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BE" w:rsidRPr="005A0F06" w:rsidRDefault="00B35CBE" w:rsidP="00B35CBE">
      <w:pPr>
        <w:spacing w:after="0" w:line="240" w:lineRule="auto"/>
        <w:rPr>
          <w:rFonts w:cs="Arial"/>
          <w:color w:val="000000" w:themeColor="text1"/>
          <w:sz w:val="28"/>
        </w:rPr>
      </w:pPr>
      <w:r w:rsidRPr="005A0F06">
        <w:rPr>
          <w:rFonts w:cs="Arial"/>
          <w:noProof/>
          <w:color w:val="000000" w:themeColor="text1"/>
          <w:sz w:val="28"/>
        </w:rPr>
        <w:drawing>
          <wp:inline distT="0" distB="0" distL="0" distR="0" wp14:anchorId="67FF890F" wp14:editId="5139FC55">
            <wp:extent cx="5152390" cy="1661795"/>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390" cy="1661795"/>
                    </a:xfrm>
                    <a:prstGeom prst="rect">
                      <a:avLst/>
                    </a:prstGeom>
                    <a:noFill/>
                    <a:ln>
                      <a:noFill/>
                    </a:ln>
                  </pic:spPr>
                </pic:pic>
              </a:graphicData>
            </a:graphic>
          </wp:inline>
        </w:drawing>
      </w:r>
    </w:p>
    <w:p w:rsidR="00B35CBE" w:rsidRPr="005A0F06" w:rsidRDefault="00B35CBE" w:rsidP="00B35CBE">
      <w:pPr>
        <w:autoSpaceDE w:val="0"/>
        <w:autoSpaceDN w:val="0"/>
        <w:adjustRightInd w:val="0"/>
        <w:spacing w:after="0" w:line="240" w:lineRule="auto"/>
        <w:rPr>
          <w:rFonts w:cs="Arial"/>
          <w:color w:val="000000" w:themeColor="text1"/>
          <w:sz w:val="18"/>
          <w:szCs w:val="16"/>
        </w:rPr>
      </w:pPr>
      <w:r w:rsidRPr="005A0F06">
        <w:rPr>
          <w:rFonts w:cs="Arial"/>
          <w:color w:val="000000" w:themeColor="text1"/>
          <w:sz w:val="18"/>
          <w:szCs w:val="16"/>
        </w:rPr>
        <w:t>Hinten: © Bildarchiv Preußischer Kulturbesitz, vorne: © Staatsbibliothek Bamberg, Gerald Raab</w:t>
      </w:r>
      <w:r>
        <w:rPr>
          <w:rFonts w:cs="Arial"/>
          <w:color w:val="000000" w:themeColor="text1"/>
          <w:sz w:val="18"/>
          <w:szCs w:val="16"/>
        </w:rPr>
        <w:t xml:space="preserve"> </w:t>
      </w:r>
    </w:p>
    <w:p w:rsidR="00B35CBE" w:rsidRPr="005A0F06" w:rsidRDefault="00B35CBE" w:rsidP="00B35CBE">
      <w:pPr>
        <w:pStyle w:val="0berschrift3"/>
        <w:rPr>
          <w:rFonts w:cs="Arial"/>
          <w:color w:val="000000" w:themeColor="text1"/>
          <w:sz w:val="22"/>
        </w:rPr>
      </w:pPr>
    </w:p>
    <w:p w:rsidR="00D327CF" w:rsidRDefault="00B35CBE" w:rsidP="00B35CBE">
      <w:pPr>
        <w:pStyle w:val="0berschrift3"/>
        <w:rPr>
          <w:rFonts w:cs="Arial"/>
          <w:b w:val="0"/>
          <w:i/>
          <w:color w:val="000000" w:themeColor="text1"/>
          <w:sz w:val="24"/>
          <w:u w:val="single"/>
        </w:rPr>
      </w:pPr>
      <w:r w:rsidRPr="00DC5ED3">
        <w:rPr>
          <w:rFonts w:cs="Arial"/>
          <w:b w:val="0"/>
          <w:i/>
          <w:color w:val="000000" w:themeColor="text1"/>
          <w:sz w:val="24"/>
          <w:u w:val="single"/>
        </w:rPr>
        <w:t>Einführ</w:t>
      </w:r>
      <w:bookmarkStart w:id="0" w:name="_GoBack"/>
      <w:bookmarkEnd w:id="0"/>
      <w:r w:rsidRPr="00DC5ED3">
        <w:rPr>
          <w:rFonts w:cs="Arial"/>
          <w:b w:val="0"/>
          <w:i/>
          <w:color w:val="000000" w:themeColor="text1"/>
          <w:sz w:val="24"/>
          <w:u w:val="single"/>
        </w:rPr>
        <w:t>ung</w:t>
      </w:r>
    </w:p>
    <w:p w:rsidR="00E5085D" w:rsidRPr="00E5085D" w:rsidRDefault="00E5085D" w:rsidP="00E5085D">
      <w:pPr>
        <w:pStyle w:val="1Standardflietext"/>
      </w:pPr>
    </w:p>
    <w:p w:rsidR="00B35CBE" w:rsidRPr="005A0F06" w:rsidRDefault="00B35CBE" w:rsidP="00B35CBE">
      <w:pPr>
        <w:pStyle w:val="0berschrift3"/>
        <w:rPr>
          <w:rFonts w:cs="Arial"/>
          <w:color w:val="000000" w:themeColor="text1"/>
          <w:sz w:val="22"/>
        </w:rPr>
      </w:pPr>
      <w:r w:rsidRPr="005A0F06">
        <w:rPr>
          <w:rFonts w:cs="Arial"/>
          <w:color w:val="000000" w:themeColor="text1"/>
          <w:sz w:val="22"/>
        </w:rPr>
        <w:t>E.T.A. Hoffmann und seine Beziehung zu Polen</w:t>
      </w:r>
    </w:p>
    <w:p w:rsidR="00B35CBE" w:rsidRPr="005A0F06" w:rsidRDefault="00B35CBE" w:rsidP="00B35CBE">
      <w:pPr>
        <w:pStyle w:val="1Standardflietext"/>
        <w:jc w:val="both"/>
        <w:rPr>
          <w:rFonts w:cs="Arial"/>
          <w:color w:val="000000" w:themeColor="text1"/>
          <w:sz w:val="22"/>
        </w:rPr>
      </w:pPr>
      <w:r w:rsidRPr="005A0F06">
        <w:rPr>
          <w:rFonts w:cs="Arial"/>
          <w:color w:val="000000" w:themeColor="text1"/>
          <w:sz w:val="22"/>
        </w:rPr>
        <w:t xml:space="preserve">Die Jahre zwischen 1800 und 1807 verbrachte der Schriftsteller E.T.A. Hoffmann (*1776 in Königsberg, †1822 in Berlin) in Posen, Płock und Warschau. In Posen hatte er als frisch ernannter Gerichtsassessor seinen Dienst angetreten und dort heiratete er am 26. Juli 1802 die Polin Marianna Thekla </w:t>
      </w:r>
      <w:proofErr w:type="spellStart"/>
      <w:r w:rsidRPr="005A0F06">
        <w:rPr>
          <w:rFonts w:cs="Arial"/>
          <w:color w:val="000000" w:themeColor="text1"/>
          <w:sz w:val="22"/>
        </w:rPr>
        <w:t>Michalina</w:t>
      </w:r>
      <w:proofErr w:type="spellEnd"/>
      <w:r w:rsidRPr="005A0F06">
        <w:rPr>
          <w:rFonts w:cs="Arial"/>
          <w:color w:val="000000" w:themeColor="text1"/>
          <w:sz w:val="22"/>
        </w:rPr>
        <w:t xml:space="preserve"> </w:t>
      </w:r>
      <w:proofErr w:type="spellStart"/>
      <w:r w:rsidRPr="005A0F06">
        <w:rPr>
          <w:rFonts w:cs="Arial"/>
          <w:color w:val="000000" w:themeColor="text1"/>
          <w:sz w:val="22"/>
        </w:rPr>
        <w:t>Rorer-Trzcińska</w:t>
      </w:r>
      <w:proofErr w:type="spellEnd"/>
      <w:r>
        <w:rPr>
          <w:rFonts w:cs="Arial"/>
          <w:color w:val="000000" w:themeColor="text1"/>
          <w:sz w:val="22"/>
        </w:rPr>
        <w:t xml:space="preserve"> </w:t>
      </w:r>
      <w:r w:rsidR="00D327CF">
        <w:rPr>
          <w:rFonts w:cs="Arial"/>
          <w:color w:val="000000" w:themeColor="text1"/>
          <w:sz w:val="22"/>
        </w:rPr>
        <w:t>{</w:t>
      </w:r>
      <w:proofErr w:type="spellStart"/>
      <w:r w:rsidRPr="00DC5ED3">
        <w:rPr>
          <w:rFonts w:cs="Arial"/>
          <w:i/>
          <w:color w:val="000000" w:themeColor="text1"/>
          <w:sz w:val="22"/>
        </w:rPr>
        <w:t>tschtschinska</w:t>
      </w:r>
      <w:proofErr w:type="spellEnd"/>
      <w:r w:rsidR="00D327CF">
        <w:rPr>
          <w:rFonts w:cs="Arial"/>
          <w:color w:val="000000" w:themeColor="text1"/>
          <w:sz w:val="22"/>
        </w:rPr>
        <w:t>}</w:t>
      </w:r>
      <w:r w:rsidRPr="005A0F06">
        <w:rPr>
          <w:rFonts w:cs="Arial"/>
          <w:color w:val="000000" w:themeColor="text1"/>
          <w:sz w:val="22"/>
        </w:rPr>
        <w:t xml:space="preserve">. Im April 1802 wurde Hoffmann nach Płock strafversetzt, weil er Karikaturen von </w:t>
      </w:r>
      <w:proofErr w:type="spellStart"/>
      <w:r w:rsidR="00D327CF" w:rsidRPr="00D327CF">
        <w:rPr>
          <w:rFonts w:cs="Arial"/>
          <w:color w:val="000000" w:themeColor="text1"/>
          <w:sz w:val="22"/>
        </w:rPr>
        <w:t>von</w:t>
      </w:r>
      <w:proofErr w:type="spellEnd"/>
      <w:r w:rsidR="00D327CF" w:rsidRPr="00D327CF">
        <w:rPr>
          <w:rFonts w:cs="Arial"/>
          <w:color w:val="000000" w:themeColor="text1"/>
          <w:sz w:val="22"/>
        </w:rPr>
        <w:t xml:space="preserve"> hohen preußischen Beamten</w:t>
      </w:r>
      <w:r w:rsidR="00D327CF">
        <w:rPr>
          <w:rFonts w:cs="Arial"/>
          <w:color w:val="000000" w:themeColor="text1"/>
          <w:sz w:val="22"/>
        </w:rPr>
        <w:t xml:space="preserve"> </w:t>
      </w:r>
      <w:r w:rsidRPr="005A0F06">
        <w:rPr>
          <w:rFonts w:cs="Arial"/>
          <w:color w:val="000000" w:themeColor="text1"/>
          <w:sz w:val="22"/>
        </w:rPr>
        <w:t xml:space="preserve">in Umlauf gebracht hatte. Die polnische Stadt Płock war nach der Dritten Teilung Polens im Jahr 1795 der neu geschaffenen Provinz Neuostpreußen </w:t>
      </w:r>
      <w:r w:rsidR="00D327CF">
        <w:rPr>
          <w:rFonts w:cs="Arial"/>
          <w:color w:val="000000" w:themeColor="text1"/>
          <w:sz w:val="22"/>
        </w:rPr>
        <w:t>an</w:t>
      </w:r>
      <w:r w:rsidRPr="005A0F06">
        <w:rPr>
          <w:rFonts w:cs="Arial"/>
          <w:color w:val="000000" w:themeColor="text1"/>
          <w:sz w:val="22"/>
        </w:rPr>
        <w:t>gegliedert worden. Aufgrund seiner beruflichen Fähigkeiten als Gerichtsrat wurde Hoffmann aber schon 1804 nach Warschau versetzt, das seit 1795 Hauptstadt der Provinz Süd</w:t>
      </w:r>
      <w:r w:rsidR="00D327CF">
        <w:rPr>
          <w:rFonts w:cs="Arial"/>
          <w:color w:val="000000" w:themeColor="text1"/>
          <w:sz w:val="22"/>
        </w:rPr>
        <w:t>p</w:t>
      </w:r>
      <w:r w:rsidRPr="005A0F06">
        <w:rPr>
          <w:rFonts w:cs="Arial"/>
          <w:color w:val="000000" w:themeColor="text1"/>
          <w:sz w:val="22"/>
        </w:rPr>
        <w:t xml:space="preserve">reußen war. Hier setzte er seine Arbeit als Beamter fort und traf u. a. auch mit dem Dichter und Dramatiker Zacharias Werner zusammen, für dessen Trauerspiel </w:t>
      </w:r>
      <w:r>
        <w:rPr>
          <w:rFonts w:cs="Arial"/>
          <w:color w:val="000000" w:themeColor="text1"/>
          <w:sz w:val="22"/>
        </w:rPr>
        <w:t>„</w:t>
      </w:r>
      <w:r w:rsidRPr="00016884">
        <w:rPr>
          <w:rFonts w:cs="Arial"/>
          <w:color w:val="000000" w:themeColor="text1"/>
          <w:sz w:val="22"/>
        </w:rPr>
        <w:t>Das Kreuz an der Ostsee</w:t>
      </w:r>
      <w:r>
        <w:rPr>
          <w:rFonts w:cs="Arial"/>
          <w:color w:val="000000" w:themeColor="text1"/>
          <w:sz w:val="22"/>
        </w:rPr>
        <w:t xml:space="preserve">“ </w:t>
      </w:r>
      <w:r w:rsidRPr="005A0F06">
        <w:rPr>
          <w:rFonts w:cs="Arial"/>
          <w:color w:val="000000" w:themeColor="text1"/>
          <w:sz w:val="22"/>
        </w:rPr>
        <w:t>er die Bühnenmusik komponierte. Die Beherrschung der polnischen Sprache war für Hoffmann im damaligen Polen nicht notwendig, da er sich überwiegend in den Kreisen seiner preußischen Landsleute bewegte, zudem wurde in den Adelskreisen Französisch gesprochen. Das Warschauer Leben inspirierte Hoffmann zu zahlreichen Kompositionen, Bildern und Karikaturen, weniger aber zu literarischen Werken. Vor allem sein musikalisches Talent brachte er in Warschau zur vollen Entfaltung und schuf dort u.</w:t>
      </w:r>
      <w:r w:rsidR="00D327CF">
        <w:rPr>
          <w:rFonts w:cs="Arial"/>
          <w:color w:val="000000" w:themeColor="text1"/>
          <w:sz w:val="22"/>
        </w:rPr>
        <w:t> </w:t>
      </w:r>
      <w:r w:rsidRPr="005A0F06">
        <w:rPr>
          <w:rFonts w:cs="Arial"/>
          <w:color w:val="000000" w:themeColor="text1"/>
          <w:sz w:val="22"/>
        </w:rPr>
        <w:t xml:space="preserve">a. die </w:t>
      </w:r>
      <w:r>
        <w:rPr>
          <w:rFonts w:cs="Arial"/>
          <w:color w:val="000000" w:themeColor="text1"/>
          <w:sz w:val="22"/>
        </w:rPr>
        <w:t>„</w:t>
      </w:r>
      <w:r w:rsidRPr="005A0F06">
        <w:rPr>
          <w:rFonts w:cs="Arial"/>
          <w:iCs/>
          <w:color w:val="000000" w:themeColor="text1"/>
          <w:sz w:val="22"/>
        </w:rPr>
        <w:t>Warschauer Messe</w:t>
      </w:r>
      <w:r>
        <w:rPr>
          <w:rFonts w:cs="Arial"/>
          <w:iCs/>
          <w:color w:val="000000" w:themeColor="text1"/>
          <w:sz w:val="22"/>
        </w:rPr>
        <w:t>“</w:t>
      </w:r>
      <w:r w:rsidRPr="005A0F06">
        <w:rPr>
          <w:rFonts w:cs="Arial"/>
          <w:iCs/>
          <w:color w:val="000000" w:themeColor="text1"/>
          <w:sz w:val="22"/>
        </w:rPr>
        <w:t xml:space="preserve"> </w:t>
      </w:r>
      <w:r w:rsidRPr="005A0F06">
        <w:rPr>
          <w:rFonts w:cs="Arial"/>
          <w:color w:val="000000" w:themeColor="text1"/>
          <w:sz w:val="22"/>
        </w:rPr>
        <w:t>(1805). Außerdem war Hoffmann Mit</w:t>
      </w:r>
      <w:r>
        <w:rPr>
          <w:rFonts w:cs="Arial"/>
          <w:color w:val="000000" w:themeColor="text1"/>
          <w:sz w:val="22"/>
        </w:rPr>
        <w:t>initiator der 1805 gegründeten M</w:t>
      </w:r>
      <w:r w:rsidRPr="005A0F06">
        <w:rPr>
          <w:rFonts w:cs="Arial"/>
          <w:color w:val="000000" w:themeColor="text1"/>
          <w:sz w:val="22"/>
        </w:rPr>
        <w:t>usikalischen Gesellschaft in Warschau, in deren Räumen u.</w:t>
      </w:r>
      <w:r w:rsidR="00D327CF">
        <w:rPr>
          <w:rFonts w:cs="Arial"/>
          <w:color w:val="000000" w:themeColor="text1"/>
          <w:sz w:val="22"/>
        </w:rPr>
        <w:t> </w:t>
      </w:r>
      <w:r w:rsidRPr="005A0F06">
        <w:rPr>
          <w:rFonts w:cs="Arial"/>
          <w:color w:val="000000" w:themeColor="text1"/>
          <w:sz w:val="22"/>
        </w:rPr>
        <w:t xml:space="preserve">a. die berühmte polnische Pianistin Maria </w:t>
      </w:r>
      <w:proofErr w:type="spellStart"/>
      <w:r w:rsidRPr="005A0F06">
        <w:rPr>
          <w:rFonts w:cs="Arial"/>
          <w:color w:val="000000" w:themeColor="text1"/>
          <w:sz w:val="22"/>
        </w:rPr>
        <w:t>Szymanowska</w:t>
      </w:r>
      <w:proofErr w:type="spellEnd"/>
      <w:r w:rsidRPr="005A0F06">
        <w:rPr>
          <w:rFonts w:cs="Arial"/>
          <w:color w:val="000000" w:themeColor="text1"/>
          <w:sz w:val="22"/>
        </w:rPr>
        <w:t xml:space="preserve"> </w:t>
      </w:r>
      <w:r w:rsidR="00D327CF">
        <w:rPr>
          <w:rFonts w:cs="Arial"/>
          <w:color w:val="000000" w:themeColor="text1"/>
          <w:sz w:val="22"/>
        </w:rPr>
        <w:t>{</w:t>
      </w:r>
      <w:proofErr w:type="spellStart"/>
      <w:r w:rsidRPr="005B4ED7">
        <w:rPr>
          <w:rFonts w:cs="Arial"/>
          <w:i/>
          <w:color w:val="000000" w:themeColor="text1"/>
          <w:sz w:val="22"/>
        </w:rPr>
        <w:t>schümanowska</w:t>
      </w:r>
      <w:proofErr w:type="spellEnd"/>
      <w:r w:rsidR="00D327CF">
        <w:rPr>
          <w:rFonts w:cs="Arial"/>
          <w:color w:val="000000" w:themeColor="text1"/>
          <w:sz w:val="22"/>
        </w:rPr>
        <w:t>}</w:t>
      </w:r>
      <w:r>
        <w:rPr>
          <w:rFonts w:cs="Arial"/>
          <w:color w:val="000000" w:themeColor="text1"/>
          <w:sz w:val="22"/>
        </w:rPr>
        <w:t xml:space="preserve"> </w:t>
      </w:r>
      <w:r w:rsidRPr="005A0F06">
        <w:rPr>
          <w:rFonts w:cs="Arial"/>
          <w:color w:val="000000" w:themeColor="text1"/>
          <w:sz w:val="22"/>
        </w:rPr>
        <w:t xml:space="preserve">spielte. Am 26. September 1805 schrieb er seinem Freund Hippel: </w:t>
      </w:r>
      <w:r w:rsidR="00D327CF">
        <w:rPr>
          <w:rFonts w:cs="Arial"/>
          <w:color w:val="000000" w:themeColor="text1"/>
          <w:sz w:val="22"/>
        </w:rPr>
        <w:t>„</w:t>
      </w:r>
      <w:r w:rsidRPr="005A0F06">
        <w:rPr>
          <w:rFonts w:cs="Arial"/>
          <w:color w:val="000000" w:themeColor="text1"/>
          <w:sz w:val="22"/>
        </w:rPr>
        <w:t xml:space="preserve">Während des Jahrs, das ich dir nicht schrieb, habe ich ein angenehmes künstlerisches Leben geführt, ich habe </w:t>
      </w:r>
      <w:proofErr w:type="spellStart"/>
      <w:r w:rsidRPr="005A0F06">
        <w:rPr>
          <w:rFonts w:cs="Arial"/>
          <w:color w:val="000000" w:themeColor="text1"/>
          <w:sz w:val="22"/>
        </w:rPr>
        <w:t>komponirt</w:t>
      </w:r>
      <w:proofErr w:type="spellEnd"/>
      <w:r w:rsidRPr="005A0F06">
        <w:rPr>
          <w:rFonts w:cs="Arial"/>
          <w:color w:val="000000" w:themeColor="text1"/>
          <w:sz w:val="22"/>
        </w:rPr>
        <w:t xml:space="preserve">, </w:t>
      </w:r>
      <w:proofErr w:type="spellStart"/>
      <w:r w:rsidRPr="005A0F06">
        <w:rPr>
          <w:rFonts w:cs="Arial"/>
          <w:color w:val="000000" w:themeColor="text1"/>
          <w:sz w:val="22"/>
        </w:rPr>
        <w:t>gemahlt</w:t>
      </w:r>
      <w:proofErr w:type="spellEnd"/>
      <w:r w:rsidRPr="005A0F06">
        <w:rPr>
          <w:rFonts w:cs="Arial"/>
          <w:color w:val="000000" w:themeColor="text1"/>
          <w:sz w:val="22"/>
        </w:rPr>
        <w:t xml:space="preserve"> und nebenher ziemlich gut </w:t>
      </w:r>
      <w:proofErr w:type="spellStart"/>
      <w:r w:rsidRPr="005A0F06">
        <w:rPr>
          <w:rFonts w:cs="Arial"/>
          <w:color w:val="000000" w:themeColor="text1"/>
          <w:sz w:val="22"/>
        </w:rPr>
        <w:t>italiänisch</w:t>
      </w:r>
      <w:proofErr w:type="spellEnd"/>
      <w:r w:rsidRPr="005A0F06">
        <w:rPr>
          <w:rFonts w:cs="Arial"/>
          <w:color w:val="000000" w:themeColor="text1"/>
          <w:sz w:val="22"/>
        </w:rPr>
        <w:t xml:space="preserve"> gelernt.</w:t>
      </w:r>
      <w:r w:rsidR="00D327CF">
        <w:rPr>
          <w:rFonts w:cs="Arial"/>
          <w:color w:val="000000" w:themeColor="text1"/>
          <w:sz w:val="22"/>
        </w:rPr>
        <w:t xml:space="preserve">“ </w:t>
      </w:r>
      <w:r w:rsidRPr="005A0F06">
        <w:rPr>
          <w:rFonts w:cs="Arial"/>
          <w:color w:val="000000" w:themeColor="text1"/>
          <w:sz w:val="22"/>
        </w:rPr>
        <w:t xml:space="preserve">Auch in einigen Erzählungen Hoffmanns spiegelt sich die Warschauer Zeit wider, so unter anderem in der Erzählung </w:t>
      </w:r>
      <w:r>
        <w:rPr>
          <w:rFonts w:cs="Arial"/>
          <w:color w:val="000000" w:themeColor="text1"/>
          <w:sz w:val="22"/>
        </w:rPr>
        <w:t>„</w:t>
      </w:r>
      <w:r w:rsidRPr="00016884">
        <w:rPr>
          <w:rFonts w:cs="Arial"/>
          <w:color w:val="000000" w:themeColor="text1"/>
          <w:sz w:val="22"/>
        </w:rPr>
        <w:t>Das Gelübde</w:t>
      </w:r>
      <w:r>
        <w:rPr>
          <w:rFonts w:cs="Arial"/>
          <w:i/>
          <w:color w:val="000000" w:themeColor="text1"/>
          <w:sz w:val="22"/>
        </w:rPr>
        <w:t>“</w:t>
      </w:r>
      <w:r w:rsidRPr="005A0F06">
        <w:rPr>
          <w:rFonts w:cs="Arial"/>
          <w:i/>
          <w:color w:val="000000" w:themeColor="text1"/>
          <w:sz w:val="22"/>
        </w:rPr>
        <w:t xml:space="preserve"> </w:t>
      </w:r>
      <w:r w:rsidRPr="005A0F06">
        <w:rPr>
          <w:rFonts w:cs="Arial"/>
          <w:color w:val="000000" w:themeColor="text1"/>
          <w:sz w:val="22"/>
        </w:rPr>
        <w:t xml:space="preserve">aus den </w:t>
      </w:r>
      <w:r>
        <w:rPr>
          <w:rFonts w:cs="Arial"/>
          <w:color w:val="000000" w:themeColor="text1"/>
          <w:sz w:val="22"/>
        </w:rPr>
        <w:t>„</w:t>
      </w:r>
      <w:proofErr w:type="spellStart"/>
      <w:r w:rsidRPr="00016884">
        <w:rPr>
          <w:rFonts w:cs="Arial"/>
          <w:color w:val="000000" w:themeColor="text1"/>
          <w:sz w:val="22"/>
        </w:rPr>
        <w:t>Serapionsbrüdern</w:t>
      </w:r>
      <w:proofErr w:type="spellEnd"/>
      <w:r>
        <w:rPr>
          <w:rFonts w:cs="Arial"/>
          <w:color w:val="000000" w:themeColor="text1"/>
          <w:sz w:val="22"/>
        </w:rPr>
        <w:t>“</w:t>
      </w:r>
      <w:r w:rsidRPr="005A0F06">
        <w:rPr>
          <w:rFonts w:cs="Arial"/>
          <w:color w:val="000000" w:themeColor="text1"/>
          <w:sz w:val="22"/>
        </w:rPr>
        <w:t>. Mit dem Einmarsch der französischen Truppen in Warschau im November 1806 verlor Hoffmann seine Arbeit und geriet in finanzielle Schwierigkeiten. Der letzte Satz seines letzten Warschauer Briefes vom 14.</w:t>
      </w:r>
      <w:r w:rsidR="00D327CF">
        <w:rPr>
          <w:rFonts w:cs="Arial"/>
          <w:color w:val="000000" w:themeColor="text1"/>
          <w:sz w:val="22"/>
        </w:rPr>
        <w:t> </w:t>
      </w:r>
      <w:r w:rsidRPr="005A0F06">
        <w:rPr>
          <w:rFonts w:cs="Arial"/>
          <w:color w:val="000000" w:themeColor="text1"/>
          <w:sz w:val="22"/>
        </w:rPr>
        <w:t xml:space="preserve">Mai 1807 lautete: </w:t>
      </w:r>
      <w:r w:rsidR="00D327CF">
        <w:rPr>
          <w:rFonts w:cs="Arial"/>
          <w:color w:val="000000" w:themeColor="text1"/>
          <w:sz w:val="22"/>
        </w:rPr>
        <w:t>„</w:t>
      </w:r>
      <w:r w:rsidRPr="005A0F06">
        <w:rPr>
          <w:rFonts w:cs="Arial"/>
          <w:color w:val="000000" w:themeColor="text1"/>
          <w:sz w:val="22"/>
        </w:rPr>
        <w:t>Meine Lage ist wirklich ganz verdammt.</w:t>
      </w:r>
      <w:r w:rsidR="00D327CF">
        <w:rPr>
          <w:rFonts w:cs="Arial"/>
          <w:color w:val="000000" w:themeColor="text1"/>
          <w:sz w:val="22"/>
        </w:rPr>
        <w:t>“</w:t>
      </w:r>
      <w:r w:rsidRPr="005A0F06">
        <w:rPr>
          <w:rFonts w:cs="Arial"/>
          <w:color w:val="000000" w:themeColor="text1"/>
          <w:sz w:val="22"/>
        </w:rPr>
        <w:t xml:space="preserve"> Wenige Monate später verließ er Warschau und reiste über Posen nach Berlin. Seine Warschauer Zeit hielt er rückblickend für eine der glücklichsten Episoden seines Lebens.</w:t>
      </w:r>
    </w:p>
    <w:p w:rsidR="00E5085D" w:rsidRPr="00016884" w:rsidRDefault="00B35CBE" w:rsidP="00B35CBE">
      <w:pPr>
        <w:spacing w:after="0" w:line="240" w:lineRule="auto"/>
        <w:rPr>
          <w:rFonts w:cs="Arial"/>
          <w:color w:val="000000" w:themeColor="text1"/>
        </w:rPr>
      </w:pPr>
      <w:r w:rsidRPr="005A0F06">
        <w:rPr>
          <w:rFonts w:cs="Arial"/>
          <w:noProof/>
          <w:color w:val="000000" w:themeColor="text1"/>
          <w:sz w:val="28"/>
        </w:rPr>
        <w:drawing>
          <wp:inline distT="0" distB="0" distL="0" distR="0" wp14:anchorId="38923AB2" wp14:editId="5CE29521">
            <wp:extent cx="2433320" cy="1637665"/>
            <wp:effectExtent l="0" t="0" r="0" b="0"/>
            <wp:docPr id="2" name="Bild 2" descr="Hoffmann 1800">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ffmann 1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320" cy="1637665"/>
                    </a:xfrm>
                    <a:prstGeom prst="rect">
                      <a:avLst/>
                    </a:prstGeom>
                    <a:noFill/>
                    <a:ln>
                      <a:noFill/>
                    </a:ln>
                  </pic:spPr>
                </pic:pic>
              </a:graphicData>
            </a:graphic>
          </wp:inline>
        </w:drawing>
      </w:r>
    </w:p>
    <w:p w:rsidR="00B35CBE" w:rsidRPr="005A0F06" w:rsidRDefault="00B35CBE" w:rsidP="00461D3B">
      <w:pPr>
        <w:spacing w:after="0" w:line="240" w:lineRule="auto"/>
        <w:rPr>
          <w:rFonts w:cs="Arial"/>
          <w:color w:val="000000" w:themeColor="text1"/>
          <w:sz w:val="22"/>
        </w:rPr>
      </w:pPr>
      <w:r w:rsidRPr="005A0F06">
        <w:rPr>
          <w:rStyle w:val="1kursiv"/>
          <w:rFonts w:cs="Arial"/>
          <w:color w:val="000000" w:themeColor="text1"/>
          <w:sz w:val="18"/>
          <w:szCs w:val="16"/>
        </w:rPr>
        <w:t xml:space="preserve"> "Vier Warschauer Regierungsräte", Karikatur von </w:t>
      </w:r>
      <w:proofErr w:type="spellStart"/>
      <w:r w:rsidRPr="005A0F06">
        <w:rPr>
          <w:rStyle w:val="1kursiv"/>
          <w:rFonts w:cs="Arial"/>
          <w:color w:val="000000" w:themeColor="text1"/>
          <w:sz w:val="18"/>
          <w:szCs w:val="16"/>
        </w:rPr>
        <w:t>E.T.A.Hoffmann</w:t>
      </w:r>
      <w:proofErr w:type="spellEnd"/>
      <w:r w:rsidRPr="005A0F06">
        <w:rPr>
          <w:rStyle w:val="1kursiv"/>
          <w:rFonts w:cs="Arial"/>
          <w:color w:val="000000" w:themeColor="text1"/>
          <w:sz w:val="18"/>
          <w:szCs w:val="16"/>
        </w:rPr>
        <w:t xml:space="preserve"> (1801) </w:t>
      </w:r>
      <w:r w:rsidRPr="005A0F06">
        <w:rPr>
          <w:rStyle w:val="1kursiv"/>
          <w:rFonts w:cs="Arial"/>
          <w:color w:val="000000" w:themeColor="text1"/>
          <w:sz w:val="18"/>
          <w:szCs w:val="16"/>
        </w:rPr>
        <w:br/>
        <w:t>© Staatsbibliothek Bamberg, Gerald Raab</w:t>
      </w:r>
    </w:p>
    <w:sectPr w:rsidR="00B35CBE" w:rsidRPr="005A0F06" w:rsidSect="0003613B">
      <w:headerReference w:type="even" r:id="rId12"/>
      <w:headerReference w:type="default" r:id="rId13"/>
      <w:footerReference w:type="even" r:id="rId14"/>
      <w:footerReference w:type="defaul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
        <w:separator/>
      </w:r>
    </w:p>
    <w:p w:rsidR="005D1AF3" w:rsidRDefault="005D1AF3"/>
    <w:p w:rsidR="005D1AF3" w:rsidRDefault="005D1AF3"/>
    <w:p w:rsidR="005D1AF3" w:rsidRDefault="005D1AF3"/>
    <w:p w:rsidR="005D1AF3" w:rsidRDefault="005D1AF3"/>
    <w:p w:rsidR="005D1AF3" w:rsidRDefault="005D1AF3"/>
    <w:p w:rsidR="005D1AF3" w:rsidRDefault="005D1AF3"/>
    <w:p w:rsidR="005D1AF3" w:rsidRDefault="005D1AF3"/>
  </w:endnote>
  <w:endnote w:type="continuationSeparator" w:id="0">
    <w:p w:rsidR="005D1AF3" w:rsidRDefault="005D1AF3">
      <w:r>
        <w:continuationSeparator/>
      </w:r>
    </w:p>
    <w:p w:rsidR="005D1AF3" w:rsidRDefault="005D1AF3"/>
    <w:p w:rsidR="005D1AF3" w:rsidRDefault="005D1AF3"/>
    <w:p w:rsidR="005D1AF3" w:rsidRDefault="005D1AF3"/>
    <w:p w:rsidR="005D1AF3" w:rsidRDefault="005D1AF3"/>
    <w:p w:rsidR="005D1AF3" w:rsidRDefault="005D1AF3"/>
    <w:p w:rsidR="005D1AF3" w:rsidRDefault="005D1AF3"/>
    <w:p w:rsidR="005D1AF3" w:rsidRDefault="005D1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F13612"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F13612" w:rsidTr="00E4226A">
                  <w:trPr>
                    <w:trHeight w:val="132"/>
                  </w:trPr>
                  <w:tc>
                    <w:tcPr>
                      <w:tcW w:w="1919" w:type="dxa"/>
                    </w:tcPr>
                    <w:p w:rsidR="00F13612" w:rsidRPr="00D442D6" w:rsidRDefault="00F13612"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012F7DB6" wp14:editId="15F665BE">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F13612" w:rsidRPr="00D442D6" w:rsidRDefault="00F13612"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F13612" w:rsidRPr="00D442D6" w:rsidRDefault="00F13612"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D52F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D52F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F13612" w:rsidRPr="00D442D6" w:rsidRDefault="00F13612" w:rsidP="00E4226A">
                <w:pPr>
                  <w:spacing w:after="0"/>
                  <w:rPr>
                    <w:rFonts w:ascii="Times New Roman" w:hAnsi="Times New Roman"/>
                    <w:sz w:val="16"/>
                    <w:szCs w:val="16"/>
                  </w:rPr>
                </w:pPr>
              </w:p>
            </w:tc>
            <w:tc>
              <w:tcPr>
                <w:tcW w:w="4519" w:type="dxa"/>
              </w:tcPr>
              <w:p w:rsidR="00F13612" w:rsidRPr="00D442D6" w:rsidRDefault="00F13612" w:rsidP="00E4226A">
                <w:pPr>
                  <w:pStyle w:val="RahmenFuzeile"/>
                  <w:jc w:val="center"/>
                  <w:rPr>
                    <w:rFonts w:ascii="Times New Roman" w:hAnsi="Times New Roman"/>
                    <w:szCs w:val="16"/>
                  </w:rPr>
                </w:pPr>
              </w:p>
            </w:tc>
            <w:tc>
              <w:tcPr>
                <w:tcW w:w="2861" w:type="dxa"/>
              </w:tcPr>
              <w:p w:rsidR="00F13612" w:rsidRPr="00D442D6" w:rsidRDefault="00F13612"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
        <w:separator/>
      </w:r>
    </w:p>
    <w:p w:rsidR="005D1AF3" w:rsidRDefault="005D1AF3"/>
    <w:p w:rsidR="005D1AF3" w:rsidRDefault="005D1AF3"/>
    <w:p w:rsidR="005D1AF3" w:rsidRDefault="005D1AF3"/>
    <w:p w:rsidR="005D1AF3" w:rsidRDefault="005D1AF3"/>
    <w:p w:rsidR="005D1AF3" w:rsidRDefault="005D1AF3"/>
    <w:p w:rsidR="005D1AF3" w:rsidRDefault="005D1AF3"/>
    <w:p w:rsidR="005D1AF3" w:rsidRDefault="005D1AF3"/>
  </w:footnote>
  <w:footnote w:type="continuationSeparator" w:id="0">
    <w:p w:rsidR="005D1AF3" w:rsidRDefault="005D1AF3">
      <w:r>
        <w:continuationSeparator/>
      </w:r>
    </w:p>
    <w:p w:rsidR="005D1AF3" w:rsidRDefault="005D1AF3"/>
    <w:p w:rsidR="005D1AF3" w:rsidRDefault="005D1AF3"/>
    <w:p w:rsidR="005D1AF3" w:rsidRDefault="005D1AF3"/>
    <w:p w:rsidR="005D1AF3" w:rsidRDefault="005D1AF3"/>
    <w:p w:rsidR="005D1AF3" w:rsidRDefault="005D1AF3"/>
    <w:p w:rsidR="005D1AF3" w:rsidRDefault="005D1AF3"/>
    <w:p w:rsidR="005D1AF3" w:rsidRDefault="005D1A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4B3858" w:rsidP="00650060">
          <w:pPr>
            <w:pStyle w:val="0berschrift4"/>
          </w:pPr>
          <w:r w:rsidRPr="004B3858">
            <w:t>E.T.A. Hoffmann – ein Künstler und preußischer Beamter in Warschau</w:t>
          </w:r>
          <w:r w:rsidR="002E3CDE">
            <w:rPr>
              <w:noProof/>
            </w:rPr>
            <mc:AlternateContent>
              <mc:Choice Requires="wps">
                <w:drawing>
                  <wp:anchor distT="0" distB="0" distL="114300" distR="114300" simplePos="0" relativeHeight="251657728" behindDoc="0" locked="0" layoutInCell="1" allowOverlap="1" wp14:anchorId="6306E383" wp14:editId="1A52F67A">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802FF9" w:rsidP="00802FF9">
          <w:pPr>
            <w:pStyle w:val="0berschrift4"/>
            <w:tabs>
              <w:tab w:val="center" w:pos="1326"/>
              <w:tab w:val="right" w:pos="2653"/>
            </w:tabs>
          </w:pPr>
          <w:r>
            <w:rPr>
              <w:b/>
            </w:rPr>
            <w:tab/>
          </w:r>
          <w:r w:rsidR="004B3858">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8"/>
    <w:rsid w:val="000036D7"/>
    <w:rsid w:val="00012FD5"/>
    <w:rsid w:val="00016884"/>
    <w:rsid w:val="00021294"/>
    <w:rsid w:val="00026C0A"/>
    <w:rsid w:val="00026FB6"/>
    <w:rsid w:val="000270EA"/>
    <w:rsid w:val="00031EBA"/>
    <w:rsid w:val="00035908"/>
    <w:rsid w:val="0003613B"/>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6B03"/>
    <w:rsid w:val="000A6685"/>
    <w:rsid w:val="000C6C75"/>
    <w:rsid w:val="000C77D7"/>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D8C"/>
    <w:rsid w:val="00144E39"/>
    <w:rsid w:val="00146FFD"/>
    <w:rsid w:val="001506D1"/>
    <w:rsid w:val="0015756C"/>
    <w:rsid w:val="00161CAE"/>
    <w:rsid w:val="001624A8"/>
    <w:rsid w:val="0016339B"/>
    <w:rsid w:val="0016430F"/>
    <w:rsid w:val="001674F1"/>
    <w:rsid w:val="00195BC8"/>
    <w:rsid w:val="0019678C"/>
    <w:rsid w:val="001A0025"/>
    <w:rsid w:val="001B3E83"/>
    <w:rsid w:val="001C3567"/>
    <w:rsid w:val="001D52F0"/>
    <w:rsid w:val="001D59F6"/>
    <w:rsid w:val="001E07A0"/>
    <w:rsid w:val="001E1443"/>
    <w:rsid w:val="001E1C51"/>
    <w:rsid w:val="001E26DA"/>
    <w:rsid w:val="001E6769"/>
    <w:rsid w:val="001F1FE7"/>
    <w:rsid w:val="001F367B"/>
    <w:rsid w:val="001F59B2"/>
    <w:rsid w:val="001F6777"/>
    <w:rsid w:val="001F70F2"/>
    <w:rsid w:val="002017E5"/>
    <w:rsid w:val="0021125B"/>
    <w:rsid w:val="00212E23"/>
    <w:rsid w:val="00213F0A"/>
    <w:rsid w:val="002143E3"/>
    <w:rsid w:val="00215422"/>
    <w:rsid w:val="00231684"/>
    <w:rsid w:val="00231F30"/>
    <w:rsid w:val="002369BD"/>
    <w:rsid w:val="0024442C"/>
    <w:rsid w:val="00244703"/>
    <w:rsid w:val="00251BD7"/>
    <w:rsid w:val="00253B0C"/>
    <w:rsid w:val="00255097"/>
    <w:rsid w:val="00257EB8"/>
    <w:rsid w:val="00261D70"/>
    <w:rsid w:val="00263732"/>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3CDE"/>
    <w:rsid w:val="002E531D"/>
    <w:rsid w:val="002F0D3A"/>
    <w:rsid w:val="002F1406"/>
    <w:rsid w:val="002F48F8"/>
    <w:rsid w:val="00303CDA"/>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940F4"/>
    <w:rsid w:val="003A090D"/>
    <w:rsid w:val="003B207C"/>
    <w:rsid w:val="003B2910"/>
    <w:rsid w:val="003B6172"/>
    <w:rsid w:val="003B638C"/>
    <w:rsid w:val="003B7477"/>
    <w:rsid w:val="003C036E"/>
    <w:rsid w:val="003C3A6F"/>
    <w:rsid w:val="003C5111"/>
    <w:rsid w:val="003C6B13"/>
    <w:rsid w:val="003C6D69"/>
    <w:rsid w:val="003D2756"/>
    <w:rsid w:val="003D5D96"/>
    <w:rsid w:val="003D6CA7"/>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2027D"/>
    <w:rsid w:val="0042038D"/>
    <w:rsid w:val="00421F52"/>
    <w:rsid w:val="00425850"/>
    <w:rsid w:val="00425D85"/>
    <w:rsid w:val="00425DEE"/>
    <w:rsid w:val="0043659F"/>
    <w:rsid w:val="00436DC4"/>
    <w:rsid w:val="00441489"/>
    <w:rsid w:val="00442223"/>
    <w:rsid w:val="0044301C"/>
    <w:rsid w:val="004430C0"/>
    <w:rsid w:val="00443E92"/>
    <w:rsid w:val="00445003"/>
    <w:rsid w:val="00445E73"/>
    <w:rsid w:val="00450A3A"/>
    <w:rsid w:val="00451292"/>
    <w:rsid w:val="00454670"/>
    <w:rsid w:val="00460316"/>
    <w:rsid w:val="004613CD"/>
    <w:rsid w:val="00461D3B"/>
    <w:rsid w:val="004624C4"/>
    <w:rsid w:val="00463984"/>
    <w:rsid w:val="00464BA1"/>
    <w:rsid w:val="00466515"/>
    <w:rsid w:val="00466BA5"/>
    <w:rsid w:val="00473918"/>
    <w:rsid w:val="00474204"/>
    <w:rsid w:val="00477C69"/>
    <w:rsid w:val="00483EFD"/>
    <w:rsid w:val="00485666"/>
    <w:rsid w:val="0049242E"/>
    <w:rsid w:val="00495876"/>
    <w:rsid w:val="00496EA9"/>
    <w:rsid w:val="004A661F"/>
    <w:rsid w:val="004B02E4"/>
    <w:rsid w:val="004B2857"/>
    <w:rsid w:val="004B3858"/>
    <w:rsid w:val="004B56B9"/>
    <w:rsid w:val="004B7716"/>
    <w:rsid w:val="004D4E71"/>
    <w:rsid w:val="004E0620"/>
    <w:rsid w:val="004E0BB8"/>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6C85"/>
    <w:rsid w:val="005A0F06"/>
    <w:rsid w:val="005A3093"/>
    <w:rsid w:val="005A4084"/>
    <w:rsid w:val="005B34B7"/>
    <w:rsid w:val="005B4ED7"/>
    <w:rsid w:val="005B680F"/>
    <w:rsid w:val="005C3659"/>
    <w:rsid w:val="005C3FBF"/>
    <w:rsid w:val="005C7FCC"/>
    <w:rsid w:val="005D06A9"/>
    <w:rsid w:val="005D07BC"/>
    <w:rsid w:val="005D12F6"/>
    <w:rsid w:val="005D1AF3"/>
    <w:rsid w:val="005D1D7C"/>
    <w:rsid w:val="005E1DEF"/>
    <w:rsid w:val="005E2790"/>
    <w:rsid w:val="005E3001"/>
    <w:rsid w:val="005E345A"/>
    <w:rsid w:val="005E4D7D"/>
    <w:rsid w:val="005E7F16"/>
    <w:rsid w:val="005F0E25"/>
    <w:rsid w:val="005F6FCA"/>
    <w:rsid w:val="00600EEF"/>
    <w:rsid w:val="00607A22"/>
    <w:rsid w:val="006127F1"/>
    <w:rsid w:val="006132E0"/>
    <w:rsid w:val="00614716"/>
    <w:rsid w:val="00620DEC"/>
    <w:rsid w:val="00621AF2"/>
    <w:rsid w:val="006233F1"/>
    <w:rsid w:val="00623DF5"/>
    <w:rsid w:val="00623E24"/>
    <w:rsid w:val="0062499F"/>
    <w:rsid w:val="00636857"/>
    <w:rsid w:val="006409B0"/>
    <w:rsid w:val="00645C86"/>
    <w:rsid w:val="00650060"/>
    <w:rsid w:val="00652079"/>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3E2C"/>
    <w:rsid w:val="006C43AA"/>
    <w:rsid w:val="006C78DB"/>
    <w:rsid w:val="006C7E1C"/>
    <w:rsid w:val="006D0F26"/>
    <w:rsid w:val="006D1C9C"/>
    <w:rsid w:val="006E2EA3"/>
    <w:rsid w:val="006E4E12"/>
    <w:rsid w:val="006E5DCC"/>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433B"/>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4E02"/>
    <w:rsid w:val="007D668D"/>
    <w:rsid w:val="007F1386"/>
    <w:rsid w:val="007F14F4"/>
    <w:rsid w:val="007F1F44"/>
    <w:rsid w:val="007F5A4A"/>
    <w:rsid w:val="008016A2"/>
    <w:rsid w:val="00802FF9"/>
    <w:rsid w:val="00811365"/>
    <w:rsid w:val="00813F09"/>
    <w:rsid w:val="00815DD0"/>
    <w:rsid w:val="00817D12"/>
    <w:rsid w:val="008214EC"/>
    <w:rsid w:val="008228B5"/>
    <w:rsid w:val="008246EB"/>
    <w:rsid w:val="0082598C"/>
    <w:rsid w:val="008373A4"/>
    <w:rsid w:val="00842A0D"/>
    <w:rsid w:val="00844E9E"/>
    <w:rsid w:val="00845A23"/>
    <w:rsid w:val="00863AE2"/>
    <w:rsid w:val="008647FF"/>
    <w:rsid w:val="0086596D"/>
    <w:rsid w:val="0087090A"/>
    <w:rsid w:val="008726D2"/>
    <w:rsid w:val="0087362D"/>
    <w:rsid w:val="008835DC"/>
    <w:rsid w:val="008849E7"/>
    <w:rsid w:val="00887A7D"/>
    <w:rsid w:val="008A2DF7"/>
    <w:rsid w:val="008A7D64"/>
    <w:rsid w:val="008B0642"/>
    <w:rsid w:val="008B389E"/>
    <w:rsid w:val="008B769E"/>
    <w:rsid w:val="008C277C"/>
    <w:rsid w:val="008C77F4"/>
    <w:rsid w:val="008D02D8"/>
    <w:rsid w:val="008D0334"/>
    <w:rsid w:val="008D08AA"/>
    <w:rsid w:val="008D1013"/>
    <w:rsid w:val="008D3F4B"/>
    <w:rsid w:val="008D66C8"/>
    <w:rsid w:val="008F5BBD"/>
    <w:rsid w:val="008F70EE"/>
    <w:rsid w:val="008F7926"/>
    <w:rsid w:val="0090325E"/>
    <w:rsid w:val="009067D5"/>
    <w:rsid w:val="00916304"/>
    <w:rsid w:val="00922FE0"/>
    <w:rsid w:val="009252A9"/>
    <w:rsid w:val="009252B7"/>
    <w:rsid w:val="009321DE"/>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491D"/>
    <w:rsid w:val="009A74FD"/>
    <w:rsid w:val="009C27FF"/>
    <w:rsid w:val="009C2A3F"/>
    <w:rsid w:val="009C4B06"/>
    <w:rsid w:val="009C5612"/>
    <w:rsid w:val="009F6231"/>
    <w:rsid w:val="00A03E9F"/>
    <w:rsid w:val="00A119F8"/>
    <w:rsid w:val="00A137FE"/>
    <w:rsid w:val="00A150A8"/>
    <w:rsid w:val="00A211DC"/>
    <w:rsid w:val="00A323A3"/>
    <w:rsid w:val="00A353D8"/>
    <w:rsid w:val="00A36401"/>
    <w:rsid w:val="00A37CDA"/>
    <w:rsid w:val="00A42A1A"/>
    <w:rsid w:val="00A47ED1"/>
    <w:rsid w:val="00A529A5"/>
    <w:rsid w:val="00A53B22"/>
    <w:rsid w:val="00A62797"/>
    <w:rsid w:val="00A644E6"/>
    <w:rsid w:val="00A6623D"/>
    <w:rsid w:val="00A74B28"/>
    <w:rsid w:val="00A85CF5"/>
    <w:rsid w:val="00A8770A"/>
    <w:rsid w:val="00A90E52"/>
    <w:rsid w:val="00A90E9F"/>
    <w:rsid w:val="00A9197C"/>
    <w:rsid w:val="00A956FF"/>
    <w:rsid w:val="00A971C7"/>
    <w:rsid w:val="00AA6038"/>
    <w:rsid w:val="00AC325A"/>
    <w:rsid w:val="00AD1A04"/>
    <w:rsid w:val="00AD66BF"/>
    <w:rsid w:val="00AD74AC"/>
    <w:rsid w:val="00AE0B81"/>
    <w:rsid w:val="00AE4D7F"/>
    <w:rsid w:val="00AE6A78"/>
    <w:rsid w:val="00AF063F"/>
    <w:rsid w:val="00AF24A9"/>
    <w:rsid w:val="00AF5811"/>
    <w:rsid w:val="00AF7CE8"/>
    <w:rsid w:val="00AF7FCE"/>
    <w:rsid w:val="00B055ED"/>
    <w:rsid w:val="00B15216"/>
    <w:rsid w:val="00B15460"/>
    <w:rsid w:val="00B279EF"/>
    <w:rsid w:val="00B31DAE"/>
    <w:rsid w:val="00B35CBE"/>
    <w:rsid w:val="00B37CAF"/>
    <w:rsid w:val="00B40C33"/>
    <w:rsid w:val="00B4144D"/>
    <w:rsid w:val="00B47511"/>
    <w:rsid w:val="00B51EA4"/>
    <w:rsid w:val="00B60BB9"/>
    <w:rsid w:val="00B642E2"/>
    <w:rsid w:val="00B64402"/>
    <w:rsid w:val="00B660BA"/>
    <w:rsid w:val="00B82796"/>
    <w:rsid w:val="00B85A00"/>
    <w:rsid w:val="00B86B2C"/>
    <w:rsid w:val="00B9069C"/>
    <w:rsid w:val="00B916B5"/>
    <w:rsid w:val="00B92B5A"/>
    <w:rsid w:val="00B97973"/>
    <w:rsid w:val="00BA1ED5"/>
    <w:rsid w:val="00BA533E"/>
    <w:rsid w:val="00BA6BC1"/>
    <w:rsid w:val="00BA70CB"/>
    <w:rsid w:val="00BA7F97"/>
    <w:rsid w:val="00BB4C58"/>
    <w:rsid w:val="00BB7E88"/>
    <w:rsid w:val="00BC30A2"/>
    <w:rsid w:val="00BC5692"/>
    <w:rsid w:val="00BD4A5A"/>
    <w:rsid w:val="00BD77C4"/>
    <w:rsid w:val="00BE2EFA"/>
    <w:rsid w:val="00BE46B3"/>
    <w:rsid w:val="00BE6C78"/>
    <w:rsid w:val="00BF18B1"/>
    <w:rsid w:val="00BF671B"/>
    <w:rsid w:val="00BF71E9"/>
    <w:rsid w:val="00C02725"/>
    <w:rsid w:val="00C030FF"/>
    <w:rsid w:val="00C04AC4"/>
    <w:rsid w:val="00C06C7B"/>
    <w:rsid w:val="00C204B5"/>
    <w:rsid w:val="00C27DC9"/>
    <w:rsid w:val="00C33D11"/>
    <w:rsid w:val="00C404F9"/>
    <w:rsid w:val="00C40BEB"/>
    <w:rsid w:val="00C45274"/>
    <w:rsid w:val="00C5487D"/>
    <w:rsid w:val="00C562DE"/>
    <w:rsid w:val="00C6166A"/>
    <w:rsid w:val="00C62582"/>
    <w:rsid w:val="00C67B21"/>
    <w:rsid w:val="00C71DFD"/>
    <w:rsid w:val="00C73F55"/>
    <w:rsid w:val="00C83EA2"/>
    <w:rsid w:val="00C84B50"/>
    <w:rsid w:val="00C86249"/>
    <w:rsid w:val="00C87972"/>
    <w:rsid w:val="00C965A7"/>
    <w:rsid w:val="00CA1933"/>
    <w:rsid w:val="00CA2AB7"/>
    <w:rsid w:val="00CA3427"/>
    <w:rsid w:val="00CA3FA0"/>
    <w:rsid w:val="00CA5837"/>
    <w:rsid w:val="00CB4729"/>
    <w:rsid w:val="00CC3FFC"/>
    <w:rsid w:val="00CC6619"/>
    <w:rsid w:val="00CD1001"/>
    <w:rsid w:val="00CD5F8B"/>
    <w:rsid w:val="00CE0B7A"/>
    <w:rsid w:val="00CE1EAE"/>
    <w:rsid w:val="00CE39D8"/>
    <w:rsid w:val="00CF2DBE"/>
    <w:rsid w:val="00CF361D"/>
    <w:rsid w:val="00D030E9"/>
    <w:rsid w:val="00D0391B"/>
    <w:rsid w:val="00D05730"/>
    <w:rsid w:val="00D12F13"/>
    <w:rsid w:val="00D17208"/>
    <w:rsid w:val="00D2266B"/>
    <w:rsid w:val="00D327CF"/>
    <w:rsid w:val="00D41C7A"/>
    <w:rsid w:val="00D442D6"/>
    <w:rsid w:val="00D44D16"/>
    <w:rsid w:val="00D53418"/>
    <w:rsid w:val="00D538D1"/>
    <w:rsid w:val="00D5478E"/>
    <w:rsid w:val="00D54E85"/>
    <w:rsid w:val="00D57DF1"/>
    <w:rsid w:val="00D64EE3"/>
    <w:rsid w:val="00D66E0E"/>
    <w:rsid w:val="00D71861"/>
    <w:rsid w:val="00D814C9"/>
    <w:rsid w:val="00D81D11"/>
    <w:rsid w:val="00D8274D"/>
    <w:rsid w:val="00D8537F"/>
    <w:rsid w:val="00D877A5"/>
    <w:rsid w:val="00D92B2B"/>
    <w:rsid w:val="00D94327"/>
    <w:rsid w:val="00D9640D"/>
    <w:rsid w:val="00D971A4"/>
    <w:rsid w:val="00DB12AA"/>
    <w:rsid w:val="00DB24EB"/>
    <w:rsid w:val="00DB24EC"/>
    <w:rsid w:val="00DB26D4"/>
    <w:rsid w:val="00DB3AEC"/>
    <w:rsid w:val="00DB4C11"/>
    <w:rsid w:val="00DC3001"/>
    <w:rsid w:val="00DC5ED3"/>
    <w:rsid w:val="00DD3B31"/>
    <w:rsid w:val="00DE1DFB"/>
    <w:rsid w:val="00DE7CA4"/>
    <w:rsid w:val="00DF222A"/>
    <w:rsid w:val="00E02328"/>
    <w:rsid w:val="00E023D1"/>
    <w:rsid w:val="00E111A5"/>
    <w:rsid w:val="00E30198"/>
    <w:rsid w:val="00E306D4"/>
    <w:rsid w:val="00E31945"/>
    <w:rsid w:val="00E31F9D"/>
    <w:rsid w:val="00E3413C"/>
    <w:rsid w:val="00E34EA8"/>
    <w:rsid w:val="00E3649D"/>
    <w:rsid w:val="00E3684A"/>
    <w:rsid w:val="00E377C8"/>
    <w:rsid w:val="00E4050F"/>
    <w:rsid w:val="00E44005"/>
    <w:rsid w:val="00E5065B"/>
    <w:rsid w:val="00E5085D"/>
    <w:rsid w:val="00E55EA8"/>
    <w:rsid w:val="00E720AD"/>
    <w:rsid w:val="00E72C84"/>
    <w:rsid w:val="00E8035B"/>
    <w:rsid w:val="00E94389"/>
    <w:rsid w:val="00E96370"/>
    <w:rsid w:val="00E976F1"/>
    <w:rsid w:val="00EA2D1D"/>
    <w:rsid w:val="00EC2A6E"/>
    <w:rsid w:val="00EC6126"/>
    <w:rsid w:val="00ED3765"/>
    <w:rsid w:val="00EE1668"/>
    <w:rsid w:val="00EE42D0"/>
    <w:rsid w:val="00EE4AFB"/>
    <w:rsid w:val="00EE58C3"/>
    <w:rsid w:val="00F00C39"/>
    <w:rsid w:val="00F04BFB"/>
    <w:rsid w:val="00F05ADB"/>
    <w:rsid w:val="00F05F07"/>
    <w:rsid w:val="00F06460"/>
    <w:rsid w:val="00F13612"/>
    <w:rsid w:val="00F17BD7"/>
    <w:rsid w:val="00F205F5"/>
    <w:rsid w:val="00F226BD"/>
    <w:rsid w:val="00F249C1"/>
    <w:rsid w:val="00F25174"/>
    <w:rsid w:val="00F2580A"/>
    <w:rsid w:val="00F27B0C"/>
    <w:rsid w:val="00F3227C"/>
    <w:rsid w:val="00F4346E"/>
    <w:rsid w:val="00F45077"/>
    <w:rsid w:val="00F533A9"/>
    <w:rsid w:val="00F57F3A"/>
    <w:rsid w:val="00F60DC7"/>
    <w:rsid w:val="00F801FA"/>
    <w:rsid w:val="00F8127B"/>
    <w:rsid w:val="00F836FD"/>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2E7"/>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B385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utsche-und-polen.de/ereignisse/ereignis_jsp/key=hoffmann_1800.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2752-79EE-47BA-BF40-AFEEDAE6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2750</CharactersWithSpaces>
  <SharedDoc>false</SharedDoc>
  <HyperlinkBase>www.cornelsen.de/teachweb</HyperlinkBase>
  <HLinks>
    <vt:vector size="24" baseType="variant">
      <vt:variant>
        <vt:i4>2621539</vt:i4>
      </vt:variant>
      <vt:variant>
        <vt:i4>18</vt:i4>
      </vt:variant>
      <vt:variant>
        <vt:i4>0</vt:i4>
      </vt:variant>
      <vt:variant>
        <vt:i4>5</vt:i4>
      </vt:variant>
      <vt:variant>
        <vt:lpwstr>http://www.google.de/imgres?q=karte+polen+1800&amp;um=1&amp;hl=de&amp;biw=1262&amp;bih=851&amp;tbm=isch&amp;tbnid=-YqB0nd-CgsELM:&amp;imgrefurl=http://192.68.214.70/blz/eup/02_10/1.asp&amp;docid=Q7fEJ1hXOgfkwM&amp;imgurl=http://192.68.214.70/blz/eup/02_10/images/polen_karte1_large.jpg&amp;w=1024&amp;h=707&amp;ei=F-SHUJuHPJDOswaKmICIDg&amp;zoom=1&amp;iact=rc&amp;dur=525&amp;sig=110159362762669825689&amp;page=1&amp;tbnh=135&amp;tbnw=196&amp;start=0&amp;ndsp=30&amp;ved=1t:429,r:1,s:0,i:69&amp;tx=89&amp;ty=69</vt:lpwstr>
      </vt:variant>
      <vt:variant>
        <vt:lpwstr/>
      </vt:variant>
      <vt:variant>
        <vt:i4>851972</vt:i4>
      </vt:variant>
      <vt:variant>
        <vt:i4>9</vt:i4>
      </vt:variant>
      <vt:variant>
        <vt:i4>0</vt:i4>
      </vt:variant>
      <vt:variant>
        <vt:i4>5</vt:i4>
      </vt:variant>
      <vt:variant>
        <vt:lpwstr>http://www.deutsche-und-polen.de/ereignisse/ereignis_jsp/key=hoffmann_1800.html</vt:lpwstr>
      </vt:variant>
      <vt:variant>
        <vt:lpwstr/>
      </vt:variant>
      <vt:variant>
        <vt:i4>851972</vt:i4>
      </vt:variant>
      <vt:variant>
        <vt:i4>3</vt:i4>
      </vt:variant>
      <vt:variant>
        <vt:i4>0</vt:i4>
      </vt:variant>
      <vt:variant>
        <vt:i4>5</vt:i4>
      </vt:variant>
      <vt:variant>
        <vt:lpwstr>http://www.deutsche-und-polen.de/ereignisse/ereignis_jsp/key=hoffmann_1800.html</vt:lpwstr>
      </vt:variant>
      <vt:variant>
        <vt:lpwstr/>
      </vt:variant>
      <vt:variant>
        <vt:i4>3014754</vt:i4>
      </vt:variant>
      <vt:variant>
        <vt:i4>0</vt:i4>
      </vt:variant>
      <vt:variant>
        <vt:i4>0</vt:i4>
      </vt:variant>
      <vt:variant>
        <vt:i4>5</vt:i4>
      </vt:variant>
      <vt:variant>
        <vt:lpwstr>http://www.youtube.com/watch?v=WKG2SO9vhE8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2014-06-18T11:05:00Z</cp:lastPrinted>
  <dcterms:created xsi:type="dcterms:W3CDTF">2014-06-18T11:01:00Z</dcterms:created>
  <dcterms:modified xsi:type="dcterms:W3CDTF">2014-06-18T11:05:00Z</dcterms:modified>
  <cp:category>Aktualitätendienst Politik</cp:category>
</cp:coreProperties>
</file>