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FDCD7" w14:textId="48CA0887" w:rsidR="00663A22" w:rsidRDefault="00663A22" w:rsidP="00D403AE">
      <w:pPr>
        <w:spacing w:line="360" w:lineRule="auto"/>
        <w:jc w:val="both"/>
        <w:rPr>
          <w:rFonts w:cs="Arial"/>
          <w:b/>
          <w:bCs/>
          <w:sz w:val="22"/>
          <w:szCs w:val="22"/>
        </w:rPr>
      </w:pPr>
      <w:r w:rsidRPr="00D403AE">
        <w:rPr>
          <w:rFonts w:cs="Arial"/>
          <w:b/>
          <w:bCs/>
          <w:sz w:val="22"/>
          <w:szCs w:val="22"/>
        </w:rPr>
        <w:t>Die Debatte der Reparationszahlungen</w:t>
      </w:r>
      <w:r w:rsidR="007F4E84">
        <w:rPr>
          <w:rFonts w:cs="Arial"/>
          <w:b/>
          <w:bCs/>
          <w:sz w:val="22"/>
          <w:szCs w:val="22"/>
        </w:rPr>
        <w:t xml:space="preserve"> in Deutschland und Polen</w:t>
      </w:r>
      <w:bookmarkStart w:id="0" w:name="_GoBack"/>
      <w:bookmarkEnd w:id="0"/>
    </w:p>
    <w:p w14:paraId="662EFBCA" w14:textId="77777777" w:rsidR="00D403AE" w:rsidRPr="00D403AE" w:rsidRDefault="00D403AE" w:rsidP="00D403AE">
      <w:pPr>
        <w:spacing w:line="360" w:lineRule="auto"/>
        <w:jc w:val="both"/>
        <w:rPr>
          <w:rFonts w:cs="Arial"/>
          <w:b/>
          <w:bCs/>
          <w:sz w:val="22"/>
          <w:szCs w:val="22"/>
        </w:rPr>
      </w:pPr>
    </w:p>
    <w:p w14:paraId="628E6661" w14:textId="1BD20A78" w:rsidR="001403CB" w:rsidRPr="00D403AE" w:rsidRDefault="001403CB" w:rsidP="00D403AE">
      <w:pPr>
        <w:spacing w:line="360" w:lineRule="auto"/>
        <w:jc w:val="both"/>
        <w:rPr>
          <w:rFonts w:cs="Arial"/>
          <w:sz w:val="22"/>
          <w:szCs w:val="22"/>
        </w:rPr>
      </w:pPr>
      <w:r w:rsidRPr="00D403AE">
        <w:rPr>
          <w:rFonts w:cs="Arial"/>
          <w:sz w:val="22"/>
          <w:szCs w:val="22"/>
        </w:rPr>
        <w:t>D</w:t>
      </w:r>
      <w:r w:rsidR="00663A22" w:rsidRPr="00D403AE">
        <w:rPr>
          <w:rFonts w:cs="Arial"/>
          <w:sz w:val="22"/>
          <w:szCs w:val="22"/>
        </w:rPr>
        <w:t>ie Debatte</w:t>
      </w:r>
      <w:r w:rsidRPr="00D403AE">
        <w:rPr>
          <w:rFonts w:cs="Arial"/>
          <w:sz w:val="22"/>
          <w:szCs w:val="22"/>
        </w:rPr>
        <w:t xml:space="preserve"> deutscher Reparationszahlungen an Polen ist ein häufig wiederaufgegriffenes und noch immer ungeklärtes Problem in den Beziehungen der beiden Nationen. Von deutscher Seite häufig kaum wahrgenommen oder abgetan, beschäftigt</w:t>
      </w:r>
      <w:r w:rsidR="00D403AE">
        <w:rPr>
          <w:rFonts w:cs="Arial"/>
          <w:sz w:val="22"/>
          <w:szCs w:val="22"/>
        </w:rPr>
        <w:t xml:space="preserve"> Polen dieses Thema schon lange. Seit </w:t>
      </w:r>
      <w:r w:rsidRPr="00D403AE">
        <w:rPr>
          <w:rFonts w:cs="Arial"/>
          <w:sz w:val="22"/>
          <w:szCs w:val="22"/>
        </w:rPr>
        <w:t>dem am 01. September 2022 veröffentlich</w:t>
      </w:r>
      <w:r w:rsidR="00D403AE">
        <w:rPr>
          <w:rFonts w:cs="Arial"/>
          <w:sz w:val="22"/>
          <w:szCs w:val="22"/>
        </w:rPr>
        <w:t>t</w:t>
      </w:r>
      <w:r w:rsidRPr="00D403AE">
        <w:rPr>
          <w:rFonts w:cs="Arial"/>
          <w:sz w:val="22"/>
          <w:szCs w:val="22"/>
        </w:rPr>
        <w:t>en Gutachten und den am Tag der Deutschen Einheit of</w:t>
      </w:r>
      <w:r w:rsidR="00D403AE">
        <w:rPr>
          <w:rFonts w:cs="Arial"/>
          <w:sz w:val="22"/>
          <w:szCs w:val="22"/>
        </w:rPr>
        <w:t xml:space="preserve">fiziell gestellten Forderungen </w:t>
      </w:r>
      <w:r w:rsidRPr="00D403AE">
        <w:rPr>
          <w:rFonts w:cs="Arial"/>
          <w:sz w:val="22"/>
          <w:szCs w:val="22"/>
        </w:rPr>
        <w:t>ist es umso aktueller.</w:t>
      </w:r>
    </w:p>
    <w:p w14:paraId="0BFA725B" w14:textId="6DCC86E4" w:rsidR="001403CB" w:rsidRPr="00D403AE" w:rsidRDefault="001403CB" w:rsidP="00D403AE">
      <w:pPr>
        <w:spacing w:line="360" w:lineRule="auto"/>
        <w:jc w:val="both"/>
        <w:rPr>
          <w:rFonts w:cs="Arial"/>
          <w:sz w:val="22"/>
          <w:szCs w:val="22"/>
        </w:rPr>
      </w:pPr>
      <w:r w:rsidRPr="00D403AE">
        <w:rPr>
          <w:rFonts w:cs="Arial"/>
          <w:sz w:val="22"/>
          <w:szCs w:val="22"/>
        </w:rPr>
        <w:t xml:space="preserve">Viele </w:t>
      </w:r>
      <w:r w:rsidR="00D403AE">
        <w:rPr>
          <w:rFonts w:cs="Arial"/>
          <w:sz w:val="22"/>
          <w:szCs w:val="22"/>
        </w:rPr>
        <w:t xml:space="preserve">Deutsche </w:t>
      </w:r>
      <w:r w:rsidRPr="00D403AE">
        <w:rPr>
          <w:rFonts w:cs="Arial"/>
          <w:sz w:val="22"/>
          <w:szCs w:val="22"/>
        </w:rPr>
        <w:t>sind sich des Ausmaßes der Zerstörung in Polen im Rahmen des zweiten Weltkrieges kaum bewusst. Zwischen fünf und sechs Millionen polnischer Staatsbürger, ein Fünftel davon Kinder unter 10</w:t>
      </w:r>
      <w:r w:rsidR="00D403AE">
        <w:rPr>
          <w:rFonts w:cs="Arial"/>
          <w:sz w:val="22"/>
          <w:szCs w:val="22"/>
        </w:rPr>
        <w:t xml:space="preserve"> Jahren</w:t>
      </w:r>
      <w:r w:rsidRPr="00D403AE">
        <w:rPr>
          <w:rFonts w:cs="Arial"/>
          <w:sz w:val="22"/>
          <w:szCs w:val="22"/>
        </w:rPr>
        <w:t xml:space="preserve">, verloren während der deutschen Terrorherrschaft ihr Leben, zwischen zwei und drei Millionen wurden in die Zwangsarbeit deportiert. Von ursprünglich 35 Millionen Einwohnern </w:t>
      </w:r>
      <w:r w:rsidR="008E11DD">
        <w:rPr>
          <w:rFonts w:cs="Arial"/>
          <w:sz w:val="22"/>
          <w:szCs w:val="22"/>
        </w:rPr>
        <w:t xml:space="preserve">in Polen </w:t>
      </w:r>
      <w:r w:rsidRPr="00D403AE">
        <w:rPr>
          <w:rFonts w:cs="Arial"/>
          <w:sz w:val="22"/>
          <w:szCs w:val="22"/>
        </w:rPr>
        <w:t xml:space="preserve">vor dem Krieg waren 1946 nach den Grenzverschiebungen nur 24 Millionen übrig. Städte, allen voran Warschau, wurden systematisch zerstört, Kulturgut geraubt. </w:t>
      </w:r>
    </w:p>
    <w:p w14:paraId="2201BBBE" w14:textId="3D1A665B" w:rsidR="001403CB" w:rsidRPr="00D403AE" w:rsidRDefault="001403CB" w:rsidP="00D403AE">
      <w:pPr>
        <w:spacing w:line="360" w:lineRule="auto"/>
        <w:jc w:val="both"/>
        <w:rPr>
          <w:rFonts w:cs="Arial"/>
          <w:sz w:val="22"/>
          <w:szCs w:val="22"/>
        </w:rPr>
      </w:pPr>
      <w:r w:rsidRPr="00D403AE">
        <w:rPr>
          <w:rFonts w:cs="Arial"/>
          <w:sz w:val="22"/>
          <w:szCs w:val="22"/>
        </w:rPr>
        <w:t xml:space="preserve">Diese Schäden wurden nun am 83. Jahrestag des deutschen Überfalls von einer polnischen Parlamentskommission wissenschaftlich auf 1,3 Billionen Euro beziffert, ein großer Teil davon aufgrund der hohen </w:t>
      </w:r>
      <w:r w:rsidR="008E11DD">
        <w:rPr>
          <w:rFonts w:cs="Arial"/>
          <w:sz w:val="22"/>
          <w:szCs w:val="22"/>
        </w:rPr>
        <w:t>Anzahl an Toten</w:t>
      </w:r>
      <w:r w:rsidRPr="00D403AE">
        <w:rPr>
          <w:rFonts w:cs="Arial"/>
          <w:sz w:val="22"/>
          <w:szCs w:val="22"/>
        </w:rPr>
        <w:t xml:space="preserve">, die </w:t>
      </w:r>
      <w:r w:rsidR="008E11DD">
        <w:rPr>
          <w:rFonts w:cs="Arial"/>
          <w:sz w:val="22"/>
          <w:szCs w:val="22"/>
        </w:rPr>
        <w:t xml:space="preserve">zum </w:t>
      </w:r>
      <w:r w:rsidRPr="00D403AE">
        <w:rPr>
          <w:rFonts w:cs="Arial"/>
          <w:sz w:val="22"/>
          <w:szCs w:val="22"/>
        </w:rPr>
        <w:t xml:space="preserve">Wohlstand des Landes hätten beitragen können. </w:t>
      </w:r>
    </w:p>
    <w:p w14:paraId="378C21B8" w14:textId="2D2F0EBD" w:rsidR="001403CB" w:rsidRPr="00D403AE" w:rsidRDefault="001403CB" w:rsidP="00D403AE">
      <w:pPr>
        <w:spacing w:line="360" w:lineRule="auto"/>
        <w:jc w:val="both"/>
        <w:rPr>
          <w:rFonts w:cs="Arial"/>
          <w:sz w:val="22"/>
          <w:szCs w:val="22"/>
        </w:rPr>
      </w:pPr>
      <w:r w:rsidRPr="00D403AE">
        <w:rPr>
          <w:rFonts w:cs="Arial"/>
          <w:sz w:val="22"/>
          <w:szCs w:val="22"/>
        </w:rPr>
        <w:t xml:space="preserve">Ursprünglich sollten die Reparationen nach dem Krieg aus der sowjetischen Besatzungszone über die Sowjetunion an Polen gezahlt werden. Von diesen Reparationen sah Polen jedoch wenig, da die Sowjetunion den Großteil einbehielt und 1953 nach dem Volksaufstand in </w:t>
      </w:r>
      <w:r w:rsidR="008E11DD">
        <w:rPr>
          <w:rFonts w:cs="Arial"/>
          <w:sz w:val="22"/>
          <w:szCs w:val="22"/>
        </w:rPr>
        <w:t>der DDR auf weitere Reparationsleistungen</w:t>
      </w:r>
      <w:r w:rsidRPr="00D403AE">
        <w:rPr>
          <w:rFonts w:cs="Arial"/>
          <w:sz w:val="22"/>
          <w:szCs w:val="22"/>
        </w:rPr>
        <w:t xml:space="preserve"> </w:t>
      </w:r>
      <w:r w:rsidR="008E11DD">
        <w:rPr>
          <w:rFonts w:cs="Arial"/>
          <w:sz w:val="22"/>
          <w:szCs w:val="22"/>
        </w:rPr>
        <w:t xml:space="preserve">von dort </w:t>
      </w:r>
      <w:r w:rsidRPr="00D403AE">
        <w:rPr>
          <w:rFonts w:cs="Arial"/>
          <w:sz w:val="22"/>
          <w:szCs w:val="22"/>
        </w:rPr>
        <w:t xml:space="preserve">verzichtete. Auch die Volksrepublik Polen verzichtete damals unter russischem Zwang offiziell auf weitere Reparationen von deutscher Seite. </w:t>
      </w:r>
    </w:p>
    <w:p w14:paraId="15F66471" w14:textId="51210A95" w:rsidR="001403CB" w:rsidRPr="00D403AE" w:rsidRDefault="001403CB" w:rsidP="00D403AE">
      <w:pPr>
        <w:spacing w:line="360" w:lineRule="auto"/>
        <w:jc w:val="both"/>
        <w:rPr>
          <w:rFonts w:cs="Arial"/>
          <w:sz w:val="22"/>
          <w:szCs w:val="22"/>
        </w:rPr>
      </w:pPr>
      <w:r w:rsidRPr="00D403AE">
        <w:rPr>
          <w:rFonts w:cs="Arial"/>
          <w:sz w:val="22"/>
          <w:szCs w:val="22"/>
        </w:rPr>
        <w:t>Im Zwei-plus-Vier-Vertrag, der 1990 anstelle eines offiziellen Friedensvertrags geschlossen wurde</w:t>
      </w:r>
      <w:r w:rsidR="008E11DD">
        <w:rPr>
          <w:rFonts w:cs="Arial"/>
          <w:sz w:val="22"/>
          <w:szCs w:val="22"/>
        </w:rPr>
        <w:t>,</w:t>
      </w:r>
      <w:r w:rsidRPr="00D403AE">
        <w:rPr>
          <w:rFonts w:cs="Arial"/>
          <w:sz w:val="22"/>
          <w:szCs w:val="22"/>
        </w:rPr>
        <w:t xml:space="preserve"> wird die Reparationsfrage ebenfalls nicht aufgegriffen, wodurch es aus deutscher Sicht juristisch keine Grundlage für weitere Reparationszahlungen gibt. Doch auch an dieser Entscheidung war Polen nicht beteiligt.</w:t>
      </w:r>
      <w:r w:rsidR="00175AA2" w:rsidRPr="00D403AE">
        <w:rPr>
          <w:rFonts w:cs="Arial"/>
          <w:sz w:val="22"/>
          <w:szCs w:val="22"/>
        </w:rPr>
        <w:t xml:space="preserve"> </w:t>
      </w:r>
      <w:r w:rsidR="008E11DD">
        <w:rPr>
          <w:rFonts w:cs="Arial"/>
          <w:sz w:val="22"/>
          <w:szCs w:val="22"/>
        </w:rPr>
        <w:t>D</w:t>
      </w:r>
      <w:r w:rsidR="00175AA2" w:rsidRPr="00D403AE">
        <w:rPr>
          <w:rFonts w:cs="Arial"/>
          <w:sz w:val="22"/>
          <w:szCs w:val="22"/>
        </w:rPr>
        <w:t xml:space="preserve">urch den Zwei-plus-Vier-Vertrag </w:t>
      </w:r>
      <w:r w:rsidR="008E11DD">
        <w:rPr>
          <w:rFonts w:cs="Arial"/>
          <w:sz w:val="22"/>
          <w:szCs w:val="22"/>
        </w:rPr>
        <w:t>wurde aber auch der deutsch-p</w:t>
      </w:r>
      <w:r w:rsidR="00175AA2" w:rsidRPr="00D403AE">
        <w:rPr>
          <w:rFonts w:cs="Arial"/>
          <w:sz w:val="22"/>
          <w:szCs w:val="22"/>
        </w:rPr>
        <w:t>olnische Grenzvertrag eingeleitet, wodurch ein Wiederaufgreifen der Reparationsfrage auch als Infragestellung des Grenzvertrag</w:t>
      </w:r>
      <w:r w:rsidR="00A206B1" w:rsidRPr="00D403AE">
        <w:rPr>
          <w:rFonts w:cs="Arial"/>
          <w:sz w:val="22"/>
          <w:szCs w:val="22"/>
        </w:rPr>
        <w:t>e</w:t>
      </w:r>
      <w:r w:rsidR="00175AA2" w:rsidRPr="00D403AE">
        <w:rPr>
          <w:rFonts w:cs="Arial"/>
          <w:sz w:val="22"/>
          <w:szCs w:val="22"/>
        </w:rPr>
        <w:t>s gesehen werden kann.</w:t>
      </w:r>
    </w:p>
    <w:p w14:paraId="2877F94D" w14:textId="7B9FCAF2" w:rsidR="001403CB" w:rsidRPr="00D403AE" w:rsidRDefault="001403CB" w:rsidP="00D403AE">
      <w:pPr>
        <w:spacing w:line="360" w:lineRule="auto"/>
        <w:jc w:val="both"/>
        <w:rPr>
          <w:rFonts w:cs="Arial"/>
          <w:sz w:val="22"/>
          <w:szCs w:val="22"/>
        </w:rPr>
      </w:pPr>
      <w:r w:rsidRPr="00D403AE">
        <w:rPr>
          <w:rFonts w:cs="Arial"/>
          <w:sz w:val="22"/>
          <w:szCs w:val="22"/>
        </w:rPr>
        <w:t xml:space="preserve">Die aktuelle Debatte begann 2004, als die </w:t>
      </w:r>
      <w:r w:rsidRPr="00D403AE">
        <w:rPr>
          <w:rFonts w:cs="Arial"/>
          <w:i/>
          <w:sz w:val="22"/>
          <w:szCs w:val="22"/>
        </w:rPr>
        <w:t>Preußische Treuhand</w:t>
      </w:r>
      <w:r w:rsidRPr="00D403AE">
        <w:rPr>
          <w:rFonts w:cs="Arial"/>
          <w:sz w:val="22"/>
          <w:szCs w:val="22"/>
        </w:rPr>
        <w:t xml:space="preserve"> versuchte</w:t>
      </w:r>
      <w:r w:rsidR="008E11DD">
        <w:rPr>
          <w:rFonts w:cs="Arial"/>
          <w:sz w:val="22"/>
          <w:szCs w:val="22"/>
        </w:rPr>
        <w:t>,</w:t>
      </w:r>
      <w:r w:rsidRPr="00D403AE">
        <w:rPr>
          <w:rFonts w:cs="Arial"/>
          <w:sz w:val="22"/>
          <w:szCs w:val="22"/>
        </w:rPr>
        <w:t xml:space="preserve"> Eigentumsansprüche Deutscher in den ehemaligen Ostgebieten durchzusetzen, woraufhin das polnische Parlament fast einstimmig eine Resolution verabschiedete, die unter anderem besagte, dass es keine finanziellen Verpflichtungen gegenüber Deutschen gäbe und Polen darüber hinaus bisher keine wirkliche Kompensation für Kriegsschäden erhalten habe. </w:t>
      </w:r>
    </w:p>
    <w:p w14:paraId="18DDC2B1" w14:textId="6F9A307A" w:rsidR="00A206B1" w:rsidRPr="00D403AE" w:rsidRDefault="00175AA2" w:rsidP="00D403AE">
      <w:pPr>
        <w:spacing w:line="360" w:lineRule="auto"/>
        <w:jc w:val="both"/>
        <w:rPr>
          <w:rFonts w:cs="Arial"/>
          <w:sz w:val="22"/>
          <w:szCs w:val="22"/>
        </w:rPr>
      </w:pPr>
      <w:r w:rsidRPr="00D403AE">
        <w:rPr>
          <w:rFonts w:cs="Arial"/>
          <w:sz w:val="22"/>
          <w:szCs w:val="22"/>
        </w:rPr>
        <w:t>Seit de</w:t>
      </w:r>
      <w:r w:rsidR="00EB067F" w:rsidRPr="00D403AE">
        <w:rPr>
          <w:rFonts w:cs="Arial"/>
          <w:sz w:val="22"/>
          <w:szCs w:val="22"/>
        </w:rPr>
        <w:t>m</w:t>
      </w:r>
      <w:r w:rsidRPr="00D403AE">
        <w:rPr>
          <w:rFonts w:cs="Arial"/>
          <w:sz w:val="22"/>
          <w:szCs w:val="22"/>
        </w:rPr>
        <w:t xml:space="preserve"> Regierungswechsel 2015 </w:t>
      </w:r>
      <w:r w:rsidR="00EB067F" w:rsidRPr="00D403AE">
        <w:rPr>
          <w:rFonts w:cs="Arial"/>
          <w:sz w:val="22"/>
          <w:szCs w:val="22"/>
        </w:rPr>
        <w:t>in Polen hat</w:t>
      </w:r>
      <w:r w:rsidRPr="00D403AE">
        <w:rPr>
          <w:rFonts w:cs="Arial"/>
          <w:sz w:val="22"/>
          <w:szCs w:val="22"/>
        </w:rPr>
        <w:t xml:space="preserve"> die regierende </w:t>
      </w:r>
      <w:proofErr w:type="spellStart"/>
      <w:r w:rsidRPr="00D403AE">
        <w:rPr>
          <w:rFonts w:cs="Arial"/>
          <w:sz w:val="22"/>
          <w:szCs w:val="22"/>
        </w:rPr>
        <w:t>PiS</w:t>
      </w:r>
      <w:proofErr w:type="spellEnd"/>
      <w:r w:rsidRPr="00D403AE">
        <w:rPr>
          <w:rFonts w:cs="Arial"/>
          <w:sz w:val="22"/>
          <w:szCs w:val="22"/>
        </w:rPr>
        <w:t xml:space="preserve">-Partei das Thema </w:t>
      </w:r>
      <w:r w:rsidR="008E11DD">
        <w:rPr>
          <w:rFonts w:cs="Arial"/>
          <w:sz w:val="22"/>
          <w:szCs w:val="22"/>
        </w:rPr>
        <w:t xml:space="preserve">der Reparationen </w:t>
      </w:r>
      <w:r w:rsidR="00EB067F" w:rsidRPr="00D403AE">
        <w:rPr>
          <w:rFonts w:cs="Arial"/>
          <w:sz w:val="22"/>
          <w:szCs w:val="22"/>
        </w:rPr>
        <w:t xml:space="preserve">wiederaufgegriffen, zuletzt mit den oben erwähnten offiziellen Forderungen vom </w:t>
      </w:r>
      <w:r w:rsidR="00EB067F" w:rsidRPr="00D403AE">
        <w:rPr>
          <w:rFonts w:cs="Arial"/>
          <w:sz w:val="22"/>
          <w:szCs w:val="22"/>
        </w:rPr>
        <w:lastRenderedPageBreak/>
        <w:t xml:space="preserve">03. Oktober 2022. </w:t>
      </w:r>
      <w:r w:rsidR="008E11DD">
        <w:rPr>
          <w:rFonts w:cs="Arial"/>
          <w:sz w:val="22"/>
          <w:szCs w:val="22"/>
        </w:rPr>
        <w:t xml:space="preserve">Im Kontext der anstehenden </w:t>
      </w:r>
      <w:r w:rsidR="00EB067F" w:rsidRPr="00D403AE">
        <w:rPr>
          <w:rFonts w:cs="Arial"/>
          <w:sz w:val="22"/>
          <w:szCs w:val="22"/>
        </w:rPr>
        <w:t xml:space="preserve">Wahlen 2023 ist dies zwar auch ein </w:t>
      </w:r>
      <w:r w:rsidR="008E11DD">
        <w:rPr>
          <w:rFonts w:cs="Arial"/>
          <w:sz w:val="22"/>
          <w:szCs w:val="22"/>
        </w:rPr>
        <w:t>Thema</w:t>
      </w:r>
      <w:r w:rsidR="00EB067F" w:rsidRPr="00D403AE">
        <w:rPr>
          <w:rFonts w:cs="Arial"/>
          <w:sz w:val="22"/>
          <w:szCs w:val="22"/>
        </w:rPr>
        <w:t xml:space="preserve">, um </w:t>
      </w:r>
      <w:r w:rsidR="008E11DD">
        <w:rPr>
          <w:rFonts w:cs="Arial"/>
          <w:sz w:val="22"/>
          <w:szCs w:val="22"/>
        </w:rPr>
        <w:t xml:space="preserve">rechte </w:t>
      </w:r>
      <w:r w:rsidR="00EB067F" w:rsidRPr="00D403AE">
        <w:rPr>
          <w:rFonts w:cs="Arial"/>
          <w:sz w:val="22"/>
          <w:szCs w:val="22"/>
        </w:rPr>
        <w:t>Wählerstimmen zu gewinnen (über Parteigrenzen hinweg befürworten immer noch über die Hälfte der Polen die Zahlungen) und von innenpolitischen Problematiken wie der hohen Inflation abzulenken. Nichtsdestotrotz stellt sich die Frage, wie man aus deutscher Sicht damit umgehen kann und soll und wie sich dieses Thema nach mittlerweile über 80 Jahren zum Wohle beider Länder abschließen lässt.</w:t>
      </w:r>
    </w:p>
    <w:p w14:paraId="1322BB7A" w14:textId="43033F5E" w:rsidR="0047527F" w:rsidRPr="00D403AE" w:rsidRDefault="00A206B1" w:rsidP="00D403AE">
      <w:pPr>
        <w:spacing w:line="360" w:lineRule="auto"/>
        <w:jc w:val="both"/>
        <w:rPr>
          <w:rFonts w:cs="Arial"/>
          <w:sz w:val="22"/>
          <w:szCs w:val="22"/>
        </w:rPr>
      </w:pPr>
      <w:r w:rsidRPr="00D403AE">
        <w:rPr>
          <w:rFonts w:cs="Arial"/>
          <w:sz w:val="22"/>
          <w:szCs w:val="22"/>
        </w:rPr>
        <w:t xml:space="preserve">Nachdem Außenministerin Annalena </w:t>
      </w:r>
      <w:proofErr w:type="spellStart"/>
      <w:r w:rsidRPr="00D403AE">
        <w:rPr>
          <w:rFonts w:cs="Arial"/>
          <w:sz w:val="22"/>
          <w:szCs w:val="22"/>
        </w:rPr>
        <w:t>Baerbock</w:t>
      </w:r>
      <w:proofErr w:type="spellEnd"/>
      <w:r w:rsidRPr="00D403AE">
        <w:rPr>
          <w:rFonts w:cs="Arial"/>
          <w:sz w:val="22"/>
          <w:szCs w:val="22"/>
        </w:rPr>
        <w:t xml:space="preserve"> schon im Oktober </w:t>
      </w:r>
      <w:r w:rsidR="00BF18ED" w:rsidRPr="00D403AE">
        <w:rPr>
          <w:rFonts w:cs="Arial"/>
          <w:sz w:val="22"/>
          <w:szCs w:val="22"/>
        </w:rPr>
        <w:t>verkündete</w:t>
      </w:r>
      <w:r w:rsidRPr="00D403AE">
        <w:rPr>
          <w:rFonts w:cs="Arial"/>
          <w:sz w:val="22"/>
          <w:szCs w:val="22"/>
        </w:rPr>
        <w:t xml:space="preserve">, dass Deutschland jedwede Reparationszahlungen ablehnen würde, versendete das </w:t>
      </w:r>
      <w:r w:rsidR="00BF18ED" w:rsidRPr="00D403AE">
        <w:rPr>
          <w:rFonts w:cs="Arial"/>
          <w:sz w:val="22"/>
          <w:szCs w:val="22"/>
        </w:rPr>
        <w:t xml:space="preserve">deutsche </w:t>
      </w:r>
      <w:r w:rsidRPr="00D403AE">
        <w:rPr>
          <w:rFonts w:cs="Arial"/>
          <w:sz w:val="22"/>
          <w:szCs w:val="22"/>
        </w:rPr>
        <w:t xml:space="preserve">Außenministerium am 03.01.2023 eine diplomatische Note an </w:t>
      </w:r>
      <w:r w:rsidR="00BF18ED" w:rsidRPr="00D403AE">
        <w:rPr>
          <w:rFonts w:cs="Arial"/>
          <w:sz w:val="22"/>
          <w:szCs w:val="22"/>
        </w:rPr>
        <w:t xml:space="preserve">Polen. In diesem wurde die ablehnende Haltung gegenüber den Zahlungen noch einmal betont. </w:t>
      </w:r>
      <w:r w:rsidR="003A4C04" w:rsidRPr="00D403AE">
        <w:rPr>
          <w:rFonts w:cs="Arial"/>
          <w:sz w:val="22"/>
          <w:szCs w:val="22"/>
        </w:rPr>
        <w:t>Die Antwort aus Polen fiel dementsprechend kühl aus</w:t>
      </w:r>
      <w:r w:rsidR="006E2138" w:rsidRPr="00D403AE">
        <w:rPr>
          <w:rFonts w:cs="Arial"/>
          <w:sz w:val="22"/>
          <w:szCs w:val="22"/>
        </w:rPr>
        <w:t xml:space="preserve">, Unterstützung wird nun bei internationalen Organisationen und im Ausland gesucht. Der Staatssekretär des polnischen Außenministeriums, Arkadiusz </w:t>
      </w:r>
      <w:proofErr w:type="spellStart"/>
      <w:r w:rsidR="006E2138" w:rsidRPr="00D403AE">
        <w:rPr>
          <w:rFonts w:cs="Arial"/>
          <w:sz w:val="22"/>
          <w:szCs w:val="22"/>
        </w:rPr>
        <w:t>Mularczyk</w:t>
      </w:r>
      <w:proofErr w:type="spellEnd"/>
      <w:r w:rsidR="006E2138" w:rsidRPr="00D403AE">
        <w:rPr>
          <w:rFonts w:cs="Arial"/>
          <w:sz w:val="22"/>
          <w:szCs w:val="22"/>
        </w:rPr>
        <w:t xml:space="preserve">, verkündete einen Besuch im amerikanischen Senat und Kongress zur Unterstützungsgewinnung, auch eine Informationskampagne im Ausland soll gestartet werden. Außerdem </w:t>
      </w:r>
      <w:r w:rsidR="003A4C04" w:rsidRPr="00D403AE">
        <w:rPr>
          <w:rFonts w:cs="Arial"/>
          <w:sz w:val="22"/>
          <w:szCs w:val="22"/>
        </w:rPr>
        <w:t>wurde dem Generalsekretär der Vereinten Nationen, Antonio Guterres, eine Unterstützungsbitte gesandt und die Generalsekretärin der UNESCO,</w:t>
      </w:r>
      <w:r w:rsidR="006E2138" w:rsidRPr="00D403AE">
        <w:rPr>
          <w:rFonts w:cs="Arial"/>
          <w:sz w:val="22"/>
          <w:szCs w:val="22"/>
        </w:rPr>
        <w:t xml:space="preserve"> Audrey </w:t>
      </w:r>
      <w:proofErr w:type="spellStart"/>
      <w:r w:rsidR="006E2138" w:rsidRPr="00D403AE">
        <w:rPr>
          <w:rFonts w:cs="Arial"/>
          <w:sz w:val="22"/>
          <w:szCs w:val="22"/>
        </w:rPr>
        <w:t>Azoulay</w:t>
      </w:r>
      <w:proofErr w:type="spellEnd"/>
      <w:r w:rsidR="006E2138" w:rsidRPr="00D403AE">
        <w:rPr>
          <w:rFonts w:cs="Arial"/>
          <w:sz w:val="22"/>
          <w:szCs w:val="22"/>
        </w:rPr>
        <w:t xml:space="preserve">, nach Warschau eingeladen. </w:t>
      </w:r>
      <w:r w:rsidR="008E11DD">
        <w:rPr>
          <w:rFonts w:cs="Arial"/>
          <w:sz w:val="22"/>
          <w:szCs w:val="22"/>
        </w:rPr>
        <w:t>Eine abschließende Einigung steht weiterhin aus</w:t>
      </w:r>
      <w:r w:rsidR="0047527F" w:rsidRPr="00D403AE">
        <w:rPr>
          <w:rFonts w:cs="Arial"/>
          <w:sz w:val="22"/>
          <w:szCs w:val="22"/>
        </w:rPr>
        <w:t>.</w:t>
      </w:r>
    </w:p>
    <w:p w14:paraId="035BD013" w14:textId="58A4E67F" w:rsidR="001403CB" w:rsidRPr="00D403AE" w:rsidRDefault="001403CB" w:rsidP="00D403AE">
      <w:pPr>
        <w:spacing w:line="360" w:lineRule="auto"/>
        <w:jc w:val="both"/>
        <w:rPr>
          <w:rFonts w:cs="Arial"/>
          <w:sz w:val="22"/>
          <w:szCs w:val="22"/>
        </w:rPr>
      </w:pPr>
    </w:p>
    <w:p w14:paraId="492B755F" w14:textId="77777777" w:rsidR="00955104" w:rsidRPr="00D403AE" w:rsidRDefault="00955104" w:rsidP="00D403AE">
      <w:pPr>
        <w:spacing w:line="360" w:lineRule="auto"/>
        <w:jc w:val="both"/>
        <w:rPr>
          <w:rFonts w:cs="Arial"/>
          <w:sz w:val="22"/>
          <w:szCs w:val="22"/>
        </w:rPr>
      </w:pPr>
    </w:p>
    <w:p w14:paraId="77FAE047" w14:textId="77777777" w:rsidR="008E11DD" w:rsidRDefault="008E11DD">
      <w:pPr>
        <w:spacing w:after="0" w:line="240" w:lineRule="auto"/>
        <w:rPr>
          <w:rFonts w:cs="Arial"/>
          <w:i/>
          <w:iCs/>
          <w:sz w:val="22"/>
          <w:szCs w:val="22"/>
        </w:rPr>
      </w:pPr>
      <w:r>
        <w:rPr>
          <w:rFonts w:cs="Arial"/>
          <w:i/>
          <w:iCs/>
          <w:sz w:val="22"/>
          <w:szCs w:val="22"/>
        </w:rPr>
        <w:br w:type="page"/>
      </w:r>
    </w:p>
    <w:p w14:paraId="7DF3BACC" w14:textId="77777777" w:rsidR="008E11DD" w:rsidRPr="008E11DD" w:rsidRDefault="008E11DD" w:rsidP="00D403AE">
      <w:pPr>
        <w:spacing w:line="360" w:lineRule="auto"/>
        <w:jc w:val="both"/>
        <w:rPr>
          <w:rFonts w:cs="Arial"/>
          <w:b/>
          <w:i/>
          <w:iCs/>
          <w:sz w:val="22"/>
          <w:szCs w:val="22"/>
        </w:rPr>
      </w:pPr>
      <w:r w:rsidRPr="008E11DD">
        <w:rPr>
          <w:rFonts w:cs="Arial"/>
          <w:b/>
          <w:i/>
          <w:iCs/>
          <w:sz w:val="22"/>
          <w:szCs w:val="22"/>
        </w:rPr>
        <w:lastRenderedPageBreak/>
        <w:t>Arbeitsblatt</w:t>
      </w:r>
    </w:p>
    <w:p w14:paraId="5C51AE56" w14:textId="0A522238" w:rsidR="001403CB" w:rsidRPr="00D403AE" w:rsidRDefault="001071CE" w:rsidP="00D403AE">
      <w:pPr>
        <w:spacing w:line="360" w:lineRule="auto"/>
        <w:jc w:val="both"/>
        <w:rPr>
          <w:rFonts w:cs="Arial"/>
          <w:i/>
          <w:iCs/>
          <w:sz w:val="22"/>
          <w:szCs w:val="22"/>
        </w:rPr>
      </w:pPr>
      <w:r w:rsidRPr="00D403AE">
        <w:rPr>
          <w:rFonts w:cs="Arial"/>
          <w:i/>
          <w:iCs/>
          <w:sz w:val="22"/>
          <w:szCs w:val="22"/>
        </w:rPr>
        <w:t>Diskutieren Sie die unterschiedlichen Sichtweisen der folgenden</w:t>
      </w:r>
      <w:r w:rsidR="00955104" w:rsidRPr="00D403AE">
        <w:rPr>
          <w:rFonts w:cs="Arial"/>
          <w:i/>
          <w:iCs/>
          <w:sz w:val="22"/>
          <w:szCs w:val="22"/>
        </w:rPr>
        <w:t>, aktuellen</w:t>
      </w:r>
      <w:r w:rsidRPr="00D403AE">
        <w:rPr>
          <w:rFonts w:cs="Arial"/>
          <w:i/>
          <w:iCs/>
          <w:sz w:val="22"/>
          <w:szCs w:val="22"/>
        </w:rPr>
        <w:t xml:space="preserve"> Zitate</w:t>
      </w:r>
      <w:r w:rsidR="0047527F" w:rsidRPr="00D403AE">
        <w:rPr>
          <w:rFonts w:cs="Arial"/>
          <w:i/>
          <w:iCs/>
          <w:sz w:val="22"/>
          <w:szCs w:val="22"/>
        </w:rPr>
        <w:t>. Welche Lösungsansätze könnte es geben?</w:t>
      </w:r>
    </w:p>
    <w:p w14:paraId="65865F6B" w14:textId="297483AC" w:rsidR="001071CE" w:rsidRPr="00D403AE" w:rsidRDefault="001071CE" w:rsidP="00D403AE">
      <w:pPr>
        <w:spacing w:line="360" w:lineRule="auto"/>
        <w:jc w:val="both"/>
        <w:rPr>
          <w:rFonts w:cs="Arial"/>
          <w:sz w:val="22"/>
          <w:szCs w:val="22"/>
        </w:rPr>
      </w:pPr>
    </w:p>
    <w:p w14:paraId="2B469DC5" w14:textId="15D23870" w:rsidR="00C72217" w:rsidRPr="00D403AE" w:rsidRDefault="00C72217" w:rsidP="00D403AE">
      <w:pPr>
        <w:spacing w:line="360" w:lineRule="auto"/>
        <w:ind w:left="709"/>
        <w:jc w:val="both"/>
        <w:rPr>
          <w:rFonts w:cs="Arial"/>
          <w:sz w:val="22"/>
          <w:szCs w:val="22"/>
          <w:shd w:val="clear" w:color="auto" w:fill="FFFFFF"/>
        </w:rPr>
      </w:pPr>
      <w:r w:rsidRPr="00D403AE">
        <w:rPr>
          <w:rFonts w:cs="Arial"/>
          <w:sz w:val="22"/>
          <w:szCs w:val="22"/>
          <w:shd w:val="clear" w:color="auto" w:fill="FFFFFF"/>
        </w:rPr>
        <w:t>„Nach Angaben der Bundesregierung ist die Frage der Reparationen und der Kriegsentschädigungen nach wie vor abgeschlossen, und die Bundesregierung beabsichtigt nicht, in Verhandlungen über diese Frage einzutreten.“</w:t>
      </w:r>
    </w:p>
    <w:p w14:paraId="75EC160D" w14:textId="2624AE14" w:rsidR="001071CE" w:rsidRPr="00116407" w:rsidRDefault="00116407" w:rsidP="00D403AE">
      <w:pPr>
        <w:spacing w:line="360" w:lineRule="auto"/>
        <w:ind w:left="709"/>
        <w:jc w:val="both"/>
        <w:rPr>
          <w:rFonts w:cs="Arial"/>
          <w:i/>
          <w:sz w:val="22"/>
          <w:szCs w:val="22"/>
          <w:shd w:val="clear" w:color="auto" w:fill="FFFFFF"/>
        </w:rPr>
      </w:pPr>
      <w:r>
        <w:rPr>
          <w:rFonts w:cs="Arial"/>
          <w:i/>
          <w:sz w:val="22"/>
          <w:szCs w:val="22"/>
          <w:shd w:val="clear" w:color="auto" w:fill="FFFFFF"/>
        </w:rPr>
        <w:t>F</w:t>
      </w:r>
      <w:r w:rsidR="00C72217" w:rsidRPr="00116407">
        <w:rPr>
          <w:rFonts w:cs="Arial"/>
          <w:i/>
          <w:sz w:val="22"/>
          <w:szCs w:val="22"/>
          <w:shd w:val="clear" w:color="auto" w:fill="FFFFFF"/>
        </w:rPr>
        <w:t>örmliches Schreiben des Auswärtigen Amtes, 03.01.2023</w:t>
      </w:r>
    </w:p>
    <w:p w14:paraId="31D67138" w14:textId="77777777" w:rsidR="00C72217" w:rsidRPr="00D403AE" w:rsidRDefault="00C72217" w:rsidP="00D403AE">
      <w:pPr>
        <w:spacing w:line="360" w:lineRule="auto"/>
        <w:jc w:val="both"/>
        <w:rPr>
          <w:rFonts w:cs="Arial"/>
          <w:sz w:val="22"/>
          <w:szCs w:val="22"/>
        </w:rPr>
      </w:pPr>
    </w:p>
    <w:p w14:paraId="466D5056" w14:textId="3CCBE074" w:rsidR="00C72217" w:rsidRPr="00D403AE" w:rsidRDefault="001071CE" w:rsidP="00D403AE">
      <w:pPr>
        <w:spacing w:line="360" w:lineRule="auto"/>
        <w:ind w:left="709"/>
        <w:jc w:val="both"/>
        <w:rPr>
          <w:rFonts w:cs="Arial"/>
          <w:sz w:val="22"/>
          <w:szCs w:val="22"/>
          <w:shd w:val="clear" w:color="auto" w:fill="FFFFFF"/>
        </w:rPr>
      </w:pPr>
      <w:r w:rsidRPr="00D403AE">
        <w:rPr>
          <w:rFonts w:cs="Arial"/>
          <w:sz w:val="22"/>
          <w:szCs w:val="22"/>
          <w:shd w:val="clear" w:color="auto" w:fill="FFFFFF"/>
        </w:rPr>
        <w:t>"Diese Antwort ist für uns, das polnische Außenministerium und den polnischen Staat, erstaunlich, weil der deutsche Staat eine Frage, die niemals gestellt wurde, nicht abschließen kann. Es hat weder Verhandlungen noch Vermittlungsgespräche gegeben</w:t>
      </w:r>
      <w:r w:rsidR="00C72217" w:rsidRPr="00D403AE">
        <w:rPr>
          <w:rFonts w:cs="Arial"/>
          <w:sz w:val="22"/>
          <w:szCs w:val="22"/>
          <w:shd w:val="clear" w:color="auto" w:fill="FFFFFF"/>
        </w:rPr>
        <w:t>.</w:t>
      </w:r>
      <w:r w:rsidRPr="00D403AE">
        <w:rPr>
          <w:rFonts w:cs="Arial"/>
          <w:sz w:val="22"/>
          <w:szCs w:val="22"/>
          <w:shd w:val="clear" w:color="auto" w:fill="FFFFFF"/>
        </w:rPr>
        <w:t>"</w:t>
      </w:r>
      <w:r w:rsidR="00C72217" w:rsidRPr="00D403AE">
        <w:rPr>
          <w:rFonts w:cs="Arial"/>
          <w:sz w:val="22"/>
          <w:szCs w:val="22"/>
          <w:shd w:val="clear" w:color="auto" w:fill="FFFFFF"/>
        </w:rPr>
        <w:t xml:space="preserve"> </w:t>
      </w:r>
    </w:p>
    <w:p w14:paraId="4FF2F9EB" w14:textId="6836FC72" w:rsidR="00C72217" w:rsidRPr="00116407" w:rsidRDefault="00C72217" w:rsidP="00D403AE">
      <w:pPr>
        <w:spacing w:line="360" w:lineRule="auto"/>
        <w:ind w:left="709"/>
        <w:jc w:val="both"/>
        <w:rPr>
          <w:rFonts w:cs="Arial"/>
          <w:i/>
          <w:sz w:val="22"/>
          <w:szCs w:val="22"/>
          <w:shd w:val="clear" w:color="auto" w:fill="FFFFFF"/>
        </w:rPr>
      </w:pPr>
      <w:r w:rsidRPr="00116407">
        <w:rPr>
          <w:rFonts w:cs="Arial"/>
          <w:i/>
          <w:sz w:val="22"/>
          <w:szCs w:val="22"/>
          <w:shd w:val="clear" w:color="auto" w:fill="FFFFFF"/>
        </w:rPr>
        <w:t xml:space="preserve">Arkadiusz </w:t>
      </w:r>
      <w:proofErr w:type="spellStart"/>
      <w:r w:rsidRPr="00116407">
        <w:rPr>
          <w:rFonts w:cs="Arial"/>
          <w:i/>
          <w:sz w:val="22"/>
          <w:szCs w:val="22"/>
          <w:shd w:val="clear" w:color="auto" w:fill="FFFFFF"/>
        </w:rPr>
        <w:t>Mularczyk</w:t>
      </w:r>
      <w:proofErr w:type="spellEnd"/>
      <w:r w:rsidRPr="00116407">
        <w:rPr>
          <w:rFonts w:cs="Arial"/>
          <w:i/>
          <w:sz w:val="22"/>
          <w:szCs w:val="22"/>
          <w:shd w:val="clear" w:color="auto" w:fill="FFFFFF"/>
        </w:rPr>
        <w:t>, Staatssekretär des polnischen Außenministeriums, 04.01.2023</w:t>
      </w:r>
    </w:p>
    <w:p w14:paraId="04337E70" w14:textId="6B10F180" w:rsidR="00C72217" w:rsidRPr="00D403AE" w:rsidRDefault="00C72217" w:rsidP="00D403AE">
      <w:pPr>
        <w:spacing w:line="360" w:lineRule="auto"/>
        <w:ind w:left="709"/>
        <w:jc w:val="both"/>
        <w:rPr>
          <w:rFonts w:cs="Arial"/>
          <w:sz w:val="22"/>
          <w:szCs w:val="22"/>
          <w:shd w:val="clear" w:color="auto" w:fill="FFFFFF"/>
        </w:rPr>
      </w:pPr>
    </w:p>
    <w:p w14:paraId="1DE5F48C" w14:textId="32D819EF" w:rsidR="00054C8C" w:rsidRPr="00D403AE" w:rsidRDefault="00054C8C" w:rsidP="00D403AE">
      <w:pPr>
        <w:spacing w:line="360" w:lineRule="auto"/>
        <w:ind w:left="709"/>
        <w:jc w:val="both"/>
        <w:rPr>
          <w:rFonts w:cs="Arial"/>
          <w:spacing w:val="3"/>
          <w:sz w:val="22"/>
          <w:szCs w:val="22"/>
          <w:shd w:val="clear" w:color="auto" w:fill="FFFFFF"/>
        </w:rPr>
      </w:pPr>
      <w:r w:rsidRPr="00D403AE">
        <w:rPr>
          <w:rFonts w:cs="Arial"/>
          <w:spacing w:val="3"/>
          <w:sz w:val="22"/>
          <w:szCs w:val="22"/>
          <w:shd w:val="clear" w:color="auto" w:fill="FFFFFF"/>
        </w:rPr>
        <w:t xml:space="preserve">"Polen hat vor langer Zeit, 1953, auf weitere Reparationen verzichtet und diesen Verzicht mehrfach bestätigt. Das ist ein Grundpfeiler der heutigen europäischen Ordnung. Deutschland steht zu seiner politischen und moralischen Verantwortung für den Zweiten Weltkrieg." </w:t>
      </w:r>
    </w:p>
    <w:p w14:paraId="040D9FAF" w14:textId="207F90AF" w:rsidR="00054C8C" w:rsidRPr="00116407" w:rsidRDefault="00054C8C" w:rsidP="00D403AE">
      <w:pPr>
        <w:spacing w:line="360" w:lineRule="auto"/>
        <w:ind w:left="709"/>
        <w:jc w:val="both"/>
        <w:rPr>
          <w:rFonts w:cs="Arial"/>
          <w:i/>
          <w:spacing w:val="3"/>
          <w:sz w:val="22"/>
          <w:szCs w:val="22"/>
          <w:shd w:val="clear" w:color="auto" w:fill="FFFFFF"/>
        </w:rPr>
      </w:pPr>
      <w:r w:rsidRPr="00116407">
        <w:rPr>
          <w:rFonts w:cs="Arial"/>
          <w:i/>
          <w:spacing w:val="3"/>
          <w:sz w:val="22"/>
          <w:szCs w:val="22"/>
          <w:shd w:val="clear" w:color="auto" w:fill="FFFFFF"/>
        </w:rPr>
        <w:t>Mail eines Sprechers des Auswärtigen Amtes</w:t>
      </w:r>
      <w:r w:rsidR="00A206B1" w:rsidRPr="00116407">
        <w:rPr>
          <w:rFonts w:cs="Arial"/>
          <w:i/>
          <w:spacing w:val="3"/>
          <w:sz w:val="22"/>
          <w:szCs w:val="22"/>
          <w:shd w:val="clear" w:color="auto" w:fill="FFFFFF"/>
        </w:rPr>
        <w:t>, September 2022</w:t>
      </w:r>
    </w:p>
    <w:p w14:paraId="4EE1DDD1" w14:textId="77777777" w:rsidR="00054C8C" w:rsidRPr="00D403AE" w:rsidRDefault="00054C8C" w:rsidP="00D403AE">
      <w:pPr>
        <w:spacing w:line="360" w:lineRule="auto"/>
        <w:ind w:left="709"/>
        <w:jc w:val="both"/>
        <w:rPr>
          <w:rFonts w:cs="Arial"/>
          <w:sz w:val="22"/>
          <w:szCs w:val="22"/>
          <w:shd w:val="clear" w:color="auto" w:fill="FFFFFF"/>
        </w:rPr>
      </w:pPr>
    </w:p>
    <w:p w14:paraId="53F938FD" w14:textId="77777777" w:rsidR="00054C8C" w:rsidRPr="00D403AE" w:rsidRDefault="00C72217" w:rsidP="00D403AE">
      <w:pPr>
        <w:spacing w:line="360" w:lineRule="auto"/>
        <w:ind w:left="709"/>
        <w:jc w:val="both"/>
        <w:rPr>
          <w:rFonts w:cs="Arial"/>
          <w:spacing w:val="3"/>
          <w:sz w:val="22"/>
          <w:szCs w:val="22"/>
          <w:shd w:val="clear" w:color="auto" w:fill="FFFFFF"/>
        </w:rPr>
      </w:pPr>
      <w:r w:rsidRPr="00D403AE">
        <w:rPr>
          <w:rFonts w:cs="Arial"/>
          <w:spacing w:val="3"/>
          <w:sz w:val="22"/>
          <w:szCs w:val="22"/>
          <w:shd w:val="clear" w:color="auto" w:fill="FFFFFF"/>
        </w:rPr>
        <w:t xml:space="preserve">"Vor den eigenen Verbrechen davonzulaufen, ist nicht der beste Weg in diplomatischen Beziehungen." </w:t>
      </w:r>
    </w:p>
    <w:p w14:paraId="65149CA3" w14:textId="0178AB9C" w:rsidR="00116407" w:rsidRDefault="00C72217" w:rsidP="00116407">
      <w:pPr>
        <w:spacing w:line="360" w:lineRule="auto"/>
        <w:ind w:left="709"/>
        <w:jc w:val="both"/>
        <w:rPr>
          <w:rFonts w:cs="Arial"/>
          <w:i/>
          <w:spacing w:val="3"/>
          <w:sz w:val="22"/>
          <w:szCs w:val="22"/>
          <w:shd w:val="clear" w:color="auto" w:fill="FFFFFF"/>
        </w:rPr>
      </w:pPr>
      <w:r w:rsidRPr="00116407">
        <w:rPr>
          <w:rFonts w:cs="Arial"/>
          <w:i/>
          <w:spacing w:val="3"/>
          <w:sz w:val="22"/>
          <w:szCs w:val="22"/>
          <w:shd w:val="clear" w:color="auto" w:fill="FFFFFF"/>
        </w:rPr>
        <w:t xml:space="preserve">Piotr Müller, </w:t>
      </w:r>
      <w:r w:rsidR="00054C8C" w:rsidRPr="00116407">
        <w:rPr>
          <w:rFonts w:cs="Arial"/>
          <w:i/>
          <w:spacing w:val="3"/>
          <w:sz w:val="22"/>
          <w:szCs w:val="22"/>
          <w:shd w:val="clear" w:color="auto" w:fill="FFFFFF"/>
        </w:rPr>
        <w:t xml:space="preserve">polnischer </w:t>
      </w:r>
      <w:r w:rsidRPr="00116407">
        <w:rPr>
          <w:rFonts w:cs="Arial"/>
          <w:i/>
          <w:spacing w:val="3"/>
          <w:sz w:val="22"/>
          <w:szCs w:val="22"/>
          <w:shd w:val="clear" w:color="auto" w:fill="FFFFFF"/>
        </w:rPr>
        <w:t>Regierungssprecher</w:t>
      </w:r>
      <w:r w:rsidR="00A206B1" w:rsidRPr="00116407">
        <w:rPr>
          <w:rFonts w:cs="Arial"/>
          <w:i/>
          <w:spacing w:val="3"/>
          <w:sz w:val="22"/>
          <w:szCs w:val="22"/>
          <w:shd w:val="clear" w:color="auto" w:fill="FFFFFF"/>
        </w:rPr>
        <w:t>, 03.01.2023</w:t>
      </w:r>
    </w:p>
    <w:p w14:paraId="5801C44C" w14:textId="77777777" w:rsidR="00146060" w:rsidRDefault="00146060" w:rsidP="00116407">
      <w:pPr>
        <w:spacing w:line="360" w:lineRule="auto"/>
        <w:ind w:left="709"/>
        <w:jc w:val="both"/>
        <w:rPr>
          <w:rFonts w:cs="Arial"/>
          <w:i/>
          <w:spacing w:val="3"/>
          <w:sz w:val="22"/>
          <w:szCs w:val="22"/>
          <w:shd w:val="clear" w:color="auto" w:fill="FFFFFF"/>
        </w:rPr>
      </w:pPr>
    </w:p>
    <w:p w14:paraId="09C028B9" w14:textId="77777777" w:rsidR="00146060" w:rsidRPr="00146060" w:rsidRDefault="00146060" w:rsidP="00116407">
      <w:pPr>
        <w:spacing w:line="360" w:lineRule="auto"/>
        <w:ind w:left="709"/>
        <w:jc w:val="both"/>
        <w:rPr>
          <w:rFonts w:cs="Arial"/>
          <w:i/>
          <w:spacing w:val="3"/>
          <w:sz w:val="18"/>
          <w:szCs w:val="18"/>
          <w:shd w:val="clear" w:color="auto" w:fill="FFFFFF"/>
        </w:rPr>
      </w:pPr>
    </w:p>
    <w:p w14:paraId="64621805" w14:textId="407188BF" w:rsidR="001403CB" w:rsidRPr="00146060" w:rsidRDefault="00116407" w:rsidP="00D403AE">
      <w:pPr>
        <w:spacing w:line="360" w:lineRule="auto"/>
        <w:jc w:val="both"/>
        <w:rPr>
          <w:rFonts w:cs="Arial"/>
          <w:i/>
          <w:sz w:val="18"/>
          <w:szCs w:val="18"/>
        </w:rPr>
      </w:pPr>
      <w:r w:rsidRPr="00146060">
        <w:rPr>
          <w:rFonts w:cs="Arial"/>
          <w:i/>
          <w:sz w:val="18"/>
          <w:szCs w:val="18"/>
        </w:rPr>
        <w:t>Quellen:</w:t>
      </w:r>
    </w:p>
    <w:p w14:paraId="586B1BBD" w14:textId="1829D2DA" w:rsidR="001403CB" w:rsidRPr="00146060" w:rsidRDefault="006E1C2E" w:rsidP="00D403AE">
      <w:pPr>
        <w:spacing w:line="360" w:lineRule="auto"/>
        <w:jc w:val="both"/>
        <w:rPr>
          <w:rFonts w:cs="Arial"/>
          <w:sz w:val="18"/>
          <w:szCs w:val="18"/>
        </w:rPr>
      </w:pPr>
      <w:hyperlink r:id="rId8" w:history="1">
        <w:r w:rsidR="001403CB" w:rsidRPr="00146060">
          <w:rPr>
            <w:rStyle w:val="Hyperlink"/>
            <w:rFonts w:cs="Arial"/>
            <w:sz w:val="18"/>
            <w:szCs w:val="18"/>
          </w:rPr>
          <w:t>https://www.bpb.de/themen/europa/polen-analysen/281439/analyse-deutsche-kriegsreparationen-an-polen-hintergruende-und-einschaetzungen-eines-nicht-nur-innerpolnischen-streites/</w:t>
        </w:r>
      </w:hyperlink>
    </w:p>
    <w:p w14:paraId="01018897" w14:textId="7541B9A9" w:rsidR="00AB3C2B" w:rsidRPr="00146060" w:rsidRDefault="006E1C2E" w:rsidP="00D403AE">
      <w:pPr>
        <w:pStyle w:val="1Standardflietext"/>
        <w:spacing w:line="360" w:lineRule="auto"/>
        <w:jc w:val="both"/>
        <w:rPr>
          <w:rFonts w:cs="Arial"/>
          <w:sz w:val="18"/>
          <w:szCs w:val="18"/>
        </w:rPr>
      </w:pPr>
      <w:hyperlink r:id="rId9" w:history="1">
        <w:r w:rsidR="00C72217" w:rsidRPr="00146060">
          <w:rPr>
            <w:rStyle w:val="Hyperlink"/>
            <w:rFonts w:cs="Arial"/>
            <w:sz w:val="18"/>
            <w:szCs w:val="18"/>
          </w:rPr>
          <w:t>https://www.tagesspiegel.de/internationales/formliches-schreiben-des-auswartigen-amtes-bundesregierung-erteilt-reparationsforderungen-aus-polen-eine-absage-9125665.html</w:t>
        </w:r>
      </w:hyperlink>
    </w:p>
    <w:p w14:paraId="1E898835" w14:textId="7EC64ED9" w:rsidR="00C72217" w:rsidRPr="00146060" w:rsidRDefault="006E1C2E" w:rsidP="00D403AE">
      <w:pPr>
        <w:pStyle w:val="1Standardflietext"/>
        <w:spacing w:line="360" w:lineRule="auto"/>
        <w:jc w:val="both"/>
        <w:rPr>
          <w:rFonts w:cs="Arial"/>
          <w:sz w:val="18"/>
          <w:szCs w:val="18"/>
        </w:rPr>
      </w:pPr>
      <w:hyperlink r:id="rId10" w:history="1">
        <w:r w:rsidR="00C72217" w:rsidRPr="00146060">
          <w:rPr>
            <w:rStyle w:val="Hyperlink"/>
            <w:rFonts w:cs="Arial"/>
            <w:sz w:val="18"/>
            <w:szCs w:val="18"/>
          </w:rPr>
          <w:t>https://www.dw.com/de/streit-um-reparationen-polen-verst%C3%A4rkt-druck-auf-deutschland/a-64291787</w:t>
        </w:r>
      </w:hyperlink>
    </w:p>
    <w:p w14:paraId="5248C41E" w14:textId="2A8A2FF4" w:rsidR="00054C8C" w:rsidRPr="00146060" w:rsidRDefault="006E1C2E" w:rsidP="00D403AE">
      <w:pPr>
        <w:pStyle w:val="1Standardflietext"/>
        <w:spacing w:line="360" w:lineRule="auto"/>
        <w:jc w:val="both"/>
        <w:rPr>
          <w:rFonts w:cs="Arial"/>
          <w:sz w:val="18"/>
          <w:szCs w:val="18"/>
        </w:rPr>
      </w:pPr>
      <w:hyperlink r:id="rId11" w:history="1">
        <w:r w:rsidR="00054C8C" w:rsidRPr="00146060">
          <w:rPr>
            <w:rStyle w:val="Hyperlink"/>
            <w:rFonts w:cs="Arial"/>
            <w:sz w:val="18"/>
            <w:szCs w:val="18"/>
          </w:rPr>
          <w:t>https://www.tagesschau.de/ausland/europa/polen-weltkriegsschaeden-reparationen-101.html</w:t>
        </w:r>
      </w:hyperlink>
    </w:p>
    <w:p w14:paraId="1C1F039C" w14:textId="5E97DA7B" w:rsidR="00C72217" w:rsidRPr="007F4E84" w:rsidRDefault="006E1C2E" w:rsidP="00D403AE">
      <w:pPr>
        <w:pStyle w:val="1Standardflietext"/>
        <w:spacing w:line="360" w:lineRule="auto"/>
        <w:jc w:val="both"/>
        <w:rPr>
          <w:rStyle w:val="Hyperlink"/>
          <w:rFonts w:cs="Arial"/>
          <w:sz w:val="18"/>
          <w:szCs w:val="18"/>
        </w:rPr>
      </w:pPr>
      <w:hyperlink r:id="rId12" w:history="1">
        <w:r w:rsidR="00054C8C" w:rsidRPr="007F4E84">
          <w:rPr>
            <w:rStyle w:val="Hyperlink"/>
            <w:rFonts w:cs="Arial"/>
            <w:sz w:val="18"/>
            <w:szCs w:val="18"/>
          </w:rPr>
          <w:t>https://www.tagesschau.de/ausland/europa/polen-reparationsforderungen-101.html</w:t>
        </w:r>
      </w:hyperlink>
    </w:p>
    <w:p w14:paraId="25178AFF" w14:textId="77777777" w:rsidR="00116407" w:rsidRPr="007F4E84" w:rsidRDefault="00116407" w:rsidP="00D403AE">
      <w:pPr>
        <w:pStyle w:val="1Standardflietext"/>
        <w:spacing w:line="360" w:lineRule="auto"/>
        <w:jc w:val="both"/>
        <w:rPr>
          <w:rStyle w:val="Hyperlink"/>
          <w:rFonts w:cs="Arial"/>
          <w:sz w:val="18"/>
          <w:szCs w:val="18"/>
          <w:u w:val="none"/>
        </w:rPr>
      </w:pPr>
    </w:p>
    <w:p w14:paraId="3545366C" w14:textId="4B9D5B20" w:rsidR="00116407" w:rsidRPr="00146060" w:rsidRDefault="00116407" w:rsidP="00D403AE">
      <w:pPr>
        <w:pStyle w:val="1Standardflietext"/>
        <w:spacing w:line="360" w:lineRule="auto"/>
        <w:jc w:val="both"/>
        <w:rPr>
          <w:rFonts w:cs="Arial"/>
          <w:sz w:val="18"/>
          <w:szCs w:val="18"/>
          <w:lang w:val="pl-PL"/>
        </w:rPr>
      </w:pPr>
      <w:r w:rsidRPr="00146060">
        <w:rPr>
          <w:rStyle w:val="Hyperlink"/>
          <w:rFonts w:cs="Arial"/>
          <w:sz w:val="18"/>
          <w:szCs w:val="18"/>
          <w:u w:val="none"/>
          <w:lang w:val="pl-PL"/>
        </w:rPr>
        <w:t>Autor: Adrian Przybytek</w:t>
      </w:r>
    </w:p>
    <w:sectPr w:rsidR="00116407" w:rsidRPr="00146060" w:rsidSect="0003613B">
      <w:headerReference w:type="even" r:id="rId13"/>
      <w:headerReference w:type="default" r:id="rId14"/>
      <w:footerReference w:type="even" r:id="rId15"/>
      <w:footerReference w:type="default" r:id="rId16"/>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86EF" w14:textId="77777777" w:rsidR="00F74251" w:rsidRDefault="00F74251">
      <w:r>
        <w:separator/>
      </w:r>
    </w:p>
    <w:p w14:paraId="21716135" w14:textId="77777777" w:rsidR="00F74251" w:rsidRDefault="00F74251"/>
    <w:p w14:paraId="15AAF4B0" w14:textId="77777777" w:rsidR="00F74251" w:rsidRDefault="00F74251"/>
    <w:p w14:paraId="5A79D3E2" w14:textId="77777777" w:rsidR="00F74251" w:rsidRDefault="00F74251"/>
    <w:p w14:paraId="0EC27E0A" w14:textId="77777777" w:rsidR="00F74251" w:rsidRDefault="00F74251"/>
    <w:p w14:paraId="5669FF8D" w14:textId="77777777" w:rsidR="00F74251" w:rsidRDefault="00F74251"/>
    <w:p w14:paraId="3B7DADB9" w14:textId="77777777" w:rsidR="00F74251" w:rsidRDefault="00F74251"/>
    <w:p w14:paraId="5F7E6274" w14:textId="77777777" w:rsidR="00F74251" w:rsidRDefault="00F74251"/>
  </w:endnote>
  <w:endnote w:type="continuationSeparator" w:id="0">
    <w:p w14:paraId="5B9B4C4A" w14:textId="77777777" w:rsidR="00F74251" w:rsidRDefault="00F74251">
      <w:r>
        <w:continuationSeparator/>
      </w:r>
    </w:p>
    <w:p w14:paraId="6FCA9DE1" w14:textId="77777777" w:rsidR="00F74251" w:rsidRDefault="00F74251"/>
    <w:p w14:paraId="4B17A943" w14:textId="77777777" w:rsidR="00F74251" w:rsidRDefault="00F74251"/>
    <w:p w14:paraId="65C5582A" w14:textId="77777777" w:rsidR="00F74251" w:rsidRDefault="00F74251"/>
    <w:p w14:paraId="5ED42184" w14:textId="77777777" w:rsidR="00F74251" w:rsidRDefault="00F74251"/>
    <w:p w14:paraId="0B16B221" w14:textId="77777777" w:rsidR="00F74251" w:rsidRDefault="00F74251"/>
    <w:p w14:paraId="00BC420E" w14:textId="77777777" w:rsidR="00F74251" w:rsidRDefault="00F74251"/>
    <w:p w14:paraId="513ED10D" w14:textId="77777777" w:rsidR="00F74251" w:rsidRDefault="00F74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2387" w14:textId="77777777" w:rsidR="00C030FF" w:rsidRDefault="00C030FF" w:rsidP="00E44005">
    <w:r>
      <w:fldChar w:fldCharType="begin"/>
    </w:r>
    <w:r>
      <w:instrText xml:space="preserve">PAGE  </w:instrText>
    </w:r>
    <w:r>
      <w:fldChar w:fldCharType="separate"/>
    </w:r>
    <w:r w:rsidR="00730388">
      <w:rPr>
        <w:noProof/>
      </w:rPr>
      <w:t>5</w:t>
    </w:r>
    <w:r>
      <w:fldChar w:fldCharType="end"/>
    </w:r>
  </w:p>
  <w:p w14:paraId="6D1FC164" w14:textId="77777777" w:rsidR="00C030FF" w:rsidRDefault="00C030FF" w:rsidP="00E44005"/>
  <w:p w14:paraId="764B00E0" w14:textId="77777777" w:rsidR="00C030FF" w:rsidRDefault="00C030FF"/>
  <w:p w14:paraId="366D92C7" w14:textId="77777777" w:rsidR="00C030FF" w:rsidRDefault="00C030FF"/>
  <w:p w14:paraId="24A4AA72" w14:textId="77777777" w:rsidR="00C030FF" w:rsidRDefault="00C030FF"/>
  <w:p w14:paraId="5C2B9C32" w14:textId="77777777" w:rsidR="00C030FF" w:rsidRDefault="00C030FF"/>
  <w:p w14:paraId="101420A1" w14:textId="77777777" w:rsidR="00C030FF" w:rsidRDefault="00C030FF"/>
  <w:p w14:paraId="6F347AA1" w14:textId="77777777" w:rsidR="00C030FF" w:rsidRDefault="00C030FF"/>
  <w:p w14:paraId="4B5170E4" w14:textId="77777777" w:rsidR="00C030FF" w:rsidRDefault="00C030FF"/>
  <w:p w14:paraId="0E64C528" w14:textId="77777777" w:rsidR="00C030FF" w:rsidRDefault="00C030FF"/>
  <w:p w14:paraId="4AEC3957" w14:textId="77777777" w:rsidR="00C030FF" w:rsidRDefault="00C030FF"/>
  <w:p w14:paraId="6360A614" w14:textId="77777777"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14:paraId="1D0F285E"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14:paraId="5175D2DD" w14:textId="77777777"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14:paraId="55EC5F84" w14:textId="77777777" w:rsidTr="00226FD6">
                  <w:trPr>
                    <w:trHeight w:val="132"/>
                  </w:trPr>
                  <w:tc>
                    <w:tcPr>
                      <w:tcW w:w="1919" w:type="dxa"/>
                    </w:tcPr>
                    <w:p w14:paraId="0A55B07C" w14:textId="77777777"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7FA442DB" wp14:editId="5BA5D13B">
                            <wp:extent cx="1238250" cy="533400"/>
                            <wp:effectExtent l="0" t="0" r="0" b="0"/>
                            <wp:docPr id="14" name="Grafik 14"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4604ABC" w14:textId="77777777"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4D1FBEED" w14:textId="77777777"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6E1C2E">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6E1C2E">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6819277D" w14:textId="77777777" w:rsidR="00C7502F" w:rsidRPr="00D442D6" w:rsidRDefault="00C7502F" w:rsidP="00226FD6">
                <w:pPr>
                  <w:spacing w:after="0"/>
                  <w:rPr>
                    <w:rFonts w:ascii="Times New Roman" w:hAnsi="Times New Roman"/>
                    <w:sz w:val="16"/>
                    <w:szCs w:val="16"/>
                  </w:rPr>
                </w:pPr>
              </w:p>
            </w:tc>
            <w:tc>
              <w:tcPr>
                <w:tcW w:w="4519" w:type="dxa"/>
              </w:tcPr>
              <w:p w14:paraId="280CCCC4" w14:textId="77777777" w:rsidR="00C7502F" w:rsidRPr="00D442D6" w:rsidRDefault="00C7502F" w:rsidP="00226FD6">
                <w:pPr>
                  <w:pStyle w:val="RahmenFuzeile"/>
                  <w:jc w:val="center"/>
                  <w:rPr>
                    <w:rFonts w:ascii="Times New Roman" w:hAnsi="Times New Roman"/>
                    <w:szCs w:val="16"/>
                  </w:rPr>
                </w:pPr>
              </w:p>
            </w:tc>
            <w:tc>
              <w:tcPr>
                <w:tcW w:w="2861" w:type="dxa"/>
              </w:tcPr>
              <w:p w14:paraId="0E183354" w14:textId="77777777" w:rsidR="00C7502F" w:rsidRPr="00D442D6" w:rsidRDefault="00C7502F" w:rsidP="00226FD6">
                <w:pPr>
                  <w:pStyle w:val="RahmenFuzeile"/>
                  <w:jc w:val="right"/>
                  <w:rPr>
                    <w:rFonts w:ascii="Times New Roman" w:hAnsi="Times New Roman"/>
                    <w:szCs w:val="16"/>
                  </w:rPr>
                </w:pPr>
              </w:p>
            </w:tc>
          </w:tr>
        </w:tbl>
        <w:p w14:paraId="30274EB7" w14:textId="77777777" w:rsidR="00383D1A" w:rsidRPr="00D442D6" w:rsidRDefault="00383D1A" w:rsidP="00383D1A">
          <w:pPr>
            <w:spacing w:after="0"/>
            <w:rPr>
              <w:rFonts w:ascii="Times New Roman" w:hAnsi="Times New Roman"/>
              <w:sz w:val="16"/>
              <w:szCs w:val="16"/>
            </w:rPr>
          </w:pPr>
        </w:p>
      </w:tc>
      <w:tc>
        <w:tcPr>
          <w:tcW w:w="4519" w:type="dxa"/>
        </w:tcPr>
        <w:p w14:paraId="6F038191" w14:textId="77777777" w:rsidR="00383D1A" w:rsidRPr="00D442D6" w:rsidRDefault="00383D1A" w:rsidP="00C67B21">
          <w:pPr>
            <w:pStyle w:val="RahmenFuzeile"/>
            <w:jc w:val="center"/>
            <w:rPr>
              <w:rFonts w:ascii="Times New Roman" w:hAnsi="Times New Roman"/>
              <w:szCs w:val="16"/>
            </w:rPr>
          </w:pPr>
        </w:p>
      </w:tc>
      <w:tc>
        <w:tcPr>
          <w:tcW w:w="2861" w:type="dxa"/>
        </w:tcPr>
        <w:p w14:paraId="748E95A1" w14:textId="77777777"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05C37" w14:textId="77777777" w:rsidR="00F74251" w:rsidRDefault="00F74251">
      <w:r>
        <w:separator/>
      </w:r>
    </w:p>
    <w:p w14:paraId="622EA250" w14:textId="77777777" w:rsidR="00F74251" w:rsidRDefault="00F74251"/>
    <w:p w14:paraId="3215CC54" w14:textId="77777777" w:rsidR="00F74251" w:rsidRDefault="00F74251"/>
    <w:p w14:paraId="094C7043" w14:textId="77777777" w:rsidR="00F74251" w:rsidRDefault="00F74251"/>
    <w:p w14:paraId="547B613A" w14:textId="77777777" w:rsidR="00F74251" w:rsidRDefault="00F74251"/>
    <w:p w14:paraId="1C4DD254" w14:textId="77777777" w:rsidR="00F74251" w:rsidRDefault="00F74251"/>
    <w:p w14:paraId="708A9556" w14:textId="77777777" w:rsidR="00F74251" w:rsidRDefault="00F74251"/>
    <w:p w14:paraId="0F90069F" w14:textId="77777777" w:rsidR="00F74251" w:rsidRDefault="00F74251"/>
  </w:footnote>
  <w:footnote w:type="continuationSeparator" w:id="0">
    <w:p w14:paraId="6A383335" w14:textId="77777777" w:rsidR="00F74251" w:rsidRDefault="00F74251">
      <w:r>
        <w:continuationSeparator/>
      </w:r>
    </w:p>
    <w:p w14:paraId="091177B6" w14:textId="77777777" w:rsidR="00F74251" w:rsidRDefault="00F74251"/>
    <w:p w14:paraId="7E2A3377" w14:textId="77777777" w:rsidR="00F74251" w:rsidRDefault="00F74251"/>
    <w:p w14:paraId="34055ED5" w14:textId="77777777" w:rsidR="00F74251" w:rsidRDefault="00F74251"/>
    <w:p w14:paraId="4D13DBEF" w14:textId="77777777" w:rsidR="00F74251" w:rsidRDefault="00F74251"/>
    <w:p w14:paraId="0DE92F67" w14:textId="77777777" w:rsidR="00F74251" w:rsidRDefault="00F74251"/>
    <w:p w14:paraId="45CC3226" w14:textId="77777777" w:rsidR="00F74251" w:rsidRDefault="00F74251"/>
    <w:p w14:paraId="45ACAA54" w14:textId="77777777" w:rsidR="00F74251" w:rsidRDefault="00F742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F184" w14:textId="77777777" w:rsidR="000819A0" w:rsidRDefault="000819A0">
    <w:pPr>
      <w:pStyle w:val="Kopfzeile"/>
    </w:pPr>
  </w:p>
  <w:p w14:paraId="41C01BC3" w14:textId="77777777" w:rsidR="00383FB9" w:rsidRDefault="00383FB9"/>
  <w:p w14:paraId="01F5D445" w14:textId="77777777" w:rsidR="00383FB9" w:rsidRDefault="00383FB9"/>
  <w:p w14:paraId="4EDD1908" w14:textId="77777777" w:rsidR="00383FB9" w:rsidRDefault="00383FB9"/>
  <w:p w14:paraId="13162A11" w14:textId="77777777" w:rsidR="00383FB9" w:rsidRDefault="00383FB9"/>
  <w:p w14:paraId="545896B5" w14:textId="77777777" w:rsidR="00383FB9" w:rsidRDefault="00383FB9"/>
  <w:p w14:paraId="659A70FF" w14:textId="77777777" w:rsidR="00383FB9" w:rsidRDefault="00383FB9"/>
  <w:p w14:paraId="70EDDF45" w14:textId="77777777"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14:paraId="49A296B8" w14:textId="77777777" w:rsidTr="0003613B">
      <w:trPr>
        <w:trHeight w:val="272"/>
      </w:trPr>
      <w:tc>
        <w:tcPr>
          <w:tcW w:w="6946" w:type="dxa"/>
        </w:tcPr>
        <w:p w14:paraId="0FACBFCE" w14:textId="682450E2" w:rsidR="009F6231" w:rsidRPr="00650060" w:rsidRDefault="00A9660E" w:rsidP="00CC7895">
          <w:pPr>
            <w:pStyle w:val="0berschrift4"/>
          </w:pPr>
          <w:r>
            <w:rPr>
              <w:noProof/>
            </w:rPr>
            <mc:AlternateContent>
              <mc:Choice Requires="wps">
                <w:drawing>
                  <wp:anchor distT="0" distB="0" distL="114300" distR="114300" simplePos="0" relativeHeight="251656704" behindDoc="0" locked="0" layoutInCell="1" allowOverlap="1" wp14:anchorId="57335169" wp14:editId="66C71CAF">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A013" w14:textId="77777777"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335169"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" filled="f" stroked="f">
                    <v:textbox style="layout-flow:vertical;mso-layout-flow-alt:bottom-to-top" inset="0,0,0,0">
                      <w:txbxContent>
                        <w:p w14:paraId="0358A013" w14:textId="77777777" w:rsidR="00DC3001" w:rsidRDefault="00DC3001" w:rsidP="00EE4AFB">
                          <w:pPr>
                            <w:pStyle w:val="RahmenCopyrightvermerk"/>
                            <w:jc w:val="left"/>
                            <w:rPr>
                              <w:rFonts w:cs="Arial"/>
                            </w:rPr>
                          </w:pPr>
                        </w:p>
                      </w:txbxContent>
                    </v:textbox>
                    <w10:wrap anchorx="margin"/>
                  </v:shape>
                </w:pict>
              </mc:Fallback>
            </mc:AlternateContent>
          </w:r>
          <w:r w:rsidR="001403CB">
            <w:t>Die Debatte der Reparationszahlungen</w:t>
          </w:r>
        </w:p>
      </w:tc>
      <w:tc>
        <w:tcPr>
          <w:tcW w:w="2767" w:type="dxa"/>
          <w:gridSpan w:val="2"/>
        </w:tcPr>
        <w:p w14:paraId="7146F143" w14:textId="0165BB35" w:rsidR="009F6231" w:rsidRPr="00650060" w:rsidRDefault="001403CB" w:rsidP="000B629A">
          <w:pPr>
            <w:pStyle w:val="0berschrift4"/>
            <w:jc w:val="center"/>
          </w:pPr>
          <w:r>
            <w:rPr>
              <w:b/>
            </w:rPr>
            <w:t>Gesellschaft</w:t>
          </w:r>
          <w:r w:rsidR="009F6231" w:rsidRPr="00650060">
            <w:rPr>
              <w:rStyle w:val="RahmenSymbol"/>
            </w:rPr>
            <w:t></w:t>
          </w:r>
        </w:p>
      </w:tc>
    </w:tr>
    <w:tr w:rsidR="00EE4AFB" w14:paraId="1408573D" w14:textId="77777777" w:rsidTr="0003613B">
      <w:trPr>
        <w:trHeight w:val="272"/>
      </w:trPr>
      <w:tc>
        <w:tcPr>
          <w:tcW w:w="8714" w:type="dxa"/>
          <w:gridSpan w:val="2"/>
        </w:tcPr>
        <w:p w14:paraId="7D7CE296" w14:textId="77777777" w:rsidR="00620DEC" w:rsidRPr="002833C2" w:rsidRDefault="002B4F3B" w:rsidP="0003613B">
          <w:pPr>
            <w:pStyle w:val="1Standardflietext"/>
            <w:tabs>
              <w:tab w:val="left" w:pos="2100"/>
            </w:tabs>
            <w:spacing w:after="0"/>
            <w:rPr>
              <w:i/>
            </w:rPr>
          </w:pPr>
          <w:r>
            <w:rPr>
              <w:i/>
            </w:rPr>
            <w:tab/>
          </w:r>
        </w:p>
      </w:tc>
      <w:tc>
        <w:tcPr>
          <w:tcW w:w="999" w:type="dxa"/>
        </w:tcPr>
        <w:p w14:paraId="3B0D9B37" w14:textId="77777777" w:rsidR="00EE4AFB" w:rsidRPr="002833C2" w:rsidRDefault="00EE4AFB" w:rsidP="0003613B">
          <w:pPr>
            <w:pStyle w:val="RahmenKopfzeilerechts"/>
            <w:rPr>
              <w:rStyle w:val="RahmenKopfzeilerechtsZchnZchn"/>
              <w:i/>
            </w:rPr>
          </w:pPr>
        </w:p>
      </w:tc>
    </w:tr>
  </w:tbl>
  <w:p w14:paraId="1F0772DD" w14:textId="77777777"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DF422C"/>
    <w:multiLevelType w:val="hybridMultilevel"/>
    <w:tmpl w:val="AE3848CA"/>
    <w:lvl w:ilvl="0" w:tplc="76E83EF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5107F9"/>
    <w:multiLevelType w:val="hybridMultilevel"/>
    <w:tmpl w:val="37FC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E07BEE"/>
    <w:multiLevelType w:val="hybridMultilevel"/>
    <w:tmpl w:val="8D8A8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9"/>
  </w:num>
  <w:num w:numId="2">
    <w:abstractNumId w:val="34"/>
  </w:num>
  <w:num w:numId="3">
    <w:abstractNumId w:val="27"/>
  </w:num>
  <w:num w:numId="4">
    <w:abstractNumId w:val="37"/>
  </w:num>
  <w:num w:numId="5">
    <w:abstractNumId w:val="43"/>
  </w:num>
  <w:num w:numId="6">
    <w:abstractNumId w:val="31"/>
  </w:num>
  <w:num w:numId="7">
    <w:abstractNumId w:val="20"/>
  </w:num>
  <w:num w:numId="8">
    <w:abstractNumId w:val="44"/>
  </w:num>
  <w:num w:numId="9">
    <w:abstractNumId w:val="40"/>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8"/>
  </w:num>
  <w:num w:numId="24">
    <w:abstractNumId w:val="22"/>
  </w:num>
  <w:num w:numId="25">
    <w:abstractNumId w:val="24"/>
  </w:num>
  <w:num w:numId="26">
    <w:abstractNumId w:val="29"/>
  </w:num>
  <w:num w:numId="27">
    <w:abstractNumId w:val="38"/>
  </w:num>
  <w:num w:numId="28">
    <w:abstractNumId w:val="17"/>
  </w:num>
  <w:num w:numId="29">
    <w:abstractNumId w:val="36"/>
  </w:num>
  <w:num w:numId="30">
    <w:abstractNumId w:val="32"/>
  </w:num>
  <w:num w:numId="31">
    <w:abstractNumId w:val="42"/>
  </w:num>
  <w:num w:numId="32">
    <w:abstractNumId w:val="12"/>
  </w:num>
  <w:num w:numId="33">
    <w:abstractNumId w:val="33"/>
  </w:num>
  <w:num w:numId="34">
    <w:abstractNumId w:val="11"/>
  </w:num>
  <w:num w:numId="35">
    <w:abstractNumId w:val="14"/>
  </w:num>
  <w:num w:numId="36">
    <w:abstractNumId w:val="15"/>
  </w:num>
  <w:num w:numId="37">
    <w:abstractNumId w:val="35"/>
  </w:num>
  <w:num w:numId="38">
    <w:abstractNumId w:val="16"/>
  </w:num>
  <w:num w:numId="39">
    <w:abstractNumId w:val="21"/>
  </w:num>
  <w:num w:numId="40">
    <w:abstractNumId w:val="10"/>
  </w:num>
  <w:num w:numId="41">
    <w:abstractNumId w:val="19"/>
  </w:num>
  <w:num w:numId="42">
    <w:abstractNumId w:val="41"/>
  </w:num>
  <w:num w:numId="43">
    <w:abstractNumId w:val="25"/>
  </w:num>
  <w:num w:numId="44">
    <w:abstractNumId w:val="30"/>
  </w:num>
  <w:num w:numId="4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4C8C"/>
    <w:rsid w:val="000564E4"/>
    <w:rsid w:val="0006254E"/>
    <w:rsid w:val="00062CB1"/>
    <w:rsid w:val="00063791"/>
    <w:rsid w:val="0006678C"/>
    <w:rsid w:val="00070934"/>
    <w:rsid w:val="000720FC"/>
    <w:rsid w:val="00076C38"/>
    <w:rsid w:val="000819A0"/>
    <w:rsid w:val="00090646"/>
    <w:rsid w:val="00090AF9"/>
    <w:rsid w:val="000922CE"/>
    <w:rsid w:val="00092C6C"/>
    <w:rsid w:val="00096B03"/>
    <w:rsid w:val="000A6685"/>
    <w:rsid w:val="000B629A"/>
    <w:rsid w:val="000C41A1"/>
    <w:rsid w:val="000C6C75"/>
    <w:rsid w:val="000E0DE3"/>
    <w:rsid w:val="000E27EF"/>
    <w:rsid w:val="000E3D24"/>
    <w:rsid w:val="000E528E"/>
    <w:rsid w:val="000F2509"/>
    <w:rsid w:val="000F50A8"/>
    <w:rsid w:val="000F7CB4"/>
    <w:rsid w:val="00104275"/>
    <w:rsid w:val="001071CE"/>
    <w:rsid w:val="00107625"/>
    <w:rsid w:val="00114C43"/>
    <w:rsid w:val="00116407"/>
    <w:rsid w:val="00121293"/>
    <w:rsid w:val="00127484"/>
    <w:rsid w:val="0013190E"/>
    <w:rsid w:val="00133619"/>
    <w:rsid w:val="00137907"/>
    <w:rsid w:val="0014005F"/>
    <w:rsid w:val="001403CB"/>
    <w:rsid w:val="0014256E"/>
    <w:rsid w:val="00144E39"/>
    <w:rsid w:val="00146060"/>
    <w:rsid w:val="00146FFD"/>
    <w:rsid w:val="001506D1"/>
    <w:rsid w:val="00161CAE"/>
    <w:rsid w:val="001624A8"/>
    <w:rsid w:val="0016339B"/>
    <w:rsid w:val="0016430F"/>
    <w:rsid w:val="001674F1"/>
    <w:rsid w:val="00173E8F"/>
    <w:rsid w:val="00175AA2"/>
    <w:rsid w:val="0019103D"/>
    <w:rsid w:val="00192543"/>
    <w:rsid w:val="00195BC8"/>
    <w:rsid w:val="0019678C"/>
    <w:rsid w:val="001B21AC"/>
    <w:rsid w:val="001B3E83"/>
    <w:rsid w:val="001C3BE3"/>
    <w:rsid w:val="001D0A38"/>
    <w:rsid w:val="001D59F6"/>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2DB3"/>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673E5"/>
    <w:rsid w:val="003757C1"/>
    <w:rsid w:val="00376614"/>
    <w:rsid w:val="00380CC0"/>
    <w:rsid w:val="00383D1A"/>
    <w:rsid w:val="00383FB9"/>
    <w:rsid w:val="00386141"/>
    <w:rsid w:val="00387FBF"/>
    <w:rsid w:val="003A090D"/>
    <w:rsid w:val="003A4C04"/>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F19DC"/>
    <w:rsid w:val="003F21D9"/>
    <w:rsid w:val="003F2BAA"/>
    <w:rsid w:val="003F367E"/>
    <w:rsid w:val="0040382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56285"/>
    <w:rsid w:val="00460316"/>
    <w:rsid w:val="004613CD"/>
    <w:rsid w:val="004624C4"/>
    <w:rsid w:val="00463984"/>
    <w:rsid w:val="00464BA1"/>
    <w:rsid w:val="00466BA5"/>
    <w:rsid w:val="00473918"/>
    <w:rsid w:val="00474204"/>
    <w:rsid w:val="0047527F"/>
    <w:rsid w:val="00477C69"/>
    <w:rsid w:val="00483EFD"/>
    <w:rsid w:val="00485666"/>
    <w:rsid w:val="0049242E"/>
    <w:rsid w:val="004950C9"/>
    <w:rsid w:val="00495876"/>
    <w:rsid w:val="00496EA9"/>
    <w:rsid w:val="004B02E4"/>
    <w:rsid w:val="004B2857"/>
    <w:rsid w:val="004B56B9"/>
    <w:rsid w:val="004B7716"/>
    <w:rsid w:val="004D07A4"/>
    <w:rsid w:val="004D0F78"/>
    <w:rsid w:val="004D1667"/>
    <w:rsid w:val="004D42E2"/>
    <w:rsid w:val="004D4E71"/>
    <w:rsid w:val="004E0620"/>
    <w:rsid w:val="004E7BDB"/>
    <w:rsid w:val="004F1A91"/>
    <w:rsid w:val="005040CD"/>
    <w:rsid w:val="00504489"/>
    <w:rsid w:val="005057CD"/>
    <w:rsid w:val="005116D6"/>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2156"/>
    <w:rsid w:val="00581561"/>
    <w:rsid w:val="0058213D"/>
    <w:rsid w:val="00587D3A"/>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3A22"/>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1C2E"/>
    <w:rsid w:val="006E2138"/>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4E84"/>
    <w:rsid w:val="007F5A4A"/>
    <w:rsid w:val="008016A2"/>
    <w:rsid w:val="00811365"/>
    <w:rsid w:val="00815DD0"/>
    <w:rsid w:val="008161C1"/>
    <w:rsid w:val="00817D12"/>
    <w:rsid w:val="00820BEB"/>
    <w:rsid w:val="008228B5"/>
    <w:rsid w:val="008246EB"/>
    <w:rsid w:val="0082598C"/>
    <w:rsid w:val="00826EF7"/>
    <w:rsid w:val="00835FB5"/>
    <w:rsid w:val="008373A4"/>
    <w:rsid w:val="00842A0D"/>
    <w:rsid w:val="00845151"/>
    <w:rsid w:val="00845A23"/>
    <w:rsid w:val="00850C97"/>
    <w:rsid w:val="00850E35"/>
    <w:rsid w:val="00863AE2"/>
    <w:rsid w:val="008647FF"/>
    <w:rsid w:val="0086596D"/>
    <w:rsid w:val="0087090A"/>
    <w:rsid w:val="00870C90"/>
    <w:rsid w:val="008726D2"/>
    <w:rsid w:val="0087362D"/>
    <w:rsid w:val="008835DC"/>
    <w:rsid w:val="008849E7"/>
    <w:rsid w:val="00887A7D"/>
    <w:rsid w:val="00892F1C"/>
    <w:rsid w:val="008A2DF7"/>
    <w:rsid w:val="008B0642"/>
    <w:rsid w:val="008B389E"/>
    <w:rsid w:val="008B769E"/>
    <w:rsid w:val="008C277C"/>
    <w:rsid w:val="008C5935"/>
    <w:rsid w:val="008C77F4"/>
    <w:rsid w:val="008D08AA"/>
    <w:rsid w:val="008D3F4B"/>
    <w:rsid w:val="008D66C8"/>
    <w:rsid w:val="008E11DD"/>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6B15"/>
    <w:rsid w:val="00947D43"/>
    <w:rsid w:val="00955104"/>
    <w:rsid w:val="00956EF2"/>
    <w:rsid w:val="00963518"/>
    <w:rsid w:val="00971E69"/>
    <w:rsid w:val="00983BB4"/>
    <w:rsid w:val="00984AF4"/>
    <w:rsid w:val="00986517"/>
    <w:rsid w:val="0098656D"/>
    <w:rsid w:val="00990706"/>
    <w:rsid w:val="0099163E"/>
    <w:rsid w:val="0099491D"/>
    <w:rsid w:val="009A74FD"/>
    <w:rsid w:val="009B6B2E"/>
    <w:rsid w:val="009C28A4"/>
    <w:rsid w:val="009C2A3F"/>
    <w:rsid w:val="009C4B06"/>
    <w:rsid w:val="009C5612"/>
    <w:rsid w:val="009F6231"/>
    <w:rsid w:val="00A03E9F"/>
    <w:rsid w:val="00A119F8"/>
    <w:rsid w:val="00A137FE"/>
    <w:rsid w:val="00A206B1"/>
    <w:rsid w:val="00A211DC"/>
    <w:rsid w:val="00A323A3"/>
    <w:rsid w:val="00A32C36"/>
    <w:rsid w:val="00A353D8"/>
    <w:rsid w:val="00A36401"/>
    <w:rsid w:val="00A3688C"/>
    <w:rsid w:val="00A37CDA"/>
    <w:rsid w:val="00A47ED1"/>
    <w:rsid w:val="00A529A5"/>
    <w:rsid w:val="00A53B2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D66BF"/>
    <w:rsid w:val="00AD74AC"/>
    <w:rsid w:val="00AE4D7F"/>
    <w:rsid w:val="00AE6A78"/>
    <w:rsid w:val="00AF063F"/>
    <w:rsid w:val="00AF24A9"/>
    <w:rsid w:val="00AF5811"/>
    <w:rsid w:val="00AF7FCE"/>
    <w:rsid w:val="00B055ED"/>
    <w:rsid w:val="00B11CE5"/>
    <w:rsid w:val="00B15216"/>
    <w:rsid w:val="00B15460"/>
    <w:rsid w:val="00B31DAE"/>
    <w:rsid w:val="00B37CAF"/>
    <w:rsid w:val="00B40C33"/>
    <w:rsid w:val="00B4144D"/>
    <w:rsid w:val="00B47511"/>
    <w:rsid w:val="00B53FE5"/>
    <w:rsid w:val="00B60BB9"/>
    <w:rsid w:val="00B642E2"/>
    <w:rsid w:val="00B64402"/>
    <w:rsid w:val="00B660BA"/>
    <w:rsid w:val="00B67879"/>
    <w:rsid w:val="00B77EC6"/>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0B2A"/>
    <w:rsid w:val="00BE46B3"/>
    <w:rsid w:val="00BE6C78"/>
    <w:rsid w:val="00BF18B1"/>
    <w:rsid w:val="00BF18ED"/>
    <w:rsid w:val="00BF71E9"/>
    <w:rsid w:val="00C02725"/>
    <w:rsid w:val="00C030FF"/>
    <w:rsid w:val="00C04AC4"/>
    <w:rsid w:val="00C06C7B"/>
    <w:rsid w:val="00C12660"/>
    <w:rsid w:val="00C204B5"/>
    <w:rsid w:val="00C27DC9"/>
    <w:rsid w:val="00C33D11"/>
    <w:rsid w:val="00C404F9"/>
    <w:rsid w:val="00C40BEB"/>
    <w:rsid w:val="00C45274"/>
    <w:rsid w:val="00C5487D"/>
    <w:rsid w:val="00C562DE"/>
    <w:rsid w:val="00C60D24"/>
    <w:rsid w:val="00C6166A"/>
    <w:rsid w:val="00C67B21"/>
    <w:rsid w:val="00C71DFD"/>
    <w:rsid w:val="00C72217"/>
    <w:rsid w:val="00C73F55"/>
    <w:rsid w:val="00C7502F"/>
    <w:rsid w:val="00C83EA2"/>
    <w:rsid w:val="00C84B50"/>
    <w:rsid w:val="00C87972"/>
    <w:rsid w:val="00C965A7"/>
    <w:rsid w:val="00CA1933"/>
    <w:rsid w:val="00CA2AB7"/>
    <w:rsid w:val="00CA5837"/>
    <w:rsid w:val="00CA5DFF"/>
    <w:rsid w:val="00CB4729"/>
    <w:rsid w:val="00CC3FFC"/>
    <w:rsid w:val="00CC7895"/>
    <w:rsid w:val="00CD1001"/>
    <w:rsid w:val="00CD5F8B"/>
    <w:rsid w:val="00CD678A"/>
    <w:rsid w:val="00CE0B7A"/>
    <w:rsid w:val="00CE1EAE"/>
    <w:rsid w:val="00CE39D8"/>
    <w:rsid w:val="00CF2DBE"/>
    <w:rsid w:val="00D0153F"/>
    <w:rsid w:val="00D030E9"/>
    <w:rsid w:val="00D0391B"/>
    <w:rsid w:val="00D05730"/>
    <w:rsid w:val="00D12F13"/>
    <w:rsid w:val="00D2266B"/>
    <w:rsid w:val="00D403AE"/>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29EE"/>
    <w:rsid w:val="00DC3001"/>
    <w:rsid w:val="00DD2C73"/>
    <w:rsid w:val="00DD3B31"/>
    <w:rsid w:val="00DE1DFB"/>
    <w:rsid w:val="00DE7CA4"/>
    <w:rsid w:val="00DF222A"/>
    <w:rsid w:val="00E02328"/>
    <w:rsid w:val="00E023D1"/>
    <w:rsid w:val="00E025DE"/>
    <w:rsid w:val="00E111A5"/>
    <w:rsid w:val="00E1325B"/>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067F"/>
    <w:rsid w:val="00EB7DB2"/>
    <w:rsid w:val="00EC2A6E"/>
    <w:rsid w:val="00EC6126"/>
    <w:rsid w:val="00ED3765"/>
    <w:rsid w:val="00EE1668"/>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45A94"/>
    <w:rsid w:val="00F533A9"/>
    <w:rsid w:val="00F60DC7"/>
    <w:rsid w:val="00F74251"/>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70"/>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gray">
      <v:fill color="white"/>
      <v:stroke color="gray" weight=".5pt"/>
      <o:colormru v:ext="edit" colors="#c00"/>
    </o:shapedefaults>
    <o:shapelayout v:ext="edit">
      <o:idmap v:ext="edit" data="2"/>
    </o:shapelayout>
  </w:shapeDefaults>
  <w:doNotEmbedSmartTags/>
  <w:decimalSymbol w:val=","/>
  <w:listSeparator w:val=";"/>
  <w14:docId w14:val="1E32C093"/>
  <w15:docId w15:val="{DA6BB237-8ECC-431D-B9A0-E9F4BB4A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character" w:customStyle="1" w:styleId="UnresolvedMention">
    <w:name w:val="Unresolved Mention"/>
    <w:basedOn w:val="Absatz-Standardschriftart"/>
    <w:uiPriority w:val="99"/>
    <w:semiHidden/>
    <w:unhideWhenUsed/>
    <w:rsid w:val="0014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3457">
      <w:bodyDiv w:val="1"/>
      <w:marLeft w:val="0"/>
      <w:marRight w:val="0"/>
      <w:marTop w:val="0"/>
      <w:marBottom w:val="0"/>
      <w:divBdr>
        <w:top w:val="none" w:sz="0" w:space="0" w:color="auto"/>
        <w:left w:val="none" w:sz="0" w:space="0" w:color="auto"/>
        <w:bottom w:val="none" w:sz="0" w:space="0" w:color="auto"/>
        <w:right w:val="none" w:sz="0" w:space="0" w:color="auto"/>
      </w:divBdr>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themen/europa/polen-analysen/281439/analyse-deutsche-kriegsreparationen-an-polen-hintergruende-und-einschaetzungen-eines-nicht-nur-innerpolnischen-streit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gesschau.de/ausland/europa/polen-reparationsforderungen-10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gesschau.de/ausland/europa/polen-weltkriegsschaeden-reparationen-10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w.com/de/streit-um-reparationen-polen-verst%C3%A4rkt-druck-auf-deutschland/a-64291787" TargetMode="External"/><Relationship Id="rId4" Type="http://schemas.openxmlformats.org/officeDocument/2006/relationships/settings" Target="settings.xml"/><Relationship Id="rId9" Type="http://schemas.openxmlformats.org/officeDocument/2006/relationships/hyperlink" Target="https://www.tagesspiegel.de/internationales/formliches-schreiben-des-auswartigen-amtes-bundesregierung-erteilt-reparationsforderungen-aus-polen-eine-absage-9125665.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0CE95-A122-45FE-8201-9423BD1E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3</Pages>
  <Words>712</Words>
  <Characters>6125</Characters>
  <Application>Microsoft Office Word</Application>
  <DocSecurity>0</DocSecurity>
  <Lines>51</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Thema</vt:lpstr>
      <vt:lpstr>Thema</vt:lpstr>
    </vt:vector>
  </TitlesOfParts>
  <Company>Cornelsen Verlag</Company>
  <LinksUpToDate>false</LinksUpToDate>
  <CharactersWithSpaces>6824</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M.Kneip</cp:lastModifiedBy>
  <cp:revision>5</cp:revision>
  <cp:lastPrinted>2023-02-28T16:16:00Z</cp:lastPrinted>
  <dcterms:created xsi:type="dcterms:W3CDTF">2023-02-28T16:09:00Z</dcterms:created>
  <dcterms:modified xsi:type="dcterms:W3CDTF">2023-02-28T16:17:00Z</dcterms:modified>
  <cp:category>Aktualitätendienst Politik</cp:category>
</cp:coreProperties>
</file>