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EC" w:rsidRPr="002C49C5" w:rsidRDefault="00A14B73" w:rsidP="00A14B73">
      <w:pPr>
        <w:pStyle w:val="1Standardflietext"/>
        <w:jc w:val="both"/>
        <w:rPr>
          <w:i/>
          <w:sz w:val="24"/>
          <w:u w:val="single"/>
        </w:rPr>
      </w:pPr>
      <w:bookmarkStart w:id="0" w:name="_GoBack"/>
      <w:bookmarkEnd w:id="0"/>
      <w:r w:rsidRPr="002C49C5">
        <w:rPr>
          <w:i/>
          <w:sz w:val="24"/>
          <w:u w:val="single"/>
        </w:rPr>
        <w:t>Arbeitsblatt</w:t>
      </w:r>
      <w:r w:rsidR="00835A4E" w:rsidRPr="002C49C5">
        <w:rPr>
          <w:i/>
          <w:sz w:val="24"/>
          <w:u w:val="single"/>
        </w:rPr>
        <w:t xml:space="preserve"> 1:</w:t>
      </w:r>
      <w:r w:rsidRPr="002C49C5">
        <w:rPr>
          <w:i/>
          <w:sz w:val="24"/>
          <w:u w:val="single"/>
        </w:rPr>
        <w:t xml:space="preserve"> </w:t>
      </w:r>
      <w:r w:rsidR="0036304A" w:rsidRPr="002C49C5">
        <w:rPr>
          <w:i/>
          <w:sz w:val="24"/>
          <w:u w:val="single"/>
        </w:rPr>
        <w:t>„Wir gewähren Vergebung und bitten um Vergebung“ – Der Brief der polnischen Bischöfe 1965 als erster Schritt zur Versöhnung</w:t>
      </w:r>
      <w:r w:rsidR="0036304A" w:rsidRPr="002C49C5" w:rsidDel="0036304A">
        <w:rPr>
          <w:i/>
          <w:sz w:val="24"/>
          <w:u w:val="single"/>
        </w:rPr>
        <w:t xml:space="preserve"> </w:t>
      </w:r>
    </w:p>
    <w:p w:rsidR="007951EC" w:rsidRDefault="007951EC" w:rsidP="00A14B73">
      <w:pPr>
        <w:pStyle w:val="1Standardflietext"/>
        <w:jc w:val="both"/>
        <w:rPr>
          <w:i/>
        </w:rPr>
      </w:pPr>
    </w:p>
    <w:p w:rsidR="00835A4E" w:rsidRPr="00CA0005" w:rsidRDefault="00835A4E" w:rsidP="00A14B73">
      <w:pPr>
        <w:pStyle w:val="1Standardflietext"/>
        <w:jc w:val="both"/>
        <w:rPr>
          <w:i/>
        </w:rPr>
      </w:pPr>
      <w:r w:rsidRPr="00A14B73">
        <w:rPr>
          <w:i/>
        </w:rPr>
        <w:t xml:space="preserve">Folgenden Hirtenbrief richteten </w:t>
      </w:r>
      <w:r w:rsidR="00A14B73">
        <w:rPr>
          <w:i/>
        </w:rPr>
        <w:t xml:space="preserve">die polnischen Bischöfe am 18. November </w:t>
      </w:r>
      <w:r w:rsidRPr="00A14B73">
        <w:rPr>
          <w:i/>
        </w:rPr>
        <w:t>1965, also mitten im Kalten Krieg und im Vorfeld der 1000-Jahrfeier Po</w:t>
      </w:r>
      <w:r w:rsidR="00A14B73">
        <w:rPr>
          <w:i/>
        </w:rPr>
        <w:t>lens</w:t>
      </w:r>
      <w:r w:rsidR="00CC019D">
        <w:rPr>
          <w:i/>
        </w:rPr>
        <w:t xml:space="preserve"> 1966 (aufgrund des christlichen Hintergrundes der Taufe von </w:t>
      </w:r>
      <w:proofErr w:type="spellStart"/>
      <w:r w:rsidR="00CC019D">
        <w:rPr>
          <w:i/>
        </w:rPr>
        <w:t>Mieszko</w:t>
      </w:r>
      <w:proofErr w:type="spellEnd"/>
      <w:r w:rsidR="00CC019D">
        <w:rPr>
          <w:i/>
        </w:rPr>
        <w:t xml:space="preserve"> I. 966 </w:t>
      </w:r>
      <w:r w:rsidR="000D5CEC">
        <w:rPr>
          <w:i/>
        </w:rPr>
        <w:t>für die kommunistischen Machthaber ein höchst problematisches Jubiläum)</w:t>
      </w:r>
      <w:r w:rsidR="00A14B73">
        <w:rPr>
          <w:i/>
        </w:rPr>
        <w:t xml:space="preserve">, </w:t>
      </w:r>
      <w:r w:rsidR="0036304A">
        <w:rPr>
          <w:i/>
        </w:rPr>
        <w:t>„</w:t>
      </w:r>
      <w:r w:rsidRPr="00A8465B">
        <w:rPr>
          <w:i/>
        </w:rPr>
        <w:t xml:space="preserve">an ihre deutschen Brüder in Christi </w:t>
      </w:r>
      <w:r w:rsidR="00A14B73">
        <w:rPr>
          <w:i/>
        </w:rPr>
        <w:t>Hirtenamt</w:t>
      </w:r>
      <w:r w:rsidR="0036304A">
        <w:rPr>
          <w:i/>
        </w:rPr>
        <w:t>“</w:t>
      </w:r>
      <w:r w:rsidR="000D5CEC">
        <w:rPr>
          <w:i/>
        </w:rPr>
        <w:t>.</w:t>
      </w:r>
      <w:r w:rsidR="00CA0005">
        <w:rPr>
          <w:i/>
        </w:rPr>
        <w:t xml:space="preserve"> </w:t>
      </w:r>
      <w:r w:rsidR="00CA0005" w:rsidRPr="00CA0005">
        <w:rPr>
          <w:i/>
        </w:rPr>
        <w:t>Der Brief ist im Original auf Deutsch verfasst</w:t>
      </w:r>
      <w:r w:rsidR="002C49C5">
        <w:rPr>
          <w:i/>
        </w:rPr>
        <w:t>.</w:t>
      </w:r>
    </w:p>
    <w:p w:rsidR="00A14B73" w:rsidRPr="00A8465B" w:rsidRDefault="00A14B73" w:rsidP="00A14B73">
      <w:pPr>
        <w:pStyle w:val="1Standardflietext"/>
        <w:jc w:val="both"/>
        <w:rPr>
          <w:i/>
        </w:rPr>
      </w:pPr>
    </w:p>
    <w:p w:rsidR="00835A4E" w:rsidRDefault="00835A4E" w:rsidP="00A14B73">
      <w:pPr>
        <w:pStyle w:val="1Standardflietext"/>
        <w:jc w:val="both"/>
      </w:pPr>
      <w:r>
        <w:t xml:space="preserve">Nach alledem, was in der Vergangenheit geschehen ist – leider erst in der allerneuesten Vergangenheit –, ist es nicht zu verwundern, dass das ganze polnische Volk unter dem schweren Druck eines elementaren Sicherheitsbedürfnisses steht und seinen nächsten Nachbarn im Westen immer noch mit Misstrauen betrachtet. </w:t>
      </w:r>
    </w:p>
    <w:p w:rsidR="00835A4E" w:rsidRDefault="00835A4E" w:rsidP="00A14B73">
      <w:pPr>
        <w:pStyle w:val="1Standardflietext"/>
        <w:jc w:val="both"/>
      </w:pPr>
      <w:r>
        <w:t xml:space="preserve">Diese geistige Haltung ist sozusagen unser Generationsproblem, das, Gott gebe es, bei gutem Willen schwinden wird und schwinden muss. […] Die Belastung der beiderseitigen Verhältnisse ist immer noch groß und wird </w:t>
      </w:r>
      <w:r w:rsidR="00DE7FC9">
        <w:t>vermehrt durch das so genannte „heiße Eisen“</w:t>
      </w:r>
      <w:r>
        <w:t xml:space="preserve"> dieser Nachbarschaft; die polnische Westgrenze an Oder und Neiße ist, wie wir wohl verstehen, für Deutschland eine äußerst bittere Frucht des letzten Massenvernichtungskrieges – zusammen mit dem Leid der Millionen von Flüchtlingen und vertriebenen Deutschen (auf interalliierten Befehl der Siegermächte – Potsdam 1945! – geschehen).</w:t>
      </w:r>
    </w:p>
    <w:p w:rsidR="00835A4E" w:rsidRDefault="00835A4E" w:rsidP="00A14B73">
      <w:pPr>
        <w:pStyle w:val="1Standardflietext"/>
        <w:jc w:val="both"/>
      </w:pPr>
      <w:r>
        <w:t>Ein großer Teil der Bevölkerung hatte diese Gebiete aus Furcht vor der russischen Front verlassen und war nach dem Westen g</w:t>
      </w:r>
      <w:r w:rsidR="00DE7FC9">
        <w:t xml:space="preserve">eflüchtet. Für unser Vaterland, </w:t>
      </w:r>
      <w:r>
        <w:t xml:space="preserve">das aus dem Massenmorden nicht als Siegerstaat, sondern bis zum Äußersten geschwächt hervorging, ist es eine Existenzfrage (keine Frage </w:t>
      </w:r>
      <w:r w:rsidR="008C31A1">
        <w:t>„</w:t>
      </w:r>
      <w:r>
        <w:t>größeren Lebensraumes</w:t>
      </w:r>
      <w:r w:rsidR="00CC019D">
        <w:t>“</w:t>
      </w:r>
      <w:r>
        <w:t xml:space="preserve">!); es sei denn, dass man ein über 30 Millionen-Volk in den engen Korridor eines </w:t>
      </w:r>
      <w:r w:rsidR="00CC019D">
        <w:t>„</w:t>
      </w:r>
      <w:r>
        <w:t>Generalgouvernements</w:t>
      </w:r>
      <w:r w:rsidR="00CC019D">
        <w:t>“</w:t>
      </w:r>
      <w:r>
        <w:t xml:space="preserve"> von 1939 bis 1945 hineinpressen wollte – ohne Westgebiete; aber auch ohne Ostgebiete, aus denen seit 1945 Millionen von polnischen Menschen in die </w:t>
      </w:r>
      <w:r w:rsidR="00CC019D">
        <w:t>„</w:t>
      </w:r>
      <w:r>
        <w:t>Potsdamer Westgebiete</w:t>
      </w:r>
      <w:r w:rsidR="00CC019D">
        <w:t>“</w:t>
      </w:r>
      <w:r>
        <w:t xml:space="preserve"> hinüberströmen mussten. […]</w:t>
      </w:r>
    </w:p>
    <w:p w:rsidR="00835A4E" w:rsidRDefault="00835A4E" w:rsidP="00A14B73">
      <w:pPr>
        <w:pStyle w:val="1Standardflietext"/>
        <w:jc w:val="both"/>
      </w:pPr>
      <w:r>
        <w:t>Seid uns wegen dieser Aufzählung dessen, was […] geschehen ist, liebe deutsche Brüder, nicht gram. Es soll weniger eine Anklage als vielmehr eine eigene Rechtfertigung sein! […]</w:t>
      </w:r>
    </w:p>
    <w:p w:rsidR="00835A4E" w:rsidRDefault="00835A4E" w:rsidP="00A14B73">
      <w:pPr>
        <w:pStyle w:val="1Standardflietext"/>
        <w:jc w:val="both"/>
      </w:pPr>
      <w:r>
        <w:t>Und trotz alledem, trotz dieser fast hoffnungslos mit Vergangenheit belasteten Lage, gerade aus dieser Lage heraus, Hochwürdige Brüder, rufen wir Ihnen zu: versuchen wir zu vergessen! Keine Polemik, kein weiterer kalter Krieg, aber den Anfang eines Dialogs. […] Wenn echter guter Wille beiderseits besteht – und das ist wohl nicht zu bezweifeln –, dann muss ja ein ernster Dialog gelingen und mit der Zeit gute Früchte bringen – trotz allem, trotz heißer Eisen. […] In diesem allerchristlichsten und zugleich sehr menschlichen Geist strecken wir unsere Hände zu Ihnen hin in den Bänken des zu Ende gehenden Konzils, gewähren Vergebung und bitten um Vergebung. Und wenn Sie, deutsche Bischöfe und Konzilsväter, unsere ausgestreckten Hände brüderlich erfassen, dann erst können wir wohl mit ruhigem Gewissen in Polen auf ganz christliche Art das Mil</w:t>
      </w:r>
      <w:r w:rsidR="00CA0005">
        <w:t>lennium feiern.</w:t>
      </w:r>
    </w:p>
    <w:p w:rsidR="00835A4E" w:rsidRDefault="00835A4E" w:rsidP="00A14B73">
      <w:pPr>
        <w:pStyle w:val="1Standardflietext"/>
        <w:spacing w:after="0"/>
        <w:jc w:val="both"/>
        <w:rPr>
          <w:rStyle w:val="1kursiv"/>
          <w:sz w:val="18"/>
          <w:szCs w:val="18"/>
        </w:rPr>
      </w:pPr>
      <w:r w:rsidRPr="00425BE8">
        <w:rPr>
          <w:rStyle w:val="1kursiv"/>
          <w:sz w:val="18"/>
          <w:szCs w:val="18"/>
        </w:rPr>
        <w:t xml:space="preserve">Aus: Bonn – Warschau. 1945–1991. Die deutsch-polnischen Beziehungen. Analyse und Dokumentation. Hrsg. von Hans-Adolf Jacobsen, </w:t>
      </w:r>
      <w:proofErr w:type="spellStart"/>
      <w:r w:rsidRPr="00425BE8">
        <w:rPr>
          <w:rStyle w:val="1kursiv"/>
          <w:sz w:val="18"/>
          <w:szCs w:val="18"/>
        </w:rPr>
        <w:t>Mieczysław</w:t>
      </w:r>
      <w:proofErr w:type="spellEnd"/>
      <w:r w:rsidRPr="00425BE8">
        <w:rPr>
          <w:rStyle w:val="1kursiv"/>
          <w:sz w:val="18"/>
          <w:szCs w:val="18"/>
        </w:rPr>
        <w:t xml:space="preserve"> </w:t>
      </w:r>
      <w:proofErr w:type="spellStart"/>
      <w:r w:rsidRPr="00425BE8">
        <w:rPr>
          <w:rStyle w:val="1kursiv"/>
          <w:sz w:val="18"/>
          <w:szCs w:val="18"/>
        </w:rPr>
        <w:t>Tomala</w:t>
      </w:r>
      <w:proofErr w:type="spellEnd"/>
      <w:r w:rsidRPr="00425BE8">
        <w:rPr>
          <w:rStyle w:val="1kursiv"/>
          <w:sz w:val="18"/>
          <w:szCs w:val="18"/>
        </w:rPr>
        <w:t>. Köln: Verlag Wissenschaft und Politik 1992, S. 135–142</w:t>
      </w:r>
      <w:r w:rsidR="0036304A">
        <w:rPr>
          <w:rStyle w:val="1kursiv"/>
          <w:sz w:val="18"/>
          <w:szCs w:val="18"/>
        </w:rPr>
        <w:t>.</w:t>
      </w:r>
    </w:p>
    <w:p w:rsidR="00835A4E" w:rsidRDefault="00835A4E" w:rsidP="00835A4E">
      <w:pPr>
        <w:pStyle w:val="1Standardflietext"/>
        <w:spacing w:after="0"/>
        <w:rPr>
          <w:rStyle w:val="1kursiv"/>
          <w:sz w:val="18"/>
          <w:szCs w:val="18"/>
        </w:rPr>
      </w:pPr>
    </w:p>
    <w:p w:rsidR="00EB5B97" w:rsidRDefault="00835A4E" w:rsidP="002C49C5">
      <w:pPr>
        <w:pStyle w:val="1Standardflietext"/>
        <w:spacing w:after="0"/>
        <w:jc w:val="both"/>
        <w:rPr>
          <w:rStyle w:val="1kursiv"/>
          <w:szCs w:val="22"/>
        </w:rPr>
      </w:pPr>
      <w:r w:rsidRPr="00A14B73">
        <w:rPr>
          <w:rStyle w:val="1kursiv"/>
          <w:szCs w:val="22"/>
        </w:rPr>
        <w:t xml:space="preserve">1. </w:t>
      </w:r>
      <w:r w:rsidR="00EB5B97" w:rsidRPr="00A14B73">
        <w:rPr>
          <w:rStyle w:val="1kursiv"/>
          <w:szCs w:val="22"/>
        </w:rPr>
        <w:t>„Wir gewähren Vergebung und bitten um Vergebung“ – erstellen Sie eine Liste von möglichen Geschehnissen des Zweiten Weltkriegs, für die aus polnischer Sicht „Vergebung gewährt“ und „Vergebung erbeten“ werden könnte.</w:t>
      </w:r>
    </w:p>
    <w:p w:rsidR="00A14B73" w:rsidRPr="00A14B73" w:rsidRDefault="00A14B73" w:rsidP="002C49C5">
      <w:pPr>
        <w:pStyle w:val="1Standardflietext"/>
        <w:spacing w:after="0"/>
        <w:jc w:val="both"/>
        <w:rPr>
          <w:rStyle w:val="1kursiv"/>
          <w:szCs w:val="22"/>
        </w:rPr>
      </w:pPr>
    </w:p>
    <w:p w:rsidR="00835A4E" w:rsidRPr="00A14B73" w:rsidRDefault="00EB5B97" w:rsidP="002C49C5">
      <w:pPr>
        <w:pStyle w:val="1Standardflietext"/>
        <w:spacing w:after="0"/>
        <w:jc w:val="both"/>
        <w:rPr>
          <w:rStyle w:val="1kursiv"/>
          <w:szCs w:val="22"/>
        </w:rPr>
      </w:pPr>
      <w:r w:rsidRPr="00A14B73">
        <w:rPr>
          <w:rStyle w:val="1kursiv"/>
          <w:szCs w:val="22"/>
        </w:rPr>
        <w:t xml:space="preserve">2. </w:t>
      </w:r>
      <w:r w:rsidR="00835A4E" w:rsidRPr="00A14B73">
        <w:rPr>
          <w:rStyle w:val="1kursiv"/>
          <w:szCs w:val="22"/>
        </w:rPr>
        <w:t>Fassen Sie die Argumentation der polnischen Bischöfe in wenigen Worten zusammen. Diskutieren Sie den Brief in der Klasse. Wie kann man auf eine solche Bitte angemessen reagieren und welche politischen Folgen könnte die Antwort dann haben?</w:t>
      </w:r>
    </w:p>
    <w:p w:rsidR="00A14B73" w:rsidRDefault="00A14B73" w:rsidP="002C49C5">
      <w:pPr>
        <w:pStyle w:val="1Standardflietext"/>
        <w:spacing w:after="0"/>
        <w:jc w:val="both"/>
        <w:rPr>
          <w:rStyle w:val="1kursiv"/>
          <w:szCs w:val="22"/>
        </w:rPr>
      </w:pPr>
    </w:p>
    <w:p w:rsidR="00835A4E" w:rsidRPr="00A14B73" w:rsidRDefault="00A14B73" w:rsidP="002C49C5">
      <w:pPr>
        <w:pStyle w:val="1Standardflietext"/>
        <w:spacing w:after="0"/>
        <w:jc w:val="both"/>
        <w:rPr>
          <w:rStyle w:val="1kursiv"/>
          <w:szCs w:val="22"/>
        </w:rPr>
      </w:pPr>
      <w:r>
        <w:rPr>
          <w:rStyle w:val="1kursiv"/>
          <w:szCs w:val="22"/>
        </w:rPr>
        <w:t>3</w:t>
      </w:r>
      <w:r w:rsidR="00835A4E" w:rsidRPr="00A14B73">
        <w:rPr>
          <w:rStyle w:val="1kursiv"/>
          <w:szCs w:val="22"/>
        </w:rPr>
        <w:t>. Schreiben Sie einen Antwortbrief und berücksichtigen Sie dabei auch die Interessen der deutschen Vertriebenen. Vergleichen Sie ihn anschließend mit dem</w:t>
      </w:r>
      <w:r>
        <w:rPr>
          <w:rStyle w:val="1kursiv"/>
          <w:szCs w:val="22"/>
        </w:rPr>
        <w:t xml:space="preserve"> historischen Antwortschreiben</w:t>
      </w:r>
      <w:r w:rsidR="0036304A">
        <w:rPr>
          <w:rStyle w:val="1kursiv"/>
          <w:szCs w:val="22"/>
        </w:rPr>
        <w:t>.</w:t>
      </w:r>
      <w:r w:rsidR="0036304A">
        <w:rPr>
          <w:rStyle w:val="1kursiv"/>
          <w:szCs w:val="22"/>
        </w:rPr>
        <w:br/>
        <w:t>Z</w:t>
      </w:r>
      <w:r>
        <w:rPr>
          <w:rStyle w:val="1kursiv"/>
          <w:szCs w:val="22"/>
        </w:rPr>
        <w:t>u finden unter</w:t>
      </w:r>
      <w:r w:rsidR="00CE3034">
        <w:rPr>
          <w:rStyle w:val="1kursiv"/>
          <w:szCs w:val="22"/>
        </w:rPr>
        <w:t xml:space="preserve">: </w:t>
      </w:r>
      <w:r>
        <w:rPr>
          <w:rStyle w:val="1kursiv"/>
          <w:szCs w:val="22"/>
        </w:rPr>
        <w:t xml:space="preserve"> </w:t>
      </w:r>
      <w:hyperlink r:id="rId9" w:history="1">
        <w:r w:rsidR="00835A4E" w:rsidRPr="00A14B73">
          <w:rPr>
            <w:rStyle w:val="Hyperlink"/>
            <w:szCs w:val="22"/>
          </w:rPr>
          <w:t>http://enominepatris.com/deutschtum/geschichte/hirtenbrief.htm</w:t>
        </w:r>
      </w:hyperlink>
    </w:p>
    <w:sectPr w:rsidR="00835A4E" w:rsidRPr="00A14B73"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70" w:rsidRDefault="005D1A70">
      <w:r>
        <w:separator/>
      </w:r>
    </w:p>
    <w:p w:rsidR="005D1A70" w:rsidRDefault="005D1A70"/>
    <w:p w:rsidR="005D1A70" w:rsidRDefault="005D1A70"/>
    <w:p w:rsidR="005D1A70" w:rsidRDefault="005D1A70"/>
    <w:p w:rsidR="005D1A70" w:rsidRDefault="005D1A70"/>
    <w:p w:rsidR="005D1A70" w:rsidRDefault="005D1A70"/>
    <w:p w:rsidR="005D1A70" w:rsidRDefault="005D1A70"/>
    <w:p w:rsidR="005D1A70" w:rsidRDefault="005D1A70"/>
  </w:endnote>
  <w:endnote w:type="continuationSeparator" w:id="0">
    <w:p w:rsidR="005D1A70" w:rsidRDefault="005D1A70">
      <w:r>
        <w:continuationSeparator/>
      </w:r>
    </w:p>
    <w:p w:rsidR="005D1A70" w:rsidRDefault="005D1A70"/>
    <w:p w:rsidR="005D1A70" w:rsidRDefault="005D1A70"/>
    <w:p w:rsidR="005D1A70" w:rsidRDefault="005D1A70"/>
    <w:p w:rsidR="005D1A70" w:rsidRDefault="005D1A70"/>
    <w:p w:rsidR="005D1A70" w:rsidRDefault="005D1A70"/>
    <w:p w:rsidR="005D1A70" w:rsidRDefault="005D1A70"/>
    <w:p w:rsidR="005D1A70" w:rsidRDefault="005D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01"/>
      <w:gridCol w:w="6"/>
      <w:gridCol w:w="6"/>
    </w:tblGrid>
    <w:tr w:rsidR="0099491D" w:rsidTr="00D9640D">
      <w:trPr>
        <w:trHeight w:val="132"/>
      </w:trPr>
      <w:tc>
        <w:tcPr>
          <w:tcW w:w="1919" w:type="dxa"/>
        </w:tcPr>
        <w:tbl>
          <w:tblPr>
            <w:tblW w:w="9299" w:type="dxa"/>
            <w:tblInd w:w="2" w:type="dxa"/>
            <w:tblBorders>
              <w:top w:val="single" w:sz="4" w:space="0" w:color="auto"/>
            </w:tblBorders>
            <w:tblCellMar>
              <w:left w:w="0" w:type="dxa"/>
              <w:right w:w="0" w:type="dxa"/>
            </w:tblCellMar>
            <w:tblLook w:val="04A0" w:firstRow="1" w:lastRow="0" w:firstColumn="1" w:lastColumn="0" w:noHBand="0" w:noVBand="1"/>
          </w:tblPr>
          <w:tblGrid>
            <w:gridCol w:w="1919"/>
            <w:gridCol w:w="4519"/>
            <w:gridCol w:w="2861"/>
          </w:tblGrid>
          <w:tr w:rsidR="005F6633" w:rsidTr="005F6633">
            <w:trPr>
              <w:trHeight w:val="132"/>
            </w:trPr>
            <w:tc>
              <w:tcPr>
                <w:tcW w:w="1919" w:type="dxa"/>
                <w:tcBorders>
                  <w:top w:val="single" w:sz="4" w:space="0" w:color="auto"/>
                  <w:left w:val="nil"/>
                  <w:bottom w:val="nil"/>
                  <w:right w:val="nil"/>
                </w:tcBorders>
              </w:tcPr>
              <w:p w:rsidR="005F6633" w:rsidRDefault="005F6633">
                <w:pPr>
                  <w:spacing w:after="0"/>
                  <w:rPr>
                    <w:rFonts w:ascii="Times New Roman" w:hAnsi="Times New Roman"/>
                    <w:noProof/>
                    <w:sz w:val="16"/>
                    <w:szCs w:val="16"/>
                  </w:rPr>
                </w:pPr>
              </w:p>
              <w:p w:rsidR="005F6633" w:rsidRDefault="005F6633">
                <w:pPr>
                  <w:spacing w:after="0" w:line="264" w:lineRule="auto"/>
                  <w:rPr>
                    <w:rFonts w:ascii="Times New Roman" w:hAnsi="Times New Roman"/>
                    <w:sz w:val="16"/>
                    <w:szCs w:val="16"/>
                  </w:rPr>
                </w:pPr>
                <w:r>
                  <w:rPr>
                    <w:rFonts w:ascii="Times New Roman" w:hAnsi="Times New Roman"/>
                    <w:noProof/>
                    <w:sz w:val="16"/>
                    <w:szCs w:val="16"/>
                  </w:rPr>
                  <w:drawing>
                    <wp:inline distT="0" distB="0" distL="0" distR="0" wp14:anchorId="01E0AFE9" wp14:editId="23C92ECD">
                      <wp:extent cx="942975" cy="3238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2385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rsidR="005F6633" w:rsidRDefault="005F6633">
                <w:pPr>
                  <w:pStyle w:val="RahmenFuzeile"/>
                  <w:jc w:val="center"/>
                  <w:rPr>
                    <w:rFonts w:ascii="Times New Roman" w:hAnsi="Times New Roman"/>
                  </w:rPr>
                </w:pPr>
                <w:r>
                  <w:rPr>
                    <w:rFonts w:ascii="Times New Roman" w:hAnsi="Times New Roman"/>
                  </w:rPr>
                  <w:t>www.poleninderschule.de</w:t>
                </w:r>
              </w:p>
            </w:tc>
            <w:tc>
              <w:tcPr>
                <w:tcW w:w="2861" w:type="dxa"/>
                <w:tcBorders>
                  <w:top w:val="single" w:sz="4" w:space="0" w:color="auto"/>
                  <w:left w:val="nil"/>
                  <w:bottom w:val="nil"/>
                  <w:right w:val="nil"/>
                </w:tcBorders>
                <w:hideMark/>
              </w:tcPr>
              <w:p w:rsidR="005F6633" w:rsidRDefault="005F6633">
                <w:pPr>
                  <w:pStyle w:val="RahmenFuzeile"/>
                  <w:jc w:val="right"/>
                  <w:rPr>
                    <w:rFonts w:ascii="Times New Roman" w:hAnsi="Times New Roman"/>
                  </w:rPr>
                </w:pPr>
                <w:r>
                  <w:rPr>
                    <w:rFonts w:ascii="Times New Roman" w:hAnsi="Times New Roman"/>
                  </w:rPr>
                  <w:t xml:space="preserve">Seite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749F6">
                  <w:rPr>
                    <w:rFonts w:ascii="Times New Roman" w:hAnsi="Times New Roman"/>
                    <w:noProof/>
                  </w:rPr>
                  <w:t>1</w:t>
                </w:r>
                <w:r>
                  <w:rPr>
                    <w:rFonts w:ascii="Times New Roman" w:hAnsi="Times New Roman"/>
                  </w:rPr>
                  <w:fldChar w:fldCharType="end"/>
                </w:r>
                <w:r>
                  <w:rPr>
                    <w:rFonts w:ascii="Times New Roman" w:hAnsi="Times New Roman"/>
                  </w:rPr>
                  <w:t xml:space="preserve"> von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749F6">
                  <w:rPr>
                    <w:rFonts w:ascii="Times New Roman" w:hAnsi="Times New Roman"/>
                    <w:noProof/>
                  </w:rPr>
                  <w:t>1</w:t>
                </w:r>
                <w:r>
                  <w:rPr>
                    <w:rFonts w:ascii="Times New Roman" w:hAnsi="Times New Roman"/>
                  </w:rPr>
                  <w:fldChar w:fldCharType="end"/>
                </w:r>
                <w:r>
                  <w:rPr>
                    <w:rFonts w:ascii="Times New Roman" w:hAnsi="Times New Roman"/>
                  </w:rPr>
                  <w:br/>
                </w: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70" w:rsidRDefault="005D1A70">
      <w:r>
        <w:separator/>
      </w:r>
    </w:p>
    <w:p w:rsidR="005D1A70" w:rsidRDefault="005D1A70"/>
    <w:p w:rsidR="005D1A70" w:rsidRDefault="005D1A70"/>
    <w:p w:rsidR="005D1A70" w:rsidRDefault="005D1A70"/>
    <w:p w:rsidR="005D1A70" w:rsidRDefault="005D1A70"/>
    <w:p w:rsidR="005D1A70" w:rsidRDefault="005D1A70"/>
    <w:p w:rsidR="005D1A70" w:rsidRDefault="005D1A70"/>
    <w:p w:rsidR="005D1A70" w:rsidRDefault="005D1A70"/>
  </w:footnote>
  <w:footnote w:type="continuationSeparator" w:id="0">
    <w:p w:rsidR="005D1A70" w:rsidRDefault="005D1A70">
      <w:r>
        <w:continuationSeparator/>
      </w:r>
    </w:p>
    <w:p w:rsidR="005D1A70" w:rsidRDefault="005D1A70"/>
    <w:p w:rsidR="005D1A70" w:rsidRDefault="005D1A70"/>
    <w:p w:rsidR="005D1A70" w:rsidRDefault="005D1A70"/>
    <w:p w:rsidR="005D1A70" w:rsidRDefault="005D1A70"/>
    <w:p w:rsidR="005D1A70" w:rsidRDefault="005D1A70"/>
    <w:p w:rsidR="005D1A70" w:rsidRDefault="005D1A70"/>
    <w:p w:rsidR="005D1A70" w:rsidRDefault="005D1A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RPr="00FC4C21" w:rsidTr="0003613B">
      <w:trPr>
        <w:trHeight w:val="272"/>
      </w:trPr>
      <w:tc>
        <w:tcPr>
          <w:tcW w:w="6946" w:type="dxa"/>
        </w:tcPr>
        <w:p w:rsidR="009F6231" w:rsidRPr="00FC4C21" w:rsidRDefault="00835A4E" w:rsidP="00650060">
          <w:pPr>
            <w:pStyle w:val="0berschrift4"/>
            <w:rPr>
              <w:sz w:val="20"/>
            </w:rPr>
          </w:pPr>
          <w:r w:rsidRPr="00FC4C21">
            <w:rPr>
              <w:sz w:val="20"/>
            </w:rPr>
            <w:t>Willy Brandts Kniefall und der Warschauer Vertrag 1970</w:t>
          </w:r>
          <w:r w:rsidR="00460316" w:rsidRPr="00FC4C21">
            <w:rPr>
              <w:sz w:val="20"/>
            </w:rPr>
            <w:t xml:space="preserve"> </w:t>
          </w:r>
          <w:r w:rsidR="00AA2221" w:rsidRPr="00FC4C21">
            <w:rPr>
              <w:noProof/>
              <w:sz w:val="20"/>
            </w:rPr>
            <mc:AlternateContent>
              <mc:Choice Requires="wps">
                <w:drawing>
                  <wp:anchor distT="0" distB="0" distL="114300" distR="114300" simplePos="0" relativeHeight="251657728" behindDoc="0" locked="0" layoutInCell="1" allowOverlap="1" wp14:anchorId="733759B1" wp14:editId="2D78DD74">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FC4C21" w:rsidRDefault="00835A4E" w:rsidP="00FC4C21">
          <w:pPr>
            <w:pStyle w:val="0berschrift4"/>
            <w:jc w:val="center"/>
            <w:rPr>
              <w:sz w:val="20"/>
            </w:rPr>
          </w:pPr>
          <w:r w:rsidRPr="00FC4C21">
            <w:rPr>
              <w:b/>
              <w:sz w:val="20"/>
            </w:rPr>
            <w:t>Geschichte</w:t>
          </w:r>
          <w:r w:rsidR="009F6231" w:rsidRPr="00FC4C21">
            <w:rPr>
              <w:rStyle w:val="RahmenSymbol"/>
              <w:sz w:val="20"/>
            </w:rPr>
            <w:t></w:t>
          </w:r>
        </w:p>
      </w:tc>
    </w:tr>
    <w:tr w:rsidR="00EE4AFB" w:rsidRPr="00FC4C21" w:rsidTr="0003613B">
      <w:trPr>
        <w:trHeight w:val="272"/>
      </w:trPr>
      <w:tc>
        <w:tcPr>
          <w:tcW w:w="8714" w:type="dxa"/>
          <w:gridSpan w:val="2"/>
        </w:tcPr>
        <w:p w:rsidR="00620DEC" w:rsidRPr="00FC4C21" w:rsidRDefault="002B4F3B" w:rsidP="0003613B">
          <w:pPr>
            <w:pStyle w:val="1Standardflietext"/>
            <w:tabs>
              <w:tab w:val="left" w:pos="2100"/>
            </w:tabs>
            <w:spacing w:after="0"/>
            <w:rPr>
              <w:i/>
              <w:sz w:val="20"/>
            </w:rPr>
          </w:pPr>
          <w:r w:rsidRPr="00FC4C21">
            <w:rPr>
              <w:i/>
              <w:sz w:val="20"/>
            </w:rPr>
            <w:tab/>
          </w:r>
        </w:p>
      </w:tc>
      <w:tc>
        <w:tcPr>
          <w:tcW w:w="999" w:type="dxa"/>
        </w:tcPr>
        <w:p w:rsidR="00EE4AFB" w:rsidRPr="00FC4C21" w:rsidRDefault="00EE4AFB" w:rsidP="0003613B">
          <w:pPr>
            <w:pStyle w:val="RahmenKopfzeilerechts"/>
            <w:rPr>
              <w:rStyle w:val="RahmenKopfzeilerechtsZchnZchn"/>
              <w:i/>
              <w:sz w:val="20"/>
              <w:szCs w:val="20"/>
            </w:rPr>
          </w:pPr>
        </w:p>
      </w:tc>
    </w:tr>
  </w:tbl>
  <w:p w:rsidR="00C030FF" w:rsidRPr="00FC4C21" w:rsidRDefault="00C030FF"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F7367"/>
    <w:multiLevelType w:val="hybridMultilevel"/>
    <w:tmpl w:val="5F604942"/>
    <w:lvl w:ilvl="0" w:tplc="E7F665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E"/>
    <w:rsid w:val="000036D7"/>
    <w:rsid w:val="00012FD5"/>
    <w:rsid w:val="00023CF4"/>
    <w:rsid w:val="00026C0A"/>
    <w:rsid w:val="00026FB6"/>
    <w:rsid w:val="000270EA"/>
    <w:rsid w:val="00035908"/>
    <w:rsid w:val="0003613B"/>
    <w:rsid w:val="000370C4"/>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6B03"/>
    <w:rsid w:val="000A21DE"/>
    <w:rsid w:val="000A6685"/>
    <w:rsid w:val="000C26CC"/>
    <w:rsid w:val="000C6C75"/>
    <w:rsid w:val="000D5CEC"/>
    <w:rsid w:val="000E0DE3"/>
    <w:rsid w:val="000E27EF"/>
    <w:rsid w:val="000E3D24"/>
    <w:rsid w:val="000E528E"/>
    <w:rsid w:val="000F2509"/>
    <w:rsid w:val="000F50A8"/>
    <w:rsid w:val="000F7CB4"/>
    <w:rsid w:val="00102B84"/>
    <w:rsid w:val="00107625"/>
    <w:rsid w:val="00114C43"/>
    <w:rsid w:val="00121293"/>
    <w:rsid w:val="00127484"/>
    <w:rsid w:val="00137907"/>
    <w:rsid w:val="0014005F"/>
    <w:rsid w:val="0014147C"/>
    <w:rsid w:val="0014256E"/>
    <w:rsid w:val="00144E39"/>
    <w:rsid w:val="00146FFD"/>
    <w:rsid w:val="001506D1"/>
    <w:rsid w:val="00161CAE"/>
    <w:rsid w:val="001624A8"/>
    <w:rsid w:val="0016339B"/>
    <w:rsid w:val="0016430F"/>
    <w:rsid w:val="001674F1"/>
    <w:rsid w:val="00195BC8"/>
    <w:rsid w:val="0019678C"/>
    <w:rsid w:val="001B3E83"/>
    <w:rsid w:val="001D59F6"/>
    <w:rsid w:val="001E07A0"/>
    <w:rsid w:val="001E1443"/>
    <w:rsid w:val="001E1C51"/>
    <w:rsid w:val="001E26DA"/>
    <w:rsid w:val="001E6769"/>
    <w:rsid w:val="001F1FE7"/>
    <w:rsid w:val="001F367B"/>
    <w:rsid w:val="001F59B2"/>
    <w:rsid w:val="001F70F2"/>
    <w:rsid w:val="002017E5"/>
    <w:rsid w:val="0021125B"/>
    <w:rsid w:val="00211E17"/>
    <w:rsid w:val="00213F0A"/>
    <w:rsid w:val="002143E3"/>
    <w:rsid w:val="00215422"/>
    <w:rsid w:val="00231684"/>
    <w:rsid w:val="00231F30"/>
    <w:rsid w:val="00232F84"/>
    <w:rsid w:val="002369BD"/>
    <w:rsid w:val="0024442C"/>
    <w:rsid w:val="00251BD7"/>
    <w:rsid w:val="00253B0C"/>
    <w:rsid w:val="00255097"/>
    <w:rsid w:val="002574F4"/>
    <w:rsid w:val="00257EB8"/>
    <w:rsid w:val="00261D70"/>
    <w:rsid w:val="00276128"/>
    <w:rsid w:val="00280069"/>
    <w:rsid w:val="00282D72"/>
    <w:rsid w:val="002833C2"/>
    <w:rsid w:val="002A3A65"/>
    <w:rsid w:val="002A4899"/>
    <w:rsid w:val="002B0CBD"/>
    <w:rsid w:val="002B4F3B"/>
    <w:rsid w:val="002C3511"/>
    <w:rsid w:val="002C39D9"/>
    <w:rsid w:val="002C49C5"/>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40C99"/>
    <w:rsid w:val="0034341F"/>
    <w:rsid w:val="00351D2F"/>
    <w:rsid w:val="003524B3"/>
    <w:rsid w:val="00352A61"/>
    <w:rsid w:val="00355522"/>
    <w:rsid w:val="00356A49"/>
    <w:rsid w:val="0036304A"/>
    <w:rsid w:val="00365669"/>
    <w:rsid w:val="00383D1A"/>
    <w:rsid w:val="00383FB9"/>
    <w:rsid w:val="00386141"/>
    <w:rsid w:val="00387FBF"/>
    <w:rsid w:val="003A090D"/>
    <w:rsid w:val="003B2910"/>
    <w:rsid w:val="003B6172"/>
    <w:rsid w:val="003B638C"/>
    <w:rsid w:val="003B7477"/>
    <w:rsid w:val="003C036E"/>
    <w:rsid w:val="003C3A6F"/>
    <w:rsid w:val="003C5111"/>
    <w:rsid w:val="003C6B13"/>
    <w:rsid w:val="003D2756"/>
    <w:rsid w:val="003D363A"/>
    <w:rsid w:val="003D5D96"/>
    <w:rsid w:val="003D705F"/>
    <w:rsid w:val="003E1202"/>
    <w:rsid w:val="003E26FF"/>
    <w:rsid w:val="003E2862"/>
    <w:rsid w:val="003E29FB"/>
    <w:rsid w:val="003E2E7F"/>
    <w:rsid w:val="003E4DD2"/>
    <w:rsid w:val="003E5059"/>
    <w:rsid w:val="003F19DC"/>
    <w:rsid w:val="003F21D9"/>
    <w:rsid w:val="003F2BAA"/>
    <w:rsid w:val="003F367E"/>
    <w:rsid w:val="003F3A8B"/>
    <w:rsid w:val="00403829"/>
    <w:rsid w:val="00413E34"/>
    <w:rsid w:val="0042027D"/>
    <w:rsid w:val="0042038D"/>
    <w:rsid w:val="00421F52"/>
    <w:rsid w:val="00425421"/>
    <w:rsid w:val="00425D85"/>
    <w:rsid w:val="00425DEE"/>
    <w:rsid w:val="00426C09"/>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B02E4"/>
    <w:rsid w:val="004B2857"/>
    <w:rsid w:val="004B56B9"/>
    <w:rsid w:val="004B7716"/>
    <w:rsid w:val="004D4E71"/>
    <w:rsid w:val="004E0620"/>
    <w:rsid w:val="004E7BDB"/>
    <w:rsid w:val="004F1735"/>
    <w:rsid w:val="004F1A91"/>
    <w:rsid w:val="004F3FDF"/>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49F6"/>
    <w:rsid w:val="00581561"/>
    <w:rsid w:val="0058213D"/>
    <w:rsid w:val="00587FD4"/>
    <w:rsid w:val="0059450C"/>
    <w:rsid w:val="00595A31"/>
    <w:rsid w:val="00595E8F"/>
    <w:rsid w:val="005966FF"/>
    <w:rsid w:val="005A3093"/>
    <w:rsid w:val="005A4084"/>
    <w:rsid w:val="005B34B7"/>
    <w:rsid w:val="005B55B6"/>
    <w:rsid w:val="005B680F"/>
    <w:rsid w:val="005C3FBF"/>
    <w:rsid w:val="005C7FCC"/>
    <w:rsid w:val="005D06A9"/>
    <w:rsid w:val="005D07BC"/>
    <w:rsid w:val="005D12F6"/>
    <w:rsid w:val="005D1A70"/>
    <w:rsid w:val="005D1D7C"/>
    <w:rsid w:val="005E1DEF"/>
    <w:rsid w:val="005E2790"/>
    <w:rsid w:val="005E3001"/>
    <w:rsid w:val="005E345A"/>
    <w:rsid w:val="005E4D7D"/>
    <w:rsid w:val="005E7F16"/>
    <w:rsid w:val="005F0E25"/>
    <w:rsid w:val="005F6633"/>
    <w:rsid w:val="005F6FCA"/>
    <w:rsid w:val="00600EEF"/>
    <w:rsid w:val="006127F1"/>
    <w:rsid w:val="006132E0"/>
    <w:rsid w:val="00614716"/>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81B71"/>
    <w:rsid w:val="00685629"/>
    <w:rsid w:val="00687610"/>
    <w:rsid w:val="006902A7"/>
    <w:rsid w:val="006A572A"/>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51EC"/>
    <w:rsid w:val="00797021"/>
    <w:rsid w:val="007A0DF3"/>
    <w:rsid w:val="007A293C"/>
    <w:rsid w:val="007A5025"/>
    <w:rsid w:val="007C2BCF"/>
    <w:rsid w:val="007D10DF"/>
    <w:rsid w:val="007D2A43"/>
    <w:rsid w:val="007D5F06"/>
    <w:rsid w:val="007D668D"/>
    <w:rsid w:val="007F1386"/>
    <w:rsid w:val="007F14F4"/>
    <w:rsid w:val="007F1F44"/>
    <w:rsid w:val="007F211B"/>
    <w:rsid w:val="007F5A4A"/>
    <w:rsid w:val="008016A2"/>
    <w:rsid w:val="00811365"/>
    <w:rsid w:val="00815DD0"/>
    <w:rsid w:val="00817D12"/>
    <w:rsid w:val="008228B5"/>
    <w:rsid w:val="008246EB"/>
    <w:rsid w:val="0082598C"/>
    <w:rsid w:val="00835A4E"/>
    <w:rsid w:val="008373A4"/>
    <w:rsid w:val="00842A0D"/>
    <w:rsid w:val="00845A23"/>
    <w:rsid w:val="00863AE2"/>
    <w:rsid w:val="008647FF"/>
    <w:rsid w:val="0086596D"/>
    <w:rsid w:val="0087090A"/>
    <w:rsid w:val="00870B42"/>
    <w:rsid w:val="008726D2"/>
    <w:rsid w:val="0087362D"/>
    <w:rsid w:val="008835DC"/>
    <w:rsid w:val="008849E7"/>
    <w:rsid w:val="00887A7D"/>
    <w:rsid w:val="008A2DF7"/>
    <w:rsid w:val="008B02A9"/>
    <w:rsid w:val="008B0642"/>
    <w:rsid w:val="008B389E"/>
    <w:rsid w:val="008B769E"/>
    <w:rsid w:val="008C277C"/>
    <w:rsid w:val="008C31A1"/>
    <w:rsid w:val="008C77F4"/>
    <w:rsid w:val="008D08AA"/>
    <w:rsid w:val="008D3F4B"/>
    <w:rsid w:val="008D66C8"/>
    <w:rsid w:val="008F70EE"/>
    <w:rsid w:val="008F7926"/>
    <w:rsid w:val="0090325E"/>
    <w:rsid w:val="009067D5"/>
    <w:rsid w:val="009129C1"/>
    <w:rsid w:val="00916304"/>
    <w:rsid w:val="00922FE0"/>
    <w:rsid w:val="009252A9"/>
    <w:rsid w:val="009252B7"/>
    <w:rsid w:val="00932B3F"/>
    <w:rsid w:val="00933B6C"/>
    <w:rsid w:val="00933E16"/>
    <w:rsid w:val="00934AB7"/>
    <w:rsid w:val="0093529E"/>
    <w:rsid w:val="00935769"/>
    <w:rsid w:val="00935A77"/>
    <w:rsid w:val="009378BB"/>
    <w:rsid w:val="0094147E"/>
    <w:rsid w:val="00946B15"/>
    <w:rsid w:val="00947D43"/>
    <w:rsid w:val="00956EF2"/>
    <w:rsid w:val="00962939"/>
    <w:rsid w:val="00963518"/>
    <w:rsid w:val="00971E69"/>
    <w:rsid w:val="0098656D"/>
    <w:rsid w:val="00990706"/>
    <w:rsid w:val="0099163E"/>
    <w:rsid w:val="0099491D"/>
    <w:rsid w:val="009A74FD"/>
    <w:rsid w:val="009C2A3F"/>
    <w:rsid w:val="009C4B06"/>
    <w:rsid w:val="009C5612"/>
    <w:rsid w:val="009F6231"/>
    <w:rsid w:val="00A03E9F"/>
    <w:rsid w:val="00A119F8"/>
    <w:rsid w:val="00A137FE"/>
    <w:rsid w:val="00A14B73"/>
    <w:rsid w:val="00A211DC"/>
    <w:rsid w:val="00A323A3"/>
    <w:rsid w:val="00A353D8"/>
    <w:rsid w:val="00A36401"/>
    <w:rsid w:val="00A37CDA"/>
    <w:rsid w:val="00A47ED1"/>
    <w:rsid w:val="00A529A5"/>
    <w:rsid w:val="00A53B22"/>
    <w:rsid w:val="00A54729"/>
    <w:rsid w:val="00A62797"/>
    <w:rsid w:val="00A644E6"/>
    <w:rsid w:val="00A6623D"/>
    <w:rsid w:val="00A74B28"/>
    <w:rsid w:val="00A7798C"/>
    <w:rsid w:val="00A85CF5"/>
    <w:rsid w:val="00A8770A"/>
    <w:rsid w:val="00A90E52"/>
    <w:rsid w:val="00A90E9F"/>
    <w:rsid w:val="00A9197C"/>
    <w:rsid w:val="00A92DE0"/>
    <w:rsid w:val="00A971C7"/>
    <w:rsid w:val="00AA2221"/>
    <w:rsid w:val="00AA6038"/>
    <w:rsid w:val="00AD66BF"/>
    <w:rsid w:val="00AD74AC"/>
    <w:rsid w:val="00AE4D7F"/>
    <w:rsid w:val="00AE6A78"/>
    <w:rsid w:val="00AF063F"/>
    <w:rsid w:val="00AF24A9"/>
    <w:rsid w:val="00AF5811"/>
    <w:rsid w:val="00AF7FCE"/>
    <w:rsid w:val="00B055ED"/>
    <w:rsid w:val="00B15216"/>
    <w:rsid w:val="00B15460"/>
    <w:rsid w:val="00B31DAE"/>
    <w:rsid w:val="00B37CAF"/>
    <w:rsid w:val="00B40C33"/>
    <w:rsid w:val="00B4144D"/>
    <w:rsid w:val="00B47511"/>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4C99"/>
    <w:rsid w:val="00BF71E9"/>
    <w:rsid w:val="00C02725"/>
    <w:rsid w:val="00C030FF"/>
    <w:rsid w:val="00C04AC4"/>
    <w:rsid w:val="00C06C7B"/>
    <w:rsid w:val="00C10AD7"/>
    <w:rsid w:val="00C204B5"/>
    <w:rsid w:val="00C27DC9"/>
    <w:rsid w:val="00C33D11"/>
    <w:rsid w:val="00C404F9"/>
    <w:rsid w:val="00C40BEB"/>
    <w:rsid w:val="00C43B9E"/>
    <w:rsid w:val="00C45274"/>
    <w:rsid w:val="00C5487D"/>
    <w:rsid w:val="00C562DE"/>
    <w:rsid w:val="00C6166A"/>
    <w:rsid w:val="00C67B21"/>
    <w:rsid w:val="00C71DFD"/>
    <w:rsid w:val="00C73F55"/>
    <w:rsid w:val="00C83EA2"/>
    <w:rsid w:val="00C84B50"/>
    <w:rsid w:val="00C87972"/>
    <w:rsid w:val="00C965A7"/>
    <w:rsid w:val="00CA0005"/>
    <w:rsid w:val="00CA1933"/>
    <w:rsid w:val="00CA2AB7"/>
    <w:rsid w:val="00CA5837"/>
    <w:rsid w:val="00CB4729"/>
    <w:rsid w:val="00CC019D"/>
    <w:rsid w:val="00CC3FFC"/>
    <w:rsid w:val="00CD1001"/>
    <w:rsid w:val="00CD3EF6"/>
    <w:rsid w:val="00CD5F8B"/>
    <w:rsid w:val="00CE0B7A"/>
    <w:rsid w:val="00CE15F5"/>
    <w:rsid w:val="00CE1EAE"/>
    <w:rsid w:val="00CE3034"/>
    <w:rsid w:val="00CE39D8"/>
    <w:rsid w:val="00CF2DBE"/>
    <w:rsid w:val="00D030E9"/>
    <w:rsid w:val="00D0391B"/>
    <w:rsid w:val="00D0486D"/>
    <w:rsid w:val="00D05730"/>
    <w:rsid w:val="00D12F13"/>
    <w:rsid w:val="00D2266B"/>
    <w:rsid w:val="00D442D6"/>
    <w:rsid w:val="00D44D16"/>
    <w:rsid w:val="00D538D1"/>
    <w:rsid w:val="00D5478E"/>
    <w:rsid w:val="00D54E85"/>
    <w:rsid w:val="00D64EE3"/>
    <w:rsid w:val="00D66C66"/>
    <w:rsid w:val="00D66E0E"/>
    <w:rsid w:val="00D67214"/>
    <w:rsid w:val="00D71861"/>
    <w:rsid w:val="00D77235"/>
    <w:rsid w:val="00D814C9"/>
    <w:rsid w:val="00D81D11"/>
    <w:rsid w:val="00D8274D"/>
    <w:rsid w:val="00D8537F"/>
    <w:rsid w:val="00D877A5"/>
    <w:rsid w:val="00D92B2B"/>
    <w:rsid w:val="00D94327"/>
    <w:rsid w:val="00D94403"/>
    <w:rsid w:val="00D9640D"/>
    <w:rsid w:val="00D97509"/>
    <w:rsid w:val="00DB12AA"/>
    <w:rsid w:val="00DB24EB"/>
    <w:rsid w:val="00DB26D4"/>
    <w:rsid w:val="00DB3AEC"/>
    <w:rsid w:val="00DC3001"/>
    <w:rsid w:val="00DD1B31"/>
    <w:rsid w:val="00DD3B31"/>
    <w:rsid w:val="00DE1DFB"/>
    <w:rsid w:val="00DE7CA4"/>
    <w:rsid w:val="00DE7FC9"/>
    <w:rsid w:val="00DF222A"/>
    <w:rsid w:val="00E01A21"/>
    <w:rsid w:val="00E02328"/>
    <w:rsid w:val="00E023D1"/>
    <w:rsid w:val="00E111A5"/>
    <w:rsid w:val="00E31945"/>
    <w:rsid w:val="00E31F9D"/>
    <w:rsid w:val="00E3413C"/>
    <w:rsid w:val="00E34EA8"/>
    <w:rsid w:val="00E3649D"/>
    <w:rsid w:val="00E3684A"/>
    <w:rsid w:val="00E377C8"/>
    <w:rsid w:val="00E4050F"/>
    <w:rsid w:val="00E44005"/>
    <w:rsid w:val="00E5065B"/>
    <w:rsid w:val="00E62873"/>
    <w:rsid w:val="00E720AD"/>
    <w:rsid w:val="00E72C84"/>
    <w:rsid w:val="00E76064"/>
    <w:rsid w:val="00E8035B"/>
    <w:rsid w:val="00E96370"/>
    <w:rsid w:val="00E976F1"/>
    <w:rsid w:val="00EA2D1D"/>
    <w:rsid w:val="00EB5B97"/>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662DB"/>
    <w:rsid w:val="00F801FA"/>
    <w:rsid w:val="00F8127B"/>
    <w:rsid w:val="00F86082"/>
    <w:rsid w:val="00F90B79"/>
    <w:rsid w:val="00F911EF"/>
    <w:rsid w:val="00F91703"/>
    <w:rsid w:val="00F9248B"/>
    <w:rsid w:val="00F9656F"/>
    <w:rsid w:val="00FA41C3"/>
    <w:rsid w:val="00FA50C2"/>
    <w:rsid w:val="00FA6B15"/>
    <w:rsid w:val="00FB09B7"/>
    <w:rsid w:val="00FB144C"/>
    <w:rsid w:val="00FB23BF"/>
    <w:rsid w:val="00FB54BC"/>
    <w:rsid w:val="00FB5BE8"/>
    <w:rsid w:val="00FB6A2A"/>
    <w:rsid w:val="00FB6AB2"/>
    <w:rsid w:val="00FC41F7"/>
    <w:rsid w:val="00FC4C21"/>
    <w:rsid w:val="00FC4E30"/>
    <w:rsid w:val="00FC6968"/>
    <w:rsid w:val="00FC71DC"/>
    <w:rsid w:val="00FD0935"/>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qFormat="1"/>
    <w:lsdException w:name="HTML Top of Form" w:semiHidden="0"/>
    <w:lsdException w:name="HTML Bottom of Form" w:semiHidden="0"/>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header" w:semiHidden="0"/>
    <w:lsdException w:name="footer" w:semiHidden="0"/>
    <w:lsdException w:name="caption" w:unhideWhenUsed="1" w:qFormat="1"/>
    <w:lsdException w:name="Title" w:qFormat="1"/>
    <w:lsdException w:name="Default Paragraph Font" w:semiHidden="0"/>
    <w:lsdException w:name="Subtitle" w:qFormat="1"/>
    <w:lsdException w:name="Hyperlink" w:semiHidden="0"/>
    <w:lsdException w:name="Strong" w:qFormat="1"/>
    <w:lsdException w:name="Emphasis" w:qFormat="1"/>
    <w:lsdException w:name="HTML Top of Form" w:semiHidden="0"/>
    <w:lsdException w:name="HTML Bottom of Form" w:semiHidden="0"/>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0559">
      <w:bodyDiv w:val="1"/>
      <w:marLeft w:val="0"/>
      <w:marRight w:val="0"/>
      <w:marTop w:val="0"/>
      <w:marBottom w:val="0"/>
      <w:divBdr>
        <w:top w:val="none" w:sz="0" w:space="0" w:color="auto"/>
        <w:left w:val="none" w:sz="0" w:space="0" w:color="auto"/>
        <w:bottom w:val="none" w:sz="0" w:space="0" w:color="auto"/>
        <w:right w:val="none" w:sz="0" w:space="0" w:color="auto"/>
      </w:divBdr>
    </w:div>
    <w:div w:id="1235697976">
      <w:bodyDiv w:val="1"/>
      <w:marLeft w:val="0"/>
      <w:marRight w:val="0"/>
      <w:marTop w:val="0"/>
      <w:marBottom w:val="0"/>
      <w:divBdr>
        <w:top w:val="none" w:sz="0" w:space="0" w:color="auto"/>
        <w:left w:val="none" w:sz="0" w:space="0" w:color="auto"/>
        <w:bottom w:val="none" w:sz="0" w:space="0" w:color="auto"/>
        <w:right w:val="none" w:sz="0" w:space="0" w:color="auto"/>
      </w:divBdr>
      <w:divsChild>
        <w:div w:id="1346664319">
          <w:marLeft w:val="0"/>
          <w:marRight w:val="0"/>
          <w:marTop w:val="0"/>
          <w:marBottom w:val="0"/>
          <w:divBdr>
            <w:top w:val="none" w:sz="0" w:space="0" w:color="auto"/>
            <w:left w:val="none" w:sz="0" w:space="0" w:color="auto"/>
            <w:bottom w:val="none" w:sz="0" w:space="0" w:color="auto"/>
            <w:right w:val="none" w:sz="0" w:space="0" w:color="auto"/>
          </w:divBdr>
        </w:div>
        <w:div w:id="1611011690">
          <w:marLeft w:val="0"/>
          <w:marRight w:val="0"/>
          <w:marTop w:val="0"/>
          <w:marBottom w:val="0"/>
          <w:divBdr>
            <w:top w:val="none" w:sz="0" w:space="0" w:color="auto"/>
            <w:left w:val="none" w:sz="0" w:space="0" w:color="auto"/>
            <w:bottom w:val="none" w:sz="0" w:space="0" w:color="auto"/>
            <w:right w:val="none" w:sz="0" w:space="0" w:color="auto"/>
          </w:divBdr>
        </w:div>
        <w:div w:id="1863089172">
          <w:marLeft w:val="0"/>
          <w:marRight w:val="0"/>
          <w:marTop w:val="0"/>
          <w:marBottom w:val="0"/>
          <w:divBdr>
            <w:top w:val="none" w:sz="0" w:space="0" w:color="auto"/>
            <w:left w:val="none" w:sz="0" w:space="0" w:color="auto"/>
            <w:bottom w:val="none" w:sz="0" w:space="0" w:color="auto"/>
            <w:right w:val="none" w:sz="0" w:space="0" w:color="auto"/>
          </w:divBdr>
        </w:div>
        <w:div w:id="2074546497">
          <w:marLeft w:val="0"/>
          <w:marRight w:val="0"/>
          <w:marTop w:val="0"/>
          <w:marBottom w:val="0"/>
          <w:divBdr>
            <w:top w:val="none" w:sz="0" w:space="0" w:color="auto"/>
            <w:left w:val="none" w:sz="0" w:space="0" w:color="auto"/>
            <w:bottom w:val="none" w:sz="0" w:space="0" w:color="auto"/>
            <w:right w:val="none" w:sz="0" w:space="0" w:color="auto"/>
          </w:divBdr>
        </w:div>
      </w:divsChild>
    </w:div>
    <w:div w:id="192598843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ominepatris.com/deutschtum/geschichte/hirtenbrief.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CBCF-6DAC-42D1-A108-4BEDBB60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4102</CharactersWithSpaces>
  <SharedDoc>false</SharedDoc>
  <HyperlinkBase>www.cornelsen.de/teachweb</HyperlinkBase>
  <HLinks>
    <vt:vector size="42" baseType="variant">
      <vt:variant>
        <vt:i4>6684790</vt:i4>
      </vt:variant>
      <vt:variant>
        <vt:i4>18</vt:i4>
      </vt:variant>
      <vt:variant>
        <vt:i4>0</vt:i4>
      </vt:variant>
      <vt:variant>
        <vt:i4>5</vt:i4>
      </vt:variant>
      <vt:variant>
        <vt:lpwstr>http://enominepatris.com/deutschtum/geschichte/hirtenbrief.htm</vt:lpwstr>
      </vt:variant>
      <vt:variant>
        <vt:lpwstr/>
      </vt:variant>
      <vt:variant>
        <vt:i4>7077978</vt:i4>
      </vt:variant>
      <vt:variant>
        <vt:i4>15</vt:i4>
      </vt:variant>
      <vt:variant>
        <vt:i4>0</vt:i4>
      </vt:variant>
      <vt:variant>
        <vt:i4>5</vt:i4>
      </vt:variant>
      <vt:variant>
        <vt:lpwstr>http://www.deutsche-und-polen.de/ereignisse/ereignis_jsp/key=ein_versoehnungszeichen_1965.html</vt:lpwstr>
      </vt:variant>
      <vt:variant>
        <vt:lpwstr/>
      </vt:variant>
      <vt:variant>
        <vt:i4>6815802</vt:i4>
      </vt:variant>
      <vt:variant>
        <vt:i4>12</vt:i4>
      </vt:variant>
      <vt:variant>
        <vt:i4>0</vt:i4>
      </vt:variant>
      <vt:variant>
        <vt:i4>5</vt:i4>
      </vt:variant>
      <vt:variant>
        <vt:lpwstr>http://www.bpb.de/politik/hintergrund-aktuell/68933/40-jahre-warschauer-vertrag-06-12-2010</vt:lpwstr>
      </vt:variant>
      <vt:variant>
        <vt:lpwstr/>
      </vt:variant>
      <vt:variant>
        <vt:i4>3539002</vt:i4>
      </vt:variant>
      <vt:variant>
        <vt:i4>9</vt:i4>
      </vt:variant>
      <vt:variant>
        <vt:i4>0</vt:i4>
      </vt:variant>
      <vt:variant>
        <vt:i4>5</vt:i4>
      </vt:variant>
      <vt:variant>
        <vt:lpwstr>http://www.verlag20.de/unterrichtsmaterial/1402</vt:lpwstr>
      </vt:variant>
      <vt:variant>
        <vt:lpwstr/>
      </vt:variant>
      <vt:variant>
        <vt:i4>2359341</vt:i4>
      </vt:variant>
      <vt:variant>
        <vt:i4>6</vt:i4>
      </vt:variant>
      <vt:variant>
        <vt:i4>0</vt:i4>
      </vt:variant>
      <vt:variant>
        <vt:i4>5</vt:i4>
      </vt:variant>
      <vt:variant>
        <vt:lpwstr>http://www.cornelsen.de/home/katalog/akd/1.c.1924536.de</vt:lpwstr>
      </vt:variant>
      <vt:variant>
        <vt:lpwstr/>
      </vt:variant>
      <vt:variant>
        <vt:i4>3407936</vt:i4>
      </vt:variant>
      <vt:variant>
        <vt:i4>3</vt:i4>
      </vt:variant>
      <vt:variant>
        <vt:i4>0</vt:i4>
      </vt:variant>
      <vt:variant>
        <vt:i4>5</vt:i4>
      </vt:variant>
      <vt:variant>
        <vt:lpwstr>http://www.youtube.com/watch?v=Tlt7a_wuqVw</vt:lpwstr>
      </vt:variant>
      <vt:variant>
        <vt:lpwstr/>
      </vt:variant>
      <vt:variant>
        <vt:i4>7733284</vt:i4>
      </vt:variant>
      <vt:variant>
        <vt:i4>0</vt:i4>
      </vt:variant>
      <vt:variant>
        <vt:i4>0</vt:i4>
      </vt:variant>
      <vt:variant>
        <vt:i4>5</vt:i4>
      </vt:variant>
      <vt:variant>
        <vt:lpwstr>http://www.youtube.com/watch?v=0jxrWqmHWBw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4</cp:revision>
  <cp:lastPrinted>2014-06-24T06:43:00Z</cp:lastPrinted>
  <dcterms:created xsi:type="dcterms:W3CDTF">2014-06-24T06:38:00Z</dcterms:created>
  <dcterms:modified xsi:type="dcterms:W3CDTF">2014-06-24T06:43:00Z</dcterms:modified>
  <cp:category>Aktualitätendienst Politik</cp:category>
</cp:coreProperties>
</file>