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712C5" w14:textId="68746FB7" w:rsidR="00BE5000" w:rsidRDefault="000A6B35" w:rsidP="00385DD1">
      <w:pPr>
        <w:jc w:val="both"/>
        <w:rPr>
          <w:rFonts w:ascii="Arial" w:hAnsi="Arial" w:cs="Arial"/>
          <w:i/>
          <w:iCs/>
          <w:sz w:val="24"/>
          <w:szCs w:val="24"/>
          <w:u w:val="single"/>
        </w:rPr>
      </w:pPr>
      <w:r w:rsidRPr="000A6B35">
        <w:rPr>
          <w:rFonts w:ascii="Arial" w:hAnsi="Arial" w:cs="Arial"/>
          <w:i/>
          <w:iCs/>
          <w:sz w:val="24"/>
          <w:szCs w:val="24"/>
          <w:u w:val="single"/>
        </w:rPr>
        <w:t xml:space="preserve">Arbeitsblatt </w:t>
      </w:r>
      <w:r w:rsidR="00385DD1">
        <w:rPr>
          <w:rFonts w:ascii="Arial" w:hAnsi="Arial" w:cs="Arial"/>
          <w:i/>
          <w:iCs/>
          <w:sz w:val="24"/>
          <w:szCs w:val="24"/>
          <w:u w:val="single"/>
        </w:rPr>
        <w:t xml:space="preserve">2: Danzig in </w:t>
      </w:r>
      <w:r w:rsidR="00FD286C">
        <w:rPr>
          <w:rFonts w:ascii="Arial" w:hAnsi="Arial" w:cs="Arial"/>
          <w:i/>
          <w:iCs/>
          <w:sz w:val="24"/>
          <w:szCs w:val="24"/>
          <w:u w:val="single"/>
        </w:rPr>
        <w:t>alten Zeiten</w:t>
      </w:r>
    </w:p>
    <w:p w14:paraId="3E5459C8" w14:textId="77777777" w:rsidR="00061106" w:rsidRDefault="00061106" w:rsidP="00061106">
      <w:pPr>
        <w:jc w:val="both"/>
        <w:rPr>
          <w:rFonts w:ascii="Arial" w:hAnsi="Arial" w:cs="Arial"/>
        </w:rPr>
      </w:pPr>
    </w:p>
    <w:p w14:paraId="721C610E" w14:textId="6BC67B3D" w:rsidR="00061106" w:rsidRDefault="00FD286C" w:rsidP="00FD286C">
      <w:pPr>
        <w:jc w:val="both"/>
        <w:rPr>
          <w:rFonts w:ascii="Arial" w:hAnsi="Arial" w:cs="Arial"/>
        </w:rPr>
      </w:pPr>
      <w:r>
        <w:rPr>
          <w:rFonts w:ascii="Arial" w:hAnsi="Arial" w:cs="Arial"/>
        </w:rPr>
        <w:t>Seit Mitte des 14. Jahrhunderts gehörte Danzig zur Hanse, einem Lobbyverband von Kaufleuten im Ostseeraum. Eine dominierende Stellung erlangte es aber erst, als es 1454 die Herrschaft des Deutschen Ordens abstreifte und sich – unter Bewahrung fast aller Freiheit</w:t>
      </w:r>
      <w:r w:rsidR="00AF7D16">
        <w:rPr>
          <w:rFonts w:ascii="Arial" w:hAnsi="Arial" w:cs="Arial"/>
        </w:rPr>
        <w:t>en der Innen- und Außenpolitik</w:t>
      </w:r>
      <w:r>
        <w:rPr>
          <w:rFonts w:ascii="Arial" w:hAnsi="Arial" w:cs="Arial"/>
        </w:rPr>
        <w:t xml:space="preserve"> </w:t>
      </w:r>
      <w:r w:rsidR="00AF7D16">
        <w:rPr>
          <w:rFonts w:ascii="Arial" w:hAnsi="Arial" w:cs="Arial"/>
        </w:rPr>
        <w:t xml:space="preserve">bei großzügigen Zahlungen in die königliche Kasse </w:t>
      </w:r>
      <w:r>
        <w:rPr>
          <w:rFonts w:ascii="Arial" w:hAnsi="Arial" w:cs="Arial"/>
        </w:rPr>
        <w:t xml:space="preserve">– der polnischen Krone unterstellte. Nun begann die durch den </w:t>
      </w:r>
      <w:r w:rsidR="00AF7D16">
        <w:rPr>
          <w:rFonts w:ascii="Arial" w:hAnsi="Arial" w:cs="Arial"/>
        </w:rPr>
        <w:t xml:space="preserve">lukrativen </w:t>
      </w:r>
      <w:r>
        <w:rPr>
          <w:rFonts w:ascii="Arial" w:hAnsi="Arial" w:cs="Arial"/>
        </w:rPr>
        <w:t xml:space="preserve">Handel </w:t>
      </w:r>
      <w:r w:rsidR="00AF7D16">
        <w:rPr>
          <w:rFonts w:ascii="Arial" w:hAnsi="Arial" w:cs="Arial"/>
        </w:rPr>
        <w:t xml:space="preserve">verursachte Blütezeit der Stadt, die bis ins 17. Jahrhundert anhalten sollte. Danzig war der zentrale Umschlagplatz für polnisches, russisches und ukrainisches Getreide, das über die Weichsel und ihre Nebenflüsse hierhin gelangte. Allein im Jahr 1618 zum Beispiel wurde eine Viertelmillion Tonnen davon weitertransportiert, wofür etwa 6.000 Schiffe nötig waren. Trotz der Verbundenheit mit Polen-Litauen, die Übernahme polnischer Adelstitel und Landgüter </w:t>
      </w:r>
      <w:r w:rsidR="002A2699">
        <w:rPr>
          <w:rFonts w:ascii="Arial" w:hAnsi="Arial" w:cs="Arial"/>
        </w:rPr>
        <w:t xml:space="preserve">durch Danziger Kaufleute blieben die Verbindungen nach Deutschland zentral. Dies äußerte sich in der Beibehaltung der deutschen Sprache ebenso wie in der Übernahme der Reformation. Erst die Kriege des 17. Jahrhunderts (u.a. gegen Schweden) beendeten diese Phase des Wohlstands und leiteten den Niedergang Danzigs ein, der sich auch durch die Halbierung der Einwohnerzahlen zwischen 1650 und 1800 erkennen lässt. Am Ende war </w:t>
      </w:r>
      <w:r w:rsidR="0062036C">
        <w:rPr>
          <w:rFonts w:ascii="Arial" w:hAnsi="Arial" w:cs="Arial"/>
        </w:rPr>
        <w:t>Danzig</w:t>
      </w:r>
      <w:r w:rsidR="002A2699">
        <w:rPr>
          <w:rFonts w:ascii="Arial" w:hAnsi="Arial" w:cs="Arial"/>
        </w:rPr>
        <w:t xml:space="preserve"> eine unbedeutende preußische Provinzstadt geworden, deren Bewohner voller Trauer auf die glorreiche Vergangenheit zurückblickten. Man könnte hier Parallelen zur Geschichte Venedigs sehen.</w:t>
      </w:r>
    </w:p>
    <w:p w14:paraId="68DEFD80" w14:textId="4DAFFBD4" w:rsidR="004B0ABA" w:rsidRDefault="004B0ABA" w:rsidP="00FD286C">
      <w:pPr>
        <w:jc w:val="both"/>
        <w:rPr>
          <w:rFonts w:ascii="Arial" w:hAnsi="Arial" w:cs="Arial"/>
        </w:rPr>
      </w:pPr>
    </w:p>
    <w:p w14:paraId="735CD62B" w14:textId="36D478C2" w:rsidR="004B0ABA" w:rsidRDefault="004B0ABA" w:rsidP="00FD286C">
      <w:pPr>
        <w:jc w:val="both"/>
        <w:rPr>
          <w:rFonts w:ascii="Arial" w:hAnsi="Arial" w:cs="Arial"/>
        </w:rPr>
      </w:pPr>
      <w:r>
        <w:rPr>
          <w:noProof/>
          <w:lang w:eastAsia="de-DE"/>
        </w:rPr>
        <w:drawing>
          <wp:inline distT="0" distB="0" distL="0" distR="0" wp14:anchorId="6DE4B712" wp14:editId="13CCE75C">
            <wp:extent cx="5760720" cy="254762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47620"/>
                    </a:xfrm>
                    <a:prstGeom prst="rect">
                      <a:avLst/>
                    </a:prstGeom>
                    <a:noFill/>
                    <a:ln>
                      <a:noFill/>
                    </a:ln>
                  </pic:spPr>
                </pic:pic>
              </a:graphicData>
            </a:graphic>
          </wp:inline>
        </w:drawing>
      </w:r>
    </w:p>
    <w:p w14:paraId="10297722" w14:textId="2A6392A0" w:rsidR="004B0ABA" w:rsidRPr="004B0ABA" w:rsidRDefault="004B0ABA" w:rsidP="00FD286C">
      <w:pPr>
        <w:jc w:val="both"/>
        <w:rPr>
          <w:rFonts w:ascii="Arial" w:hAnsi="Arial" w:cs="Arial"/>
          <w:sz w:val="18"/>
          <w:szCs w:val="18"/>
        </w:rPr>
      </w:pPr>
      <w:r w:rsidRPr="004B0ABA">
        <w:rPr>
          <w:rFonts w:ascii="Arial" w:hAnsi="Arial" w:cs="Arial"/>
          <w:sz w:val="18"/>
          <w:szCs w:val="18"/>
        </w:rPr>
        <w:t>Danzig um 1652, nach Matthäus Merian, https://upload.wikimedia.org/wikipedia/commons/9/90/Danzig_Merian_1643_Farbe.jpg</w:t>
      </w:r>
    </w:p>
    <w:p w14:paraId="5CAEABDD" w14:textId="450529AB" w:rsidR="00061106" w:rsidRDefault="00061106" w:rsidP="00061106">
      <w:pPr>
        <w:jc w:val="center"/>
        <w:rPr>
          <w:rFonts w:ascii="Arial" w:hAnsi="Arial" w:cs="Arial"/>
        </w:rPr>
      </w:pPr>
      <w:r>
        <w:rPr>
          <w:noProof/>
          <w:lang w:eastAsia="de-DE"/>
        </w:rPr>
        <w:lastRenderedPageBreak/>
        <w:drawing>
          <wp:inline distT="0" distB="0" distL="0" distR="0" wp14:anchorId="08D836C2" wp14:editId="505DEB61">
            <wp:extent cx="2171700" cy="30317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inzelAnsic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790" cy="3045846"/>
                    </a:xfrm>
                    <a:prstGeom prst="rect">
                      <a:avLst/>
                    </a:prstGeom>
                    <a:noFill/>
                    <a:ln>
                      <a:noFill/>
                    </a:ln>
                  </pic:spPr>
                </pic:pic>
              </a:graphicData>
            </a:graphic>
          </wp:inline>
        </w:drawing>
      </w:r>
    </w:p>
    <w:p w14:paraId="699C610C" w14:textId="3E1BCFCA" w:rsidR="00061106" w:rsidRPr="00D218A4" w:rsidRDefault="00061106" w:rsidP="00D218A4">
      <w:pPr>
        <w:jc w:val="center"/>
        <w:rPr>
          <w:rFonts w:ascii="Arial" w:hAnsi="Arial" w:cs="Arial"/>
          <w:sz w:val="18"/>
          <w:szCs w:val="18"/>
        </w:rPr>
      </w:pPr>
      <w:r w:rsidRPr="00061106">
        <w:rPr>
          <w:rFonts w:ascii="Arial" w:hAnsi="Arial" w:cs="Arial"/>
          <w:sz w:val="18"/>
          <w:szCs w:val="18"/>
        </w:rPr>
        <w:t>http://www.museen-nord.de/Objekt/DE-MUS-425612/lido/2890 (Museum Haus Hansestadt Danzig)</w:t>
      </w:r>
    </w:p>
    <w:p w14:paraId="78422A2D" w14:textId="334806CE" w:rsidR="00D75B14" w:rsidRDefault="00D75B14" w:rsidP="00D218A4">
      <w:pPr>
        <w:jc w:val="center"/>
        <w:rPr>
          <w:rFonts w:ascii="Arial" w:hAnsi="Arial" w:cs="Arial"/>
          <w:i/>
        </w:rPr>
      </w:pPr>
      <w:r w:rsidRPr="00D75B14">
        <w:rPr>
          <w:rFonts w:ascii="Arial" w:hAnsi="Arial" w:cs="Arial"/>
          <w:i/>
          <w:noProof/>
          <w:lang w:eastAsia="de-DE"/>
        </w:rPr>
        <w:drawing>
          <wp:inline distT="0" distB="0" distL="0" distR="0" wp14:anchorId="32B28F1D" wp14:editId="12D29D83">
            <wp:extent cx="4562475" cy="3041650"/>
            <wp:effectExtent l="0" t="0" r="9525" b="6350"/>
            <wp:docPr id="1" name="Grafik 1" descr="C:\Users\MED90~1.KNE\AppData\Local\Temp\pid-6584\DSC0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90~1.KNE\AppData\Local\Temp\pid-6584\DSC052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4994" cy="3043329"/>
                    </a:xfrm>
                    <a:prstGeom prst="rect">
                      <a:avLst/>
                    </a:prstGeom>
                    <a:noFill/>
                    <a:ln>
                      <a:noFill/>
                    </a:ln>
                  </pic:spPr>
                </pic:pic>
              </a:graphicData>
            </a:graphic>
          </wp:inline>
        </w:drawing>
      </w:r>
    </w:p>
    <w:p w14:paraId="25C6A19C" w14:textId="3C16916B" w:rsidR="00D75B14" w:rsidRDefault="00D75B14" w:rsidP="00061106">
      <w:pPr>
        <w:rPr>
          <w:rFonts w:ascii="Arial" w:hAnsi="Arial" w:cs="Arial"/>
          <w:i/>
        </w:rPr>
      </w:pPr>
      <w:r>
        <w:rPr>
          <w:rFonts w:ascii="Arial" w:hAnsi="Arial" w:cs="Arial"/>
          <w:i/>
        </w:rPr>
        <w:t xml:space="preserve">Das </w:t>
      </w:r>
      <w:r w:rsidR="005F698C">
        <w:rPr>
          <w:rFonts w:ascii="Arial" w:hAnsi="Arial" w:cs="Arial"/>
          <w:i/>
        </w:rPr>
        <w:t>auf</w:t>
      </w:r>
      <w:r>
        <w:rPr>
          <w:rFonts w:ascii="Arial" w:hAnsi="Arial" w:cs="Arial"/>
          <w:i/>
        </w:rPr>
        <w:t xml:space="preserve"> </w:t>
      </w:r>
      <w:r w:rsidR="005F698C">
        <w:rPr>
          <w:rFonts w:ascii="Arial" w:hAnsi="Arial" w:cs="Arial"/>
          <w:i/>
        </w:rPr>
        <w:t xml:space="preserve">das </w:t>
      </w:r>
      <w:r>
        <w:rPr>
          <w:rFonts w:ascii="Arial" w:hAnsi="Arial" w:cs="Arial"/>
          <w:i/>
        </w:rPr>
        <w:t xml:space="preserve">14. Jahrhundert </w:t>
      </w:r>
      <w:r w:rsidR="005F698C">
        <w:rPr>
          <w:rFonts w:ascii="Arial" w:hAnsi="Arial" w:cs="Arial"/>
          <w:i/>
        </w:rPr>
        <w:t xml:space="preserve">zurückgehende </w:t>
      </w:r>
      <w:r>
        <w:rPr>
          <w:rFonts w:ascii="Arial" w:hAnsi="Arial" w:cs="Arial"/>
          <w:i/>
        </w:rPr>
        <w:t xml:space="preserve">und nach 1945 wiedererrichtete </w:t>
      </w:r>
      <w:proofErr w:type="spellStart"/>
      <w:r>
        <w:rPr>
          <w:rFonts w:ascii="Arial" w:hAnsi="Arial" w:cs="Arial"/>
          <w:i/>
        </w:rPr>
        <w:t>Kran</w:t>
      </w:r>
      <w:r w:rsidR="00D218A4">
        <w:rPr>
          <w:rFonts w:ascii="Arial" w:hAnsi="Arial" w:cs="Arial"/>
          <w:i/>
        </w:rPr>
        <w:t>tor</w:t>
      </w:r>
      <w:proofErr w:type="spellEnd"/>
      <w:r w:rsidR="00D218A4">
        <w:rPr>
          <w:rFonts w:ascii="Arial" w:hAnsi="Arial" w:cs="Arial"/>
          <w:i/>
        </w:rPr>
        <w:t xml:space="preserve"> gilt als Wahrzeichen Danzig</w:t>
      </w:r>
      <w:r w:rsidR="005F698C">
        <w:rPr>
          <w:rFonts w:ascii="Arial" w:hAnsi="Arial" w:cs="Arial"/>
          <w:i/>
        </w:rPr>
        <w:t>s</w:t>
      </w:r>
      <w:r w:rsidR="00D218A4">
        <w:rPr>
          <w:rFonts w:ascii="Arial" w:hAnsi="Arial" w:cs="Arial"/>
          <w:i/>
        </w:rPr>
        <w:t xml:space="preserve"> und erinnert an </w:t>
      </w:r>
      <w:r w:rsidR="000F7A86">
        <w:rPr>
          <w:rFonts w:ascii="Arial" w:hAnsi="Arial" w:cs="Arial"/>
          <w:i/>
        </w:rPr>
        <w:t>die goldene Zeit der Stadt im 16. und 17</w:t>
      </w:r>
      <w:bookmarkStart w:id="0" w:name="_GoBack"/>
      <w:bookmarkEnd w:id="0"/>
      <w:r w:rsidR="00D218A4">
        <w:rPr>
          <w:rFonts w:ascii="Arial" w:hAnsi="Arial" w:cs="Arial"/>
          <w:i/>
        </w:rPr>
        <w:t>. Jahrhundert.</w:t>
      </w:r>
    </w:p>
    <w:p w14:paraId="3EBAF7F1" w14:textId="77777777" w:rsidR="00D75B14" w:rsidRDefault="00D75B14" w:rsidP="00D75B14">
      <w:pPr>
        <w:rPr>
          <w:rFonts w:ascii="Arial" w:hAnsi="Arial" w:cs="Arial"/>
        </w:rPr>
      </w:pPr>
    </w:p>
    <w:p w14:paraId="66F5B4B8" w14:textId="77777777" w:rsidR="00D75B14" w:rsidRPr="00D75B14" w:rsidRDefault="00D75B14" w:rsidP="00D75B14">
      <w:pPr>
        <w:rPr>
          <w:rFonts w:ascii="Arial" w:hAnsi="Arial" w:cs="Arial"/>
          <w:b/>
        </w:rPr>
      </w:pPr>
      <w:r w:rsidRPr="00D75B14">
        <w:rPr>
          <w:rFonts w:ascii="Arial" w:hAnsi="Arial" w:cs="Arial"/>
          <w:b/>
        </w:rPr>
        <w:t>Aufgaben:</w:t>
      </w:r>
    </w:p>
    <w:p w14:paraId="7B22DCE5" w14:textId="016DE7BB" w:rsidR="00D75B14" w:rsidRPr="004B0ABA" w:rsidRDefault="00D75B14" w:rsidP="00D75B14">
      <w:pPr>
        <w:rPr>
          <w:rFonts w:ascii="Arial" w:hAnsi="Arial" w:cs="Arial"/>
          <w:i/>
        </w:rPr>
      </w:pPr>
      <w:r w:rsidRPr="004B0ABA">
        <w:rPr>
          <w:rFonts w:ascii="Arial" w:hAnsi="Arial" w:cs="Arial"/>
          <w:i/>
        </w:rPr>
        <w:t xml:space="preserve">Worauf beruhte der Danziger Reichtum </w:t>
      </w:r>
      <w:r w:rsidR="005F698C">
        <w:rPr>
          <w:rFonts w:ascii="Arial" w:hAnsi="Arial" w:cs="Arial"/>
          <w:i/>
        </w:rPr>
        <w:t>im 14. und 15. Jahrhundert</w:t>
      </w:r>
      <w:r w:rsidRPr="004B0ABA">
        <w:rPr>
          <w:rFonts w:ascii="Arial" w:hAnsi="Arial" w:cs="Arial"/>
          <w:i/>
        </w:rPr>
        <w:t>?</w:t>
      </w:r>
    </w:p>
    <w:p w14:paraId="0381262C" w14:textId="77777777" w:rsidR="00D75B14" w:rsidRPr="004B0ABA" w:rsidRDefault="00D75B14" w:rsidP="00D75B14">
      <w:pPr>
        <w:rPr>
          <w:rFonts w:ascii="Arial" w:hAnsi="Arial" w:cs="Arial"/>
          <w:i/>
        </w:rPr>
      </w:pPr>
      <w:r w:rsidRPr="004B0ABA">
        <w:rPr>
          <w:rFonts w:ascii="Arial" w:hAnsi="Arial" w:cs="Arial"/>
          <w:i/>
        </w:rPr>
        <w:t>Wie kann man das Verhältnis zwischen Danzig und Polen vom 15. bis zum 18. Jahrhundert charakterisieren?</w:t>
      </w:r>
    </w:p>
    <w:p w14:paraId="0CA20588" w14:textId="77777777" w:rsidR="00D75B14" w:rsidRDefault="00D75B14" w:rsidP="00D75B14">
      <w:pPr>
        <w:rPr>
          <w:rFonts w:ascii="Arial" w:hAnsi="Arial" w:cs="Arial"/>
          <w:i/>
        </w:rPr>
      </w:pPr>
      <w:r w:rsidRPr="004B0ABA">
        <w:rPr>
          <w:rFonts w:ascii="Arial" w:hAnsi="Arial" w:cs="Arial"/>
          <w:i/>
        </w:rPr>
        <w:t>Das Große Danziger Stadtsiegel aus dem Jahre 1455 (s.o.) enthält einige Informationen über die Stadt und das Selbstverständnis ihrer Bürger. Welche könnten das sein?</w:t>
      </w:r>
    </w:p>
    <w:p w14:paraId="4BEB5D24" w14:textId="77777777" w:rsidR="00D75B14" w:rsidRPr="004B0ABA" w:rsidRDefault="00D75B14" w:rsidP="00061106">
      <w:pPr>
        <w:rPr>
          <w:rFonts w:ascii="Arial" w:hAnsi="Arial" w:cs="Arial"/>
          <w:i/>
        </w:rPr>
      </w:pPr>
    </w:p>
    <w:sectPr w:rsidR="00D75B14" w:rsidRPr="004B0ABA">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3974E" w14:textId="77777777" w:rsidR="00F13133" w:rsidRDefault="00F13133" w:rsidP="000A6B35">
      <w:pPr>
        <w:spacing w:after="0" w:line="240" w:lineRule="auto"/>
      </w:pPr>
      <w:r>
        <w:separator/>
      </w:r>
    </w:p>
  </w:endnote>
  <w:endnote w:type="continuationSeparator" w:id="0">
    <w:p w14:paraId="7BF0A889" w14:textId="77777777" w:rsidR="00F13133" w:rsidRDefault="00F13133" w:rsidP="000A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C8E50" w14:textId="77777777" w:rsidR="00F13133" w:rsidRDefault="00F13133" w:rsidP="000A6B35">
      <w:pPr>
        <w:spacing w:after="0" w:line="240" w:lineRule="auto"/>
      </w:pPr>
      <w:r>
        <w:separator/>
      </w:r>
    </w:p>
  </w:footnote>
  <w:footnote w:type="continuationSeparator" w:id="0">
    <w:p w14:paraId="7E9F682B" w14:textId="77777777" w:rsidR="00F13133" w:rsidRDefault="00F13133" w:rsidP="000A6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2E40A" w14:textId="77777777" w:rsidR="00E41983" w:rsidRDefault="00E41983" w:rsidP="00E41983">
    <w:pPr>
      <w:pStyle w:val="Kopfzeile"/>
    </w:pPr>
    <w:r w:rsidRPr="00A5045C">
      <w:rPr>
        <w:i/>
        <w:iCs/>
      </w:rPr>
      <w:t xml:space="preserve">Landeskunde Danzig / Gdańsk oder: Vom Übermaß an Geschichte </w:t>
    </w:r>
    <w:r w:rsidRPr="00A5045C">
      <w:rPr>
        <w:i/>
        <w:iCs/>
      </w:rPr>
      <w:tab/>
    </w:r>
    <w:r w:rsidRPr="00A5045C">
      <w:rPr>
        <w:rFonts w:ascii="Arial" w:eastAsia="Times New Roman" w:hAnsi="Arial" w:cs="Times New Roman"/>
        <w:b/>
        <w:i/>
        <w:iCs/>
        <w:sz w:val="20"/>
        <w:szCs w:val="24"/>
        <w:lang w:eastAsia="de-DE"/>
      </w:rPr>
      <w:t>Landeskunde</w:t>
    </w:r>
    <w:r w:rsidRPr="00F70908">
      <w:rPr>
        <w:rFonts w:ascii="Webdings" w:eastAsia="Times New Roman" w:hAnsi="Webdings" w:cs="Verdana"/>
        <w:sz w:val="20"/>
        <w:szCs w:val="24"/>
        <w:lang w:eastAsia="de-DE"/>
      </w:rPr>
      <w:t></w:t>
    </w:r>
  </w:p>
  <w:p w14:paraId="4DFE9CA6" w14:textId="114798A9" w:rsidR="000A6B35" w:rsidRDefault="000A6B3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D81"/>
    <w:rsid w:val="00031504"/>
    <w:rsid w:val="00051C9B"/>
    <w:rsid w:val="00061106"/>
    <w:rsid w:val="000A6B35"/>
    <w:rsid w:val="000F7A86"/>
    <w:rsid w:val="00194CCE"/>
    <w:rsid w:val="00272FAF"/>
    <w:rsid w:val="002A2699"/>
    <w:rsid w:val="00385DD1"/>
    <w:rsid w:val="00387D81"/>
    <w:rsid w:val="003F6F40"/>
    <w:rsid w:val="00446E7D"/>
    <w:rsid w:val="004B0ABA"/>
    <w:rsid w:val="0053769E"/>
    <w:rsid w:val="005A49D7"/>
    <w:rsid w:val="005E7997"/>
    <w:rsid w:val="005F698C"/>
    <w:rsid w:val="0062036C"/>
    <w:rsid w:val="006E5E96"/>
    <w:rsid w:val="00761248"/>
    <w:rsid w:val="007E5A9D"/>
    <w:rsid w:val="00933A67"/>
    <w:rsid w:val="009850CD"/>
    <w:rsid w:val="009B43D5"/>
    <w:rsid w:val="00A04DB8"/>
    <w:rsid w:val="00A50359"/>
    <w:rsid w:val="00A63A21"/>
    <w:rsid w:val="00AF7D16"/>
    <w:rsid w:val="00B032EB"/>
    <w:rsid w:val="00B86095"/>
    <w:rsid w:val="00BE5000"/>
    <w:rsid w:val="00C31197"/>
    <w:rsid w:val="00C71EEA"/>
    <w:rsid w:val="00C75E32"/>
    <w:rsid w:val="00D16191"/>
    <w:rsid w:val="00D218A4"/>
    <w:rsid w:val="00D51FA5"/>
    <w:rsid w:val="00D75B14"/>
    <w:rsid w:val="00DD2E78"/>
    <w:rsid w:val="00E328A6"/>
    <w:rsid w:val="00E41983"/>
    <w:rsid w:val="00EC3861"/>
    <w:rsid w:val="00F13133"/>
    <w:rsid w:val="00FD28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59ADC"/>
  <w15:chartTrackingRefBased/>
  <w15:docId w15:val="{47087AB5-9EE9-4061-8BF4-E97712E4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qFormat/>
    <w:rsid w:val="009850CD"/>
    <w:pPr>
      <w:spacing w:after="0" w:line="240" w:lineRule="auto"/>
      <w:jc w:val="both"/>
    </w:pPr>
    <w:rPr>
      <w:sz w:val="20"/>
      <w:szCs w:val="20"/>
    </w:rPr>
  </w:style>
  <w:style w:type="character" w:customStyle="1" w:styleId="FunotentextZchn">
    <w:name w:val="Fußnotentext Zchn"/>
    <w:basedOn w:val="Absatz-Standardschriftart"/>
    <w:link w:val="Funotentext"/>
    <w:uiPriority w:val="99"/>
    <w:rsid w:val="009850CD"/>
    <w:rPr>
      <w:sz w:val="20"/>
      <w:szCs w:val="20"/>
    </w:rPr>
  </w:style>
  <w:style w:type="paragraph" w:styleId="Kopfzeile">
    <w:name w:val="header"/>
    <w:basedOn w:val="Standard"/>
    <w:link w:val="KopfzeileZchn"/>
    <w:uiPriority w:val="99"/>
    <w:unhideWhenUsed/>
    <w:rsid w:val="000A6B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B35"/>
  </w:style>
  <w:style w:type="paragraph" w:styleId="Fuzeile">
    <w:name w:val="footer"/>
    <w:basedOn w:val="Standard"/>
    <w:link w:val="FuzeileZchn"/>
    <w:uiPriority w:val="99"/>
    <w:unhideWhenUsed/>
    <w:rsid w:val="000A6B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B35"/>
  </w:style>
  <w:style w:type="character" w:styleId="Hyperlink">
    <w:name w:val="Hyperlink"/>
    <w:basedOn w:val="Absatz-Standardschriftart"/>
    <w:uiPriority w:val="99"/>
    <w:unhideWhenUsed/>
    <w:rsid w:val="003F6F40"/>
    <w:rPr>
      <w:color w:val="0563C1" w:themeColor="hyperlink"/>
      <w:u w:val="single"/>
    </w:rPr>
  </w:style>
  <w:style w:type="character" w:customStyle="1" w:styleId="UnresolvedMention">
    <w:name w:val="Unresolved Mention"/>
    <w:basedOn w:val="Absatz-Standardschriftart"/>
    <w:uiPriority w:val="99"/>
    <w:semiHidden/>
    <w:unhideWhenUsed/>
    <w:rsid w:val="003F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1968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Krzoska</dc:creator>
  <cp:keywords/>
  <dc:description/>
  <cp:lastModifiedBy>M.Kneip</cp:lastModifiedBy>
  <cp:revision>4</cp:revision>
  <dcterms:created xsi:type="dcterms:W3CDTF">2022-08-31T11:49:00Z</dcterms:created>
  <dcterms:modified xsi:type="dcterms:W3CDTF">2022-08-31T12:45:00Z</dcterms:modified>
</cp:coreProperties>
</file>