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79B1A" w14:textId="77777777" w:rsidR="00194CCE" w:rsidRDefault="000A6B35" w:rsidP="00194CCE">
      <w:pPr>
        <w:rPr>
          <w:rFonts w:ascii="Arial" w:hAnsi="Arial" w:cs="Arial"/>
          <w:i/>
          <w:iCs/>
          <w:sz w:val="24"/>
          <w:szCs w:val="24"/>
          <w:u w:val="single"/>
        </w:rPr>
      </w:pPr>
      <w:r w:rsidRPr="000A6B35">
        <w:rPr>
          <w:rFonts w:ascii="Arial" w:hAnsi="Arial" w:cs="Arial"/>
          <w:i/>
          <w:iCs/>
          <w:sz w:val="24"/>
          <w:szCs w:val="24"/>
          <w:u w:val="single"/>
        </w:rPr>
        <w:t xml:space="preserve">Arbeitsblatt </w:t>
      </w:r>
      <w:r w:rsidR="00194CCE">
        <w:rPr>
          <w:rFonts w:ascii="Arial" w:hAnsi="Arial" w:cs="Arial"/>
          <w:i/>
          <w:iCs/>
          <w:sz w:val="24"/>
          <w:szCs w:val="24"/>
          <w:u w:val="single"/>
        </w:rPr>
        <w:t>5</w:t>
      </w:r>
      <w:r w:rsidRPr="000A6B35">
        <w:rPr>
          <w:rFonts w:ascii="Arial" w:hAnsi="Arial" w:cs="Arial"/>
          <w:i/>
          <w:iCs/>
          <w:sz w:val="24"/>
          <w:szCs w:val="24"/>
          <w:u w:val="single"/>
        </w:rPr>
        <w:t>:</w:t>
      </w:r>
      <w:r w:rsidR="00194CCE">
        <w:rPr>
          <w:rFonts w:ascii="Arial" w:hAnsi="Arial" w:cs="Arial"/>
          <w:i/>
          <w:iCs/>
          <w:sz w:val="24"/>
          <w:szCs w:val="24"/>
          <w:u w:val="single"/>
        </w:rPr>
        <w:t xml:space="preserve"> Die Gewerkschaft „</w:t>
      </w:r>
      <w:proofErr w:type="spellStart"/>
      <w:r w:rsidR="00194CCE">
        <w:rPr>
          <w:rFonts w:ascii="Arial" w:hAnsi="Arial" w:cs="Arial"/>
          <w:i/>
          <w:iCs/>
          <w:sz w:val="24"/>
          <w:szCs w:val="24"/>
          <w:u w:val="single"/>
        </w:rPr>
        <w:t>Solidarność</w:t>
      </w:r>
      <w:proofErr w:type="spellEnd"/>
      <w:r w:rsidR="00194CCE">
        <w:rPr>
          <w:rFonts w:ascii="Arial" w:hAnsi="Arial" w:cs="Arial"/>
          <w:i/>
          <w:iCs/>
          <w:sz w:val="24"/>
          <w:szCs w:val="24"/>
          <w:u w:val="single"/>
        </w:rPr>
        <w:t>“ und ihre Forderungen</w:t>
      </w:r>
    </w:p>
    <w:p w14:paraId="62C231B7" w14:textId="77777777" w:rsidR="00194CCE" w:rsidRDefault="00194CCE" w:rsidP="00194CCE">
      <w:pPr>
        <w:spacing w:after="60" w:line="240" w:lineRule="exact"/>
        <w:jc w:val="both"/>
        <w:rPr>
          <w:rFonts w:ascii="Arial" w:eastAsia="Times New Roman" w:hAnsi="Arial" w:cs="Arial"/>
          <w:i/>
          <w:lang w:eastAsia="de-DE"/>
        </w:rPr>
      </w:pPr>
    </w:p>
    <w:p w14:paraId="73BF1C72" w14:textId="01B8F992" w:rsidR="00194CCE" w:rsidRPr="00194CCE" w:rsidRDefault="00194CCE" w:rsidP="00194CCE">
      <w:pPr>
        <w:spacing w:after="60" w:line="240" w:lineRule="exact"/>
        <w:jc w:val="both"/>
        <w:rPr>
          <w:rFonts w:ascii="Arial" w:eastAsia="Times New Roman" w:hAnsi="Arial" w:cs="Arial"/>
          <w:i/>
          <w:lang w:eastAsia="de-DE"/>
        </w:rPr>
      </w:pPr>
      <w:r w:rsidRPr="00194CCE">
        <w:rPr>
          <w:rFonts w:ascii="Arial" w:eastAsia="Times New Roman" w:hAnsi="Arial" w:cs="Arial"/>
          <w:i/>
          <w:lang w:eastAsia="de-DE"/>
        </w:rPr>
        <w:t xml:space="preserve">1. Entwickeln Sie zu nachfolgendem Lexikoneintrag zur </w:t>
      </w:r>
      <w:proofErr w:type="spellStart"/>
      <w:r w:rsidRPr="00194CCE">
        <w:rPr>
          <w:rFonts w:ascii="Arial" w:eastAsia="Times New Roman" w:hAnsi="Arial" w:cs="Arial"/>
          <w:i/>
          <w:lang w:eastAsia="de-DE"/>
        </w:rPr>
        <w:t>Solidarność</w:t>
      </w:r>
      <w:proofErr w:type="spellEnd"/>
      <w:r w:rsidRPr="00194CCE">
        <w:rPr>
          <w:rFonts w:ascii="Arial" w:eastAsia="Times New Roman" w:hAnsi="Arial" w:cs="Arial"/>
          <w:i/>
          <w:lang w:eastAsia="de-DE"/>
        </w:rPr>
        <w:t xml:space="preserve"> ein Schaubild, welches die wesentlichen Elemente </w:t>
      </w:r>
      <w:r w:rsidR="008C0142">
        <w:rPr>
          <w:rFonts w:ascii="Arial" w:eastAsia="Times New Roman" w:hAnsi="Arial" w:cs="Arial"/>
          <w:i/>
          <w:lang w:eastAsia="de-DE"/>
        </w:rPr>
        <w:t xml:space="preserve">des Textes </w:t>
      </w:r>
      <w:r w:rsidRPr="00194CCE">
        <w:rPr>
          <w:rFonts w:ascii="Arial" w:eastAsia="Times New Roman" w:hAnsi="Arial" w:cs="Arial"/>
          <w:i/>
          <w:lang w:eastAsia="de-DE"/>
        </w:rPr>
        <w:t>wiedergibt.</w:t>
      </w:r>
    </w:p>
    <w:p w14:paraId="05B32C31" w14:textId="77777777" w:rsidR="00194CCE" w:rsidRPr="00194CCE" w:rsidRDefault="00194CCE" w:rsidP="00194CCE">
      <w:pPr>
        <w:spacing w:after="0" w:line="240" w:lineRule="auto"/>
        <w:jc w:val="both"/>
        <w:rPr>
          <w:rFonts w:ascii="Arial" w:eastAsia="Times New Roman" w:hAnsi="Arial" w:cs="Arial"/>
          <w:b/>
          <w:bCs/>
          <w:i/>
          <w:iCs/>
          <w:lang w:eastAsia="de-DE"/>
        </w:rPr>
      </w:pPr>
    </w:p>
    <w:p w14:paraId="45B30122" w14:textId="304AFF8D" w:rsidR="00194CCE" w:rsidRPr="00194CCE" w:rsidRDefault="00194CCE" w:rsidP="00194CCE">
      <w:pPr>
        <w:spacing w:after="60" w:line="240" w:lineRule="exact"/>
        <w:jc w:val="both"/>
        <w:rPr>
          <w:rFonts w:ascii="Arial" w:eastAsia="Times New Roman" w:hAnsi="Arial" w:cs="Arial"/>
          <w:b/>
          <w:lang w:eastAsia="de-DE"/>
        </w:rPr>
      </w:pPr>
      <w:bookmarkStart w:id="0" w:name="_GoBack"/>
      <w:bookmarkEnd w:id="0"/>
      <w:r w:rsidRPr="00194CCE">
        <w:rPr>
          <w:rFonts w:ascii="Arial" w:eastAsia="Times New Roman" w:hAnsi="Arial" w:cs="Arial"/>
          <w:b/>
          <w:lang w:eastAsia="de-DE"/>
        </w:rPr>
        <w:t xml:space="preserve">Die </w:t>
      </w:r>
      <w:proofErr w:type="spellStart"/>
      <w:r w:rsidRPr="00194CCE">
        <w:rPr>
          <w:rFonts w:ascii="Arial" w:eastAsia="Times New Roman" w:hAnsi="Arial" w:cs="Arial"/>
          <w:b/>
          <w:i/>
          <w:lang w:eastAsia="de-DE"/>
        </w:rPr>
        <w:t>Solidarność</w:t>
      </w:r>
      <w:proofErr w:type="spellEnd"/>
    </w:p>
    <w:p w14:paraId="7F3F4B11" w14:textId="77777777" w:rsidR="00194CCE" w:rsidRPr="00194CCE" w:rsidRDefault="00194CCE" w:rsidP="00194CCE">
      <w:pPr>
        <w:spacing w:after="60" w:line="240" w:lineRule="exact"/>
        <w:jc w:val="both"/>
        <w:rPr>
          <w:rFonts w:ascii="Arial" w:eastAsia="Times New Roman" w:hAnsi="Arial" w:cs="Arial"/>
          <w:lang w:eastAsia="de-DE"/>
        </w:rPr>
      </w:pPr>
      <w:proofErr w:type="spellStart"/>
      <w:r w:rsidRPr="00194CCE">
        <w:rPr>
          <w:rFonts w:ascii="Arial" w:eastAsia="Times New Roman" w:hAnsi="Arial" w:cs="Arial"/>
          <w:i/>
          <w:lang w:eastAsia="de-DE"/>
        </w:rPr>
        <w:t>Solidarność</w:t>
      </w:r>
      <w:proofErr w:type="spellEnd"/>
      <w:r w:rsidRPr="00194CCE">
        <w:rPr>
          <w:rFonts w:ascii="Arial" w:eastAsia="Times New Roman" w:hAnsi="Arial" w:cs="Arial"/>
          <w:lang w:eastAsia="de-DE"/>
        </w:rPr>
        <w:t xml:space="preserve">: „Erste unabhängige Gewerkschaft im kommunistischen Polen, die nach einer Streikwelle 1980 in Danzig gegründet wurde und sich schnell zu einer alle Gesellschaftsschichten umfassenden großen politisch-sozialen Bewegung entwickelte. Die katholische Kirche bot ihr Schutz und verlieh ihr zusätzliche moralische Kraft. Unter der Führung Lech </w:t>
      </w:r>
      <w:proofErr w:type="spellStart"/>
      <w:r w:rsidRPr="00194CCE">
        <w:rPr>
          <w:rFonts w:ascii="Arial" w:eastAsia="Times New Roman" w:hAnsi="Arial" w:cs="Arial"/>
          <w:lang w:eastAsia="de-DE"/>
        </w:rPr>
        <w:t>Wałęsas</w:t>
      </w:r>
      <w:proofErr w:type="spellEnd"/>
      <w:r w:rsidRPr="00194CCE">
        <w:rPr>
          <w:rFonts w:ascii="Arial" w:eastAsia="Times New Roman" w:hAnsi="Arial" w:cs="Arial"/>
          <w:lang w:eastAsia="de-DE"/>
        </w:rPr>
        <w:t xml:space="preserve"> übte sie durch zahlreiche Streiks und Forderungen u. a. nach wirtschaftlichen Reformen und freien Wahlen erheblichen Druck auf die Regierung aus. Diese verhängte auf Drängen der Sowjetunion im Dezember 1981 in Polen das Kriegsrecht und erklärte die </w:t>
      </w:r>
      <w:proofErr w:type="spellStart"/>
      <w:r w:rsidRPr="00194CCE">
        <w:rPr>
          <w:rFonts w:ascii="Arial" w:eastAsia="Times New Roman" w:hAnsi="Arial" w:cs="Arial"/>
          <w:i/>
          <w:lang w:eastAsia="de-DE"/>
        </w:rPr>
        <w:t>Solidarność</w:t>
      </w:r>
      <w:proofErr w:type="spellEnd"/>
      <w:r w:rsidRPr="00194CCE">
        <w:rPr>
          <w:rFonts w:ascii="Arial" w:eastAsia="Times New Roman" w:hAnsi="Arial" w:cs="Arial"/>
          <w:lang w:eastAsia="de-DE"/>
        </w:rPr>
        <w:t xml:space="preserve"> für illegal. Nach Jahren des Wirkens im Untergrund wurde die </w:t>
      </w:r>
      <w:proofErr w:type="spellStart"/>
      <w:r w:rsidRPr="00194CCE">
        <w:rPr>
          <w:rFonts w:ascii="Arial" w:eastAsia="Times New Roman" w:hAnsi="Arial" w:cs="Arial"/>
          <w:i/>
          <w:lang w:eastAsia="de-DE"/>
        </w:rPr>
        <w:t>Solidarność</w:t>
      </w:r>
      <w:proofErr w:type="spellEnd"/>
      <w:r w:rsidRPr="00194CCE">
        <w:rPr>
          <w:rFonts w:ascii="Arial" w:eastAsia="Times New Roman" w:hAnsi="Arial" w:cs="Arial"/>
          <w:lang w:eastAsia="de-DE"/>
        </w:rPr>
        <w:t xml:space="preserve"> 1989 wieder legalisiert, nahm mit überragendem Erfolg an den ersten halbfreien Parlamentswahlen teil und zwang die Polnische Vereinigte Arbeiterpartei zur Bildung einer Regierungskoalition. [...]“</w:t>
      </w:r>
    </w:p>
    <w:p w14:paraId="3A2FC396" w14:textId="4EFA22E7" w:rsidR="00194CCE" w:rsidRDefault="00194CCE" w:rsidP="00194CCE">
      <w:pPr>
        <w:spacing w:after="60" w:line="240" w:lineRule="exact"/>
        <w:rPr>
          <w:rFonts w:ascii="Arial" w:eastAsia="Times New Roman" w:hAnsi="Arial" w:cs="Times New Roman"/>
          <w:i/>
          <w:sz w:val="18"/>
          <w:szCs w:val="18"/>
          <w:lang w:eastAsia="de-DE"/>
        </w:rPr>
      </w:pPr>
      <w:r w:rsidRPr="00194CCE">
        <w:rPr>
          <w:rFonts w:ascii="Arial" w:eastAsia="Times New Roman" w:hAnsi="Arial" w:cs="Times New Roman"/>
          <w:i/>
          <w:sz w:val="18"/>
          <w:szCs w:val="18"/>
          <w:lang w:eastAsia="de-DE"/>
        </w:rPr>
        <w:t xml:space="preserve">Aus: Deutschland und Polen im zwanzigsten Jahrhundert. Analysen – Quellen – didaktische Hinweise. Hannover 2001. S. 384. </w:t>
      </w:r>
    </w:p>
    <w:p w14:paraId="32BED674" w14:textId="623DA0B3" w:rsidR="00194CCE" w:rsidRPr="00194CCE" w:rsidRDefault="00194CCE" w:rsidP="00194CCE">
      <w:pPr>
        <w:spacing w:after="60" w:line="240" w:lineRule="exact"/>
        <w:rPr>
          <w:rFonts w:ascii="Arial" w:eastAsia="Times New Roman" w:hAnsi="Arial" w:cs="Times New Roman"/>
          <w:i/>
          <w:sz w:val="18"/>
          <w:szCs w:val="18"/>
          <w:lang w:eastAsia="de-DE"/>
        </w:rPr>
      </w:pPr>
    </w:p>
    <w:p w14:paraId="6D447824" w14:textId="54669A10" w:rsidR="00E41983" w:rsidRDefault="000A6B35" w:rsidP="00194CCE">
      <w:pPr>
        <w:rPr>
          <w:rFonts w:ascii="Arial" w:hAnsi="Arial" w:cs="Arial"/>
          <w:iCs/>
          <w:sz w:val="24"/>
          <w:szCs w:val="24"/>
          <w:u w:val="single"/>
        </w:rPr>
      </w:pPr>
      <w:r w:rsidRPr="000A6B35">
        <w:rPr>
          <w:rFonts w:ascii="Arial" w:hAnsi="Arial" w:cs="Arial"/>
          <w:i/>
          <w:iCs/>
          <w:sz w:val="24"/>
          <w:szCs w:val="24"/>
          <w:u w:val="single"/>
        </w:rPr>
        <w:t xml:space="preserve"> </w:t>
      </w:r>
      <w:r w:rsidR="003F6F40">
        <w:rPr>
          <w:noProof/>
          <w:lang w:eastAsia="de-DE"/>
        </w:rPr>
        <w:drawing>
          <wp:inline distT="0" distB="0" distL="0" distR="0" wp14:anchorId="1F6B637D" wp14:editId="52F9CE27">
            <wp:extent cx="5760720" cy="2429510"/>
            <wp:effectExtent l="0" t="0" r="0" b="8890"/>
            <wp:docPr id="4" name="Grafik 4" descr="Strajk sierpniowy w Stoczni Gdańskiej im. Lenina. Fot. Zenon Mirota/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jk sierpniowy w Stoczni Gdańskiej im. Lenina. Fot. Zenon Mirota/EC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429510"/>
                    </a:xfrm>
                    <a:prstGeom prst="rect">
                      <a:avLst/>
                    </a:prstGeom>
                    <a:noFill/>
                    <a:ln>
                      <a:noFill/>
                    </a:ln>
                  </pic:spPr>
                </pic:pic>
              </a:graphicData>
            </a:graphic>
          </wp:inline>
        </w:drawing>
      </w:r>
    </w:p>
    <w:p w14:paraId="7F31473A" w14:textId="6B0E74A3" w:rsidR="003F6F40" w:rsidRPr="00031504" w:rsidRDefault="003F6F40" w:rsidP="00194CCE">
      <w:pPr>
        <w:rPr>
          <w:rFonts w:ascii="Arial" w:hAnsi="Arial" w:cs="Arial"/>
          <w:iCs/>
          <w:sz w:val="20"/>
          <w:szCs w:val="20"/>
          <w:u w:val="single"/>
        </w:rPr>
      </w:pPr>
      <w:r w:rsidRPr="00031504">
        <w:rPr>
          <w:rFonts w:ascii="Arial" w:hAnsi="Arial" w:cs="Arial"/>
          <w:iCs/>
          <w:sz w:val="20"/>
          <w:szCs w:val="20"/>
          <w:u w:val="single"/>
        </w:rPr>
        <w:t>https://www.gov.pl/web/dania/duch-solidarnosci-potrzebny-jest-dzis-wspolczesnej-europie---artykul-premiera-m-morawieckiego</w:t>
      </w:r>
    </w:p>
    <w:p w14:paraId="317FA416" w14:textId="77777777" w:rsidR="00031504" w:rsidRDefault="00031504" w:rsidP="003F6F40">
      <w:pPr>
        <w:spacing w:after="0" w:line="240" w:lineRule="auto"/>
        <w:jc w:val="both"/>
        <w:rPr>
          <w:rFonts w:ascii="Arial" w:eastAsia="Times New Roman" w:hAnsi="Arial" w:cs="Arial"/>
          <w:lang w:eastAsia="de-DE"/>
        </w:rPr>
      </w:pPr>
    </w:p>
    <w:p w14:paraId="6C3E9353" w14:textId="3EC1F277" w:rsidR="003F6F40" w:rsidRPr="003F6F40" w:rsidRDefault="003F6F40" w:rsidP="003F6F40">
      <w:pPr>
        <w:spacing w:after="0" w:line="240" w:lineRule="auto"/>
        <w:jc w:val="both"/>
        <w:rPr>
          <w:rFonts w:ascii="Arial" w:eastAsia="Times New Roman" w:hAnsi="Arial" w:cs="Arial"/>
          <w:i/>
          <w:lang w:eastAsia="de-DE"/>
        </w:rPr>
      </w:pPr>
      <w:r w:rsidRPr="003F6F40">
        <w:rPr>
          <w:rFonts w:ascii="Arial" w:eastAsia="Times New Roman" w:hAnsi="Arial" w:cs="Arial"/>
          <w:lang w:eastAsia="de-DE"/>
        </w:rPr>
        <w:t>2</w:t>
      </w:r>
      <w:r w:rsidRPr="003F6F40">
        <w:rPr>
          <w:rFonts w:ascii="Arial" w:eastAsia="Times New Roman" w:hAnsi="Arial" w:cs="Arial"/>
          <w:i/>
          <w:lang w:eastAsia="de-DE"/>
        </w:rPr>
        <w:t xml:space="preserve">. Welche Rückschlüsse lassen die drei ersten Forderungen der </w:t>
      </w:r>
      <w:proofErr w:type="spellStart"/>
      <w:r w:rsidRPr="003F6F40">
        <w:rPr>
          <w:rFonts w:ascii="Arial" w:eastAsia="Times New Roman" w:hAnsi="Arial" w:cs="Arial"/>
          <w:i/>
          <w:lang w:eastAsia="de-DE"/>
        </w:rPr>
        <w:t>Solidarność</w:t>
      </w:r>
      <w:proofErr w:type="spellEnd"/>
      <w:r w:rsidRPr="003F6F40">
        <w:rPr>
          <w:rFonts w:ascii="Arial" w:eastAsia="Times New Roman" w:hAnsi="Arial" w:cs="Arial"/>
          <w:i/>
          <w:lang w:eastAsia="de-DE"/>
        </w:rPr>
        <w:t xml:space="preserve"> auf die Situation der Arbeiter in Polen Anfang der 80er Jahre zu?</w:t>
      </w:r>
    </w:p>
    <w:p w14:paraId="37A6D40F" w14:textId="77777777" w:rsidR="003F6F40" w:rsidRPr="003F6F40" w:rsidRDefault="003F6F40" w:rsidP="003F6F40">
      <w:pPr>
        <w:autoSpaceDE w:val="0"/>
        <w:autoSpaceDN w:val="0"/>
        <w:adjustRightInd w:val="0"/>
        <w:spacing w:after="0" w:line="240" w:lineRule="auto"/>
        <w:jc w:val="both"/>
        <w:rPr>
          <w:rFonts w:ascii="Arial" w:eastAsia="Times New Roman" w:hAnsi="Arial" w:cs="Arial"/>
          <w:lang w:eastAsia="de-DE"/>
        </w:rPr>
      </w:pPr>
    </w:p>
    <w:p w14:paraId="16221580" w14:textId="77777777" w:rsidR="003F6F40" w:rsidRPr="003F6F40" w:rsidRDefault="003F6F40" w:rsidP="003F6F40">
      <w:pPr>
        <w:spacing w:after="60" w:line="240" w:lineRule="exact"/>
        <w:jc w:val="both"/>
        <w:rPr>
          <w:rFonts w:ascii="Arial" w:eastAsia="Times New Roman" w:hAnsi="Arial" w:cs="Arial"/>
          <w:b/>
          <w:lang w:eastAsia="de-DE"/>
        </w:rPr>
      </w:pPr>
      <w:r w:rsidRPr="003F6F40">
        <w:rPr>
          <w:rFonts w:ascii="Arial" w:eastAsia="Times New Roman" w:hAnsi="Arial" w:cs="Arial"/>
          <w:b/>
          <w:lang w:eastAsia="de-DE"/>
        </w:rPr>
        <w:t xml:space="preserve">Aus den Forderungen der Gewerkschaft </w:t>
      </w:r>
      <w:proofErr w:type="spellStart"/>
      <w:r w:rsidRPr="003F6F40">
        <w:rPr>
          <w:rFonts w:ascii="Arial" w:eastAsia="Times New Roman" w:hAnsi="Arial" w:cs="Arial"/>
          <w:b/>
          <w:lang w:eastAsia="de-DE"/>
        </w:rPr>
        <w:t>Solidarność</w:t>
      </w:r>
      <w:proofErr w:type="spellEnd"/>
      <w:r w:rsidRPr="003F6F40">
        <w:rPr>
          <w:rFonts w:ascii="Arial" w:eastAsia="Times New Roman" w:hAnsi="Arial" w:cs="Arial"/>
          <w:b/>
          <w:lang w:eastAsia="de-DE"/>
        </w:rPr>
        <w:t xml:space="preserve"> (August 1980, Auszug):</w:t>
      </w:r>
    </w:p>
    <w:p w14:paraId="349F7F01" w14:textId="77777777" w:rsidR="003F6F40" w:rsidRPr="003F6F40" w:rsidRDefault="003F6F40" w:rsidP="003F6F40">
      <w:pPr>
        <w:spacing w:after="60" w:line="240" w:lineRule="exact"/>
        <w:jc w:val="both"/>
        <w:rPr>
          <w:rFonts w:ascii="Arial" w:eastAsia="Times New Roman" w:hAnsi="Arial" w:cs="Arial"/>
          <w:lang w:eastAsia="de-DE"/>
        </w:rPr>
      </w:pPr>
      <w:r w:rsidRPr="003F6F40">
        <w:rPr>
          <w:rFonts w:ascii="Arial" w:eastAsia="Times New Roman" w:hAnsi="Arial" w:cs="Arial"/>
          <w:lang w:eastAsia="de-DE"/>
        </w:rPr>
        <w:t>1. Einrichtung freier, von der Partei und den Arbeitgebern unabhängiger Gewerkschaften. […]</w:t>
      </w:r>
    </w:p>
    <w:p w14:paraId="65D82958" w14:textId="77777777" w:rsidR="003F6F40" w:rsidRPr="003F6F40" w:rsidRDefault="003F6F40" w:rsidP="003F6F40">
      <w:pPr>
        <w:spacing w:after="60" w:line="240" w:lineRule="exact"/>
        <w:jc w:val="both"/>
        <w:rPr>
          <w:rFonts w:ascii="Arial" w:eastAsia="Times New Roman" w:hAnsi="Arial" w:cs="Arial"/>
          <w:lang w:eastAsia="de-DE"/>
        </w:rPr>
      </w:pPr>
      <w:r w:rsidRPr="003F6F40">
        <w:rPr>
          <w:rFonts w:ascii="Arial" w:eastAsia="Times New Roman" w:hAnsi="Arial" w:cs="Arial"/>
          <w:lang w:eastAsia="de-DE"/>
        </w:rPr>
        <w:t>2. Garantie des Rechts auf Streik sowie der Sicherheit der Streikenden und der sie unterstützenden Personen. […]</w:t>
      </w:r>
    </w:p>
    <w:p w14:paraId="30B708F6" w14:textId="77777777" w:rsidR="003F6F40" w:rsidRPr="003F6F40" w:rsidRDefault="003F6F40" w:rsidP="003F6F40">
      <w:pPr>
        <w:spacing w:after="60" w:line="240" w:lineRule="exact"/>
        <w:jc w:val="both"/>
        <w:rPr>
          <w:rFonts w:ascii="Arial" w:eastAsia="Times New Roman" w:hAnsi="Arial" w:cs="Arial"/>
          <w:lang w:eastAsia="de-DE"/>
        </w:rPr>
      </w:pPr>
      <w:r w:rsidRPr="003F6F40">
        <w:rPr>
          <w:rFonts w:ascii="Arial" w:eastAsia="Times New Roman" w:hAnsi="Arial" w:cs="Arial"/>
          <w:lang w:eastAsia="de-DE"/>
        </w:rPr>
        <w:t>3. Einhaltung der von der Verfassung der VR Polen garantierten Freiheit des Worts, des Drucks und der Publikation. Daher dürfen unabhängige Veröffentlichungen nicht unterdrückt werden. Zugang der Vertreter aller Glaubensbekenntnisse zu den Massenmedien.</w:t>
      </w:r>
    </w:p>
    <w:p w14:paraId="0924ECD7" w14:textId="08C6A634" w:rsidR="003F6F40" w:rsidRDefault="003F6F40" w:rsidP="00031504">
      <w:pPr>
        <w:spacing w:after="60" w:line="240" w:lineRule="exact"/>
        <w:jc w:val="both"/>
        <w:rPr>
          <w:rFonts w:ascii="Arial" w:hAnsi="Arial" w:cs="Arial"/>
          <w:iCs/>
          <w:sz w:val="24"/>
          <w:szCs w:val="24"/>
          <w:u w:val="single"/>
        </w:rPr>
      </w:pPr>
      <w:r w:rsidRPr="003F6F40">
        <w:rPr>
          <w:rFonts w:ascii="Arial" w:eastAsia="Times New Roman" w:hAnsi="Arial" w:cs="Arial"/>
          <w:i/>
          <w:sz w:val="18"/>
          <w:szCs w:val="18"/>
          <w:lang w:eastAsia="de-DE"/>
        </w:rPr>
        <w:t xml:space="preserve">Aus: </w:t>
      </w:r>
      <w:proofErr w:type="spellStart"/>
      <w:r w:rsidRPr="003F6F40">
        <w:rPr>
          <w:rFonts w:ascii="Arial" w:eastAsia="Times New Roman" w:hAnsi="Arial" w:cs="Arial"/>
          <w:i/>
          <w:sz w:val="18"/>
          <w:szCs w:val="18"/>
          <w:lang w:eastAsia="de-DE"/>
        </w:rPr>
        <w:t>Solidarność</w:t>
      </w:r>
      <w:proofErr w:type="spellEnd"/>
      <w:r w:rsidRPr="003F6F40">
        <w:rPr>
          <w:rFonts w:ascii="Arial" w:eastAsia="Times New Roman" w:hAnsi="Arial" w:cs="Arial"/>
          <w:i/>
          <w:sz w:val="18"/>
          <w:szCs w:val="18"/>
          <w:lang w:eastAsia="de-DE"/>
        </w:rPr>
        <w:t>. Die polnische Gewerkschaft „Solidarität“ in Dokumenten, Diskussionen und Beiträgen 1980-1982. Hrsg. v. Barbara Büscher, Ruth-Ursel Henning (=Politik und Zeitgeschichte). Köln: Bund-Verlag 1983, S.36f.</w:t>
      </w:r>
    </w:p>
    <w:p w14:paraId="6EDACF44" w14:textId="77777777" w:rsidR="003F6F40" w:rsidRPr="003F6F40" w:rsidRDefault="003F6F40" w:rsidP="00194CCE">
      <w:pPr>
        <w:rPr>
          <w:rFonts w:ascii="Arial" w:hAnsi="Arial" w:cs="Arial"/>
        </w:rPr>
      </w:pPr>
    </w:p>
    <w:sectPr w:rsidR="003F6F40" w:rsidRPr="003F6F4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87504" w14:textId="77777777" w:rsidR="00EB4EA3" w:rsidRDefault="00EB4EA3" w:rsidP="000A6B35">
      <w:pPr>
        <w:spacing w:after="0" w:line="240" w:lineRule="auto"/>
      </w:pPr>
      <w:r>
        <w:separator/>
      </w:r>
    </w:p>
  </w:endnote>
  <w:endnote w:type="continuationSeparator" w:id="0">
    <w:p w14:paraId="5B37387E" w14:textId="77777777" w:rsidR="00EB4EA3" w:rsidRDefault="00EB4EA3" w:rsidP="000A6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B2D07" w14:textId="77777777" w:rsidR="00EB4EA3" w:rsidRDefault="00EB4EA3" w:rsidP="000A6B35">
      <w:pPr>
        <w:spacing w:after="0" w:line="240" w:lineRule="auto"/>
      </w:pPr>
      <w:r>
        <w:separator/>
      </w:r>
    </w:p>
  </w:footnote>
  <w:footnote w:type="continuationSeparator" w:id="0">
    <w:p w14:paraId="0B714520" w14:textId="77777777" w:rsidR="00EB4EA3" w:rsidRDefault="00EB4EA3" w:rsidP="000A6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2E40A" w14:textId="77777777" w:rsidR="00E41983" w:rsidRDefault="00E41983" w:rsidP="00E41983">
    <w:pPr>
      <w:pStyle w:val="Kopfzeile"/>
    </w:pPr>
    <w:r w:rsidRPr="00A5045C">
      <w:rPr>
        <w:i/>
        <w:iCs/>
      </w:rPr>
      <w:t xml:space="preserve">Landeskunde Danzig / Gdańsk oder: Vom Übermaß an Geschichte </w:t>
    </w:r>
    <w:r w:rsidRPr="00A5045C">
      <w:rPr>
        <w:i/>
        <w:iCs/>
      </w:rPr>
      <w:tab/>
    </w:r>
    <w:r w:rsidRPr="00A5045C">
      <w:rPr>
        <w:rFonts w:ascii="Arial" w:eastAsia="Times New Roman" w:hAnsi="Arial" w:cs="Times New Roman"/>
        <w:b/>
        <w:i/>
        <w:iCs/>
        <w:sz w:val="20"/>
        <w:szCs w:val="24"/>
        <w:lang w:eastAsia="de-DE"/>
      </w:rPr>
      <w:t>Landeskunde</w:t>
    </w:r>
    <w:r w:rsidRPr="00F70908">
      <w:rPr>
        <w:rFonts w:ascii="Webdings" w:eastAsia="Times New Roman" w:hAnsi="Webdings" w:cs="Verdana"/>
        <w:sz w:val="20"/>
        <w:szCs w:val="24"/>
        <w:lang w:eastAsia="de-DE"/>
      </w:rPr>
      <w:t></w:t>
    </w:r>
  </w:p>
  <w:p w14:paraId="4DFE9CA6" w14:textId="114798A9" w:rsidR="000A6B35" w:rsidRDefault="000A6B3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D81"/>
    <w:rsid w:val="00031504"/>
    <w:rsid w:val="000A6B35"/>
    <w:rsid w:val="00194CCE"/>
    <w:rsid w:val="00272FAF"/>
    <w:rsid w:val="00387D81"/>
    <w:rsid w:val="003F6F40"/>
    <w:rsid w:val="00446E7D"/>
    <w:rsid w:val="0053769E"/>
    <w:rsid w:val="008C0142"/>
    <w:rsid w:val="00933A67"/>
    <w:rsid w:val="009850CD"/>
    <w:rsid w:val="00A04DB8"/>
    <w:rsid w:val="00A63A21"/>
    <w:rsid w:val="00C31197"/>
    <w:rsid w:val="00C75E32"/>
    <w:rsid w:val="00E41983"/>
    <w:rsid w:val="00EB4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59ADC"/>
  <w15:chartTrackingRefBased/>
  <w15:docId w15:val="{47087AB5-9EE9-4061-8BF4-E97712E4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qFormat/>
    <w:rsid w:val="009850CD"/>
    <w:pPr>
      <w:spacing w:after="0" w:line="240" w:lineRule="auto"/>
      <w:jc w:val="both"/>
    </w:pPr>
    <w:rPr>
      <w:sz w:val="20"/>
      <w:szCs w:val="20"/>
    </w:rPr>
  </w:style>
  <w:style w:type="character" w:customStyle="1" w:styleId="FunotentextZchn">
    <w:name w:val="Fußnotentext Zchn"/>
    <w:basedOn w:val="Absatz-Standardschriftart"/>
    <w:link w:val="Funotentext"/>
    <w:uiPriority w:val="99"/>
    <w:rsid w:val="009850CD"/>
    <w:rPr>
      <w:sz w:val="20"/>
      <w:szCs w:val="20"/>
    </w:rPr>
  </w:style>
  <w:style w:type="paragraph" w:styleId="Kopfzeile">
    <w:name w:val="header"/>
    <w:basedOn w:val="Standard"/>
    <w:link w:val="KopfzeileZchn"/>
    <w:uiPriority w:val="99"/>
    <w:unhideWhenUsed/>
    <w:rsid w:val="000A6B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6B35"/>
  </w:style>
  <w:style w:type="paragraph" w:styleId="Fuzeile">
    <w:name w:val="footer"/>
    <w:basedOn w:val="Standard"/>
    <w:link w:val="FuzeileZchn"/>
    <w:uiPriority w:val="99"/>
    <w:unhideWhenUsed/>
    <w:rsid w:val="000A6B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6B35"/>
  </w:style>
  <w:style w:type="character" w:styleId="Hyperlink">
    <w:name w:val="Hyperlink"/>
    <w:basedOn w:val="Absatz-Standardschriftart"/>
    <w:uiPriority w:val="99"/>
    <w:unhideWhenUsed/>
    <w:rsid w:val="003F6F40"/>
    <w:rPr>
      <w:color w:val="0563C1" w:themeColor="hyperlink"/>
      <w:u w:val="single"/>
    </w:rPr>
  </w:style>
  <w:style w:type="character" w:customStyle="1" w:styleId="UnresolvedMention">
    <w:name w:val="Unresolved Mention"/>
    <w:basedOn w:val="Absatz-Standardschriftart"/>
    <w:uiPriority w:val="99"/>
    <w:semiHidden/>
    <w:unhideWhenUsed/>
    <w:rsid w:val="003F6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1947</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Krzoska</dc:creator>
  <cp:keywords/>
  <dc:description/>
  <cp:lastModifiedBy>M.Kneip</cp:lastModifiedBy>
  <cp:revision>2</cp:revision>
  <dcterms:created xsi:type="dcterms:W3CDTF">2022-08-31T12:38:00Z</dcterms:created>
  <dcterms:modified xsi:type="dcterms:W3CDTF">2022-08-31T12:38:00Z</dcterms:modified>
</cp:coreProperties>
</file>