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C6" w:rsidRPr="004875DD" w:rsidRDefault="007C62C6" w:rsidP="00D561B6">
      <w:pPr>
        <w:pStyle w:val="0berschrift2"/>
        <w:rPr>
          <w:rFonts w:eastAsia="Courier New" w:cs="Arial"/>
          <w:i/>
          <w:sz w:val="24"/>
          <w:szCs w:val="22"/>
        </w:rPr>
      </w:pPr>
      <w:bookmarkStart w:id="0" w:name="bookmark49"/>
      <w:r w:rsidRPr="004875DD">
        <w:rPr>
          <w:rFonts w:eastAsia="Courier New" w:cs="Arial"/>
          <w:i/>
          <w:sz w:val="24"/>
          <w:szCs w:val="22"/>
        </w:rPr>
        <w:t>Einführung</w:t>
      </w:r>
      <w:bookmarkEnd w:id="0"/>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 xml:space="preserve">Die </w:t>
      </w:r>
      <w:r w:rsidRPr="004875DD">
        <w:rPr>
          <w:rFonts w:eastAsia="Courier New" w:cs="Arial"/>
          <w:b/>
          <w:bCs/>
          <w:sz w:val="22"/>
          <w:szCs w:val="22"/>
        </w:rPr>
        <w:t xml:space="preserve">friedliche Revolution im Jahr 1989 </w:t>
      </w:r>
      <w:r w:rsidRPr="004875DD">
        <w:rPr>
          <w:rFonts w:eastAsia="Courier New" w:cs="Arial"/>
          <w:sz w:val="22"/>
          <w:szCs w:val="22"/>
        </w:rPr>
        <w:t xml:space="preserve">veränderte </w:t>
      </w:r>
      <w:r w:rsidR="00714C7A" w:rsidRPr="004875DD">
        <w:rPr>
          <w:rFonts w:eastAsia="Courier New" w:cs="Arial"/>
          <w:sz w:val="22"/>
          <w:szCs w:val="22"/>
        </w:rPr>
        <w:t xml:space="preserve">nicht nur die innenpolitischen, </w:t>
      </w:r>
      <w:r w:rsidRPr="004875DD">
        <w:rPr>
          <w:rFonts w:eastAsia="Courier New" w:cs="Arial"/>
          <w:sz w:val="22"/>
          <w:szCs w:val="22"/>
        </w:rPr>
        <w:t>so</w:t>
      </w:r>
      <w:r w:rsidR="00714C7A" w:rsidRPr="004875DD">
        <w:rPr>
          <w:rFonts w:eastAsia="Courier New" w:cs="Arial"/>
          <w:sz w:val="22"/>
          <w:szCs w:val="22"/>
        </w:rPr>
        <w:t xml:space="preserve">ndern auch die außenpolitischen </w:t>
      </w:r>
      <w:r w:rsidRPr="004875DD">
        <w:rPr>
          <w:rFonts w:eastAsia="Courier New" w:cs="Arial"/>
          <w:sz w:val="22"/>
          <w:szCs w:val="22"/>
        </w:rPr>
        <w:t>Optionen und Orientierungen Polens grundlegend.</w:t>
      </w:r>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 xml:space="preserve">Ein Leitmotiv war dabei die </w:t>
      </w:r>
      <w:r w:rsidR="00362FDC" w:rsidRPr="004875DD">
        <w:rPr>
          <w:rFonts w:eastAsia="Courier New" w:cs="Arial"/>
          <w:b/>
          <w:bCs/>
          <w:sz w:val="22"/>
          <w:szCs w:val="22"/>
        </w:rPr>
        <w:t>„</w:t>
      </w:r>
      <w:r w:rsidRPr="004875DD">
        <w:rPr>
          <w:rFonts w:eastAsia="Courier New" w:cs="Arial"/>
          <w:b/>
          <w:bCs/>
          <w:sz w:val="22"/>
          <w:szCs w:val="22"/>
        </w:rPr>
        <w:t>Rückkehr nach Europa</w:t>
      </w:r>
      <w:r w:rsidR="00362FDC" w:rsidRPr="004875DD">
        <w:rPr>
          <w:rFonts w:eastAsia="Courier New" w:cs="Arial"/>
          <w:b/>
          <w:bCs/>
          <w:sz w:val="22"/>
          <w:szCs w:val="22"/>
        </w:rPr>
        <w:t>“</w:t>
      </w:r>
      <w:r w:rsidRPr="004875DD">
        <w:rPr>
          <w:rFonts w:eastAsia="Courier New" w:cs="Arial"/>
          <w:sz w:val="22"/>
          <w:szCs w:val="22"/>
        </w:rPr>
        <w:t xml:space="preserve">, verstanden als </w:t>
      </w:r>
      <w:r w:rsidRPr="004875DD">
        <w:rPr>
          <w:rFonts w:eastAsia="Courier New" w:cs="Arial"/>
          <w:b/>
          <w:bCs/>
          <w:sz w:val="22"/>
          <w:szCs w:val="22"/>
        </w:rPr>
        <w:t xml:space="preserve">Herauslösung aus dem sowjetischen Herrschaftsbereich </w:t>
      </w:r>
      <w:r w:rsidRPr="004875DD">
        <w:rPr>
          <w:rFonts w:eastAsia="Courier New" w:cs="Arial"/>
          <w:sz w:val="22"/>
          <w:szCs w:val="22"/>
        </w:rPr>
        <w:t xml:space="preserve">und </w:t>
      </w:r>
      <w:r w:rsidRPr="004875DD">
        <w:rPr>
          <w:rFonts w:eastAsia="Courier New" w:cs="Arial"/>
          <w:b/>
          <w:bCs/>
          <w:sz w:val="22"/>
          <w:szCs w:val="22"/>
        </w:rPr>
        <w:t>Eingliede</w:t>
      </w:r>
      <w:r w:rsidRPr="004875DD">
        <w:rPr>
          <w:rFonts w:eastAsia="Courier New" w:cs="Arial"/>
          <w:b/>
          <w:bCs/>
          <w:sz w:val="22"/>
          <w:szCs w:val="22"/>
        </w:rPr>
        <w:softHyphen/>
        <w:t>rung in die politischen und wirtschaftlichen Struk</w:t>
      </w:r>
      <w:r w:rsidRPr="004875DD">
        <w:rPr>
          <w:rFonts w:eastAsia="Courier New" w:cs="Arial"/>
          <w:b/>
          <w:bCs/>
          <w:sz w:val="22"/>
          <w:szCs w:val="22"/>
        </w:rPr>
        <w:softHyphen/>
        <w:t>turen des Westens</w:t>
      </w:r>
      <w:r w:rsidRPr="004875DD">
        <w:rPr>
          <w:rFonts w:eastAsia="Courier New" w:cs="Arial"/>
          <w:sz w:val="22"/>
          <w:szCs w:val="22"/>
        </w:rPr>
        <w:t>. Konkret hieß das, dass man die Aufnahme in die EG (später EU) und in die NA</w:t>
      </w:r>
      <w:r w:rsidRPr="004875DD">
        <w:rPr>
          <w:rFonts w:eastAsia="Courier New" w:cs="Arial"/>
          <w:sz w:val="22"/>
          <w:szCs w:val="22"/>
        </w:rPr>
        <w:softHyphen/>
        <w:t xml:space="preserve">TO anstrebte. Zugleich mussten die Beziehungen zu den neuen Nachbarn im Osten wie im Westen neu verhandelt werden. </w:t>
      </w:r>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Nach 1989 waren nacheinander die UdSSR, der RGW</w:t>
      </w:r>
      <w:r w:rsidRPr="004875DD">
        <w:rPr>
          <w:rFonts w:eastAsia="Courier New" w:cs="Arial"/>
          <w:b/>
          <w:bCs/>
          <w:sz w:val="22"/>
          <w:szCs w:val="22"/>
          <w:lang w:eastAsia="pl-PL"/>
        </w:rPr>
        <w:t xml:space="preserve"> </w:t>
      </w:r>
      <w:r w:rsidRPr="004875DD">
        <w:rPr>
          <w:rFonts w:eastAsia="Courier New" w:cs="Arial"/>
          <w:sz w:val="22"/>
          <w:szCs w:val="22"/>
        </w:rPr>
        <w:t>und der Warschauer Pakt</w:t>
      </w:r>
      <w:r w:rsidRPr="004875DD">
        <w:rPr>
          <w:rFonts w:eastAsia="Courier New" w:cs="Arial"/>
          <w:b/>
          <w:bCs/>
          <w:sz w:val="22"/>
          <w:szCs w:val="22"/>
          <w:lang w:eastAsia="pl-PL"/>
        </w:rPr>
        <w:t xml:space="preserve"> </w:t>
      </w:r>
      <w:r w:rsidRPr="004875DD">
        <w:rPr>
          <w:rFonts w:eastAsia="Courier New" w:cs="Arial"/>
          <w:sz w:val="22"/>
          <w:szCs w:val="22"/>
        </w:rPr>
        <w:t>zerfallen, die sowjetische Armee hatte nach und nach ihre Stütz</w:t>
      </w:r>
      <w:r w:rsidRPr="004875DD">
        <w:rPr>
          <w:rFonts w:eastAsia="Courier New" w:cs="Arial"/>
          <w:sz w:val="22"/>
          <w:szCs w:val="22"/>
        </w:rPr>
        <w:softHyphen/>
        <w:t>punkte in der DDR, Polen und anderen ehemali</w:t>
      </w:r>
      <w:r w:rsidRPr="004875DD">
        <w:rPr>
          <w:rFonts w:eastAsia="Courier New" w:cs="Arial"/>
          <w:sz w:val="22"/>
          <w:szCs w:val="22"/>
        </w:rPr>
        <w:softHyphen/>
        <w:t>gen Warschauer-Pakt-Staaten geräumt. Nun ver</w:t>
      </w:r>
      <w:r w:rsidRPr="004875DD">
        <w:rPr>
          <w:rFonts w:eastAsia="Courier New" w:cs="Arial"/>
          <w:sz w:val="22"/>
          <w:szCs w:val="22"/>
        </w:rPr>
        <w:softHyphen/>
        <w:t>suchten die ehemaligen Warschauer-Pakt-Staaten und die aus der UdSSR hervorgegangenen unab</w:t>
      </w:r>
      <w:r w:rsidRPr="004875DD">
        <w:rPr>
          <w:rFonts w:eastAsia="Courier New" w:cs="Arial"/>
          <w:sz w:val="22"/>
          <w:szCs w:val="22"/>
        </w:rPr>
        <w:softHyphen/>
        <w:t xml:space="preserve">hängigen Staaten, ihre Beziehungen miteinander zu regeln. Während sich die </w:t>
      </w:r>
      <w:r w:rsidRPr="004875DD">
        <w:rPr>
          <w:rFonts w:eastAsia="Courier New" w:cs="Arial"/>
          <w:b/>
          <w:bCs/>
          <w:sz w:val="22"/>
          <w:szCs w:val="22"/>
        </w:rPr>
        <w:t xml:space="preserve">Zahl der Nachbarn Polens im Osten und Süden vervielfacht </w:t>
      </w:r>
      <w:r w:rsidRPr="004875DD">
        <w:rPr>
          <w:rFonts w:eastAsia="Courier New" w:cs="Arial"/>
          <w:sz w:val="22"/>
          <w:szCs w:val="22"/>
        </w:rPr>
        <w:t>hatte, gab es im Westen nur noch ein Deutschland.</w:t>
      </w:r>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Mit Russland, der Ukraine, Weißrussland, Li</w:t>
      </w:r>
      <w:r w:rsidRPr="004875DD">
        <w:rPr>
          <w:rFonts w:eastAsia="Courier New" w:cs="Arial"/>
          <w:sz w:val="22"/>
          <w:szCs w:val="22"/>
        </w:rPr>
        <w:softHyphen/>
        <w:t xml:space="preserve">tauen und Deutschland schloss Polen nach 1989 </w:t>
      </w:r>
      <w:r w:rsidRPr="004875DD">
        <w:rPr>
          <w:rFonts w:eastAsia="Courier New" w:cs="Arial"/>
          <w:b/>
          <w:bCs/>
          <w:sz w:val="22"/>
          <w:szCs w:val="22"/>
        </w:rPr>
        <w:t>Nachbarschaftsverträge</w:t>
      </w:r>
      <w:r w:rsidRPr="004875DD">
        <w:rPr>
          <w:rFonts w:eastAsia="Courier New" w:cs="Arial"/>
          <w:sz w:val="22"/>
          <w:szCs w:val="22"/>
        </w:rPr>
        <w:t>, in denen die bestehenden Grenzen bestätigt und die Grundlagen für die zu</w:t>
      </w:r>
      <w:r w:rsidRPr="004875DD">
        <w:rPr>
          <w:rFonts w:eastAsia="Courier New" w:cs="Arial"/>
          <w:sz w:val="22"/>
          <w:szCs w:val="22"/>
        </w:rPr>
        <w:softHyphen/>
        <w:t>künftige Zusammenarbeit gelegt wurden. Als beson</w:t>
      </w:r>
      <w:r w:rsidRPr="004875DD">
        <w:rPr>
          <w:rFonts w:eastAsia="Courier New" w:cs="Arial"/>
          <w:sz w:val="22"/>
          <w:szCs w:val="22"/>
        </w:rPr>
        <w:softHyphen/>
        <w:t>ders problematisch erwiesen sich die Beziehungen zu den östlichen Nachbarn, denn durch die Grenz</w:t>
      </w:r>
      <w:r w:rsidRPr="004875DD">
        <w:rPr>
          <w:rFonts w:eastAsia="Courier New" w:cs="Arial"/>
          <w:sz w:val="22"/>
          <w:szCs w:val="22"/>
        </w:rPr>
        <w:softHyphen/>
        <w:t>verschiebungen infolge des Zweiten Weltkrieges und die Vertreibungen gab es in Litauen, Weiß</w:t>
      </w:r>
      <w:r w:rsidRPr="004875DD">
        <w:rPr>
          <w:rFonts w:eastAsia="Courier New" w:cs="Arial"/>
          <w:sz w:val="22"/>
          <w:szCs w:val="22"/>
        </w:rPr>
        <w:softHyphen/>
        <w:t xml:space="preserve">russland und der Ukraine </w:t>
      </w:r>
      <w:r w:rsidRPr="004875DD">
        <w:rPr>
          <w:rFonts w:eastAsia="Courier New" w:cs="Arial"/>
          <w:b/>
          <w:bCs/>
          <w:sz w:val="22"/>
          <w:szCs w:val="22"/>
        </w:rPr>
        <w:t>starke polnische Min</w:t>
      </w:r>
      <w:r w:rsidRPr="004875DD">
        <w:rPr>
          <w:rFonts w:eastAsia="Courier New" w:cs="Arial"/>
          <w:b/>
          <w:bCs/>
          <w:sz w:val="22"/>
          <w:szCs w:val="22"/>
        </w:rPr>
        <w:softHyphen/>
        <w:t xml:space="preserve">derheiten. </w:t>
      </w:r>
      <w:r w:rsidRPr="004875DD">
        <w:rPr>
          <w:rFonts w:eastAsia="Courier New" w:cs="Arial"/>
          <w:sz w:val="22"/>
          <w:szCs w:val="22"/>
        </w:rPr>
        <w:t>Historische Konflikte, die während der kommunistischen Zeit tabuisiert worden waren, wurden nun in den Medien und in der Wissen</w:t>
      </w:r>
      <w:r w:rsidRPr="004875DD">
        <w:rPr>
          <w:rFonts w:eastAsia="Courier New" w:cs="Arial"/>
          <w:sz w:val="22"/>
          <w:szCs w:val="22"/>
        </w:rPr>
        <w:softHyphen/>
        <w:t>schaft aufgearbeitet und Gegenstand der politi</w:t>
      </w:r>
      <w:r w:rsidRPr="004875DD">
        <w:rPr>
          <w:rFonts w:eastAsia="Courier New" w:cs="Arial"/>
          <w:sz w:val="22"/>
          <w:szCs w:val="22"/>
        </w:rPr>
        <w:softHyphen/>
        <w:t xml:space="preserve">schen Auseinandersetzung. Zukunftsweisend war die Gewährung der Rechte für die polnischen Minderheiten in Litauen, Weißrussland und der Ukraine, ihre eigenen Organisationen zu gründen sowie Kontakte mit Landsleuten in Polen und ihr kulturelles Erbe zu pflegen. </w:t>
      </w:r>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 xml:space="preserve">Das Gleiche galt nun auch für ukrainische, weißrussische und litauische Minderheiten in Polen. 1997 gaben der polnische Präsident </w:t>
      </w:r>
      <w:r w:rsidRPr="004875DD">
        <w:rPr>
          <w:rFonts w:eastAsia="Courier New" w:cs="Arial"/>
          <w:sz w:val="22"/>
          <w:szCs w:val="22"/>
          <w:lang w:eastAsia="pl-PL"/>
        </w:rPr>
        <w:t xml:space="preserve">Aleksander </w:t>
      </w:r>
      <w:proofErr w:type="spellStart"/>
      <w:r w:rsidRPr="004875DD">
        <w:rPr>
          <w:rFonts w:eastAsia="Courier New" w:cs="Arial"/>
          <w:sz w:val="22"/>
          <w:szCs w:val="22"/>
          <w:lang w:eastAsia="pl-PL"/>
        </w:rPr>
        <w:t>Kwaśniewski</w:t>
      </w:r>
      <w:proofErr w:type="spellEnd"/>
      <w:r w:rsidRPr="004875DD">
        <w:rPr>
          <w:rFonts w:eastAsia="Courier New" w:cs="Arial"/>
          <w:b/>
          <w:bCs/>
          <w:sz w:val="22"/>
          <w:szCs w:val="22"/>
          <w:lang w:eastAsia="pl-PL"/>
        </w:rPr>
        <w:t xml:space="preserve"> </w:t>
      </w:r>
      <w:r w:rsidRPr="004875DD">
        <w:rPr>
          <w:rFonts w:eastAsia="Courier New" w:cs="Arial"/>
          <w:iCs/>
          <w:sz w:val="22"/>
          <w:szCs w:val="22"/>
        </w:rPr>
        <w:t>{</w:t>
      </w:r>
      <w:proofErr w:type="spellStart"/>
      <w:r w:rsidRPr="004875DD">
        <w:rPr>
          <w:rFonts w:eastAsia="Courier New" w:cs="Arial"/>
          <w:i/>
          <w:iCs/>
          <w:sz w:val="22"/>
          <w:szCs w:val="22"/>
        </w:rPr>
        <w:t>kwasch-njewski</w:t>
      </w:r>
      <w:proofErr w:type="spellEnd"/>
      <w:r w:rsidRPr="004875DD">
        <w:rPr>
          <w:rFonts w:eastAsia="Courier New" w:cs="Arial"/>
          <w:iCs/>
          <w:sz w:val="22"/>
          <w:szCs w:val="22"/>
        </w:rPr>
        <w:t>}</w:t>
      </w:r>
      <w:r w:rsidRPr="004875DD">
        <w:rPr>
          <w:rFonts w:eastAsia="Courier New" w:cs="Arial"/>
          <w:sz w:val="22"/>
          <w:szCs w:val="22"/>
        </w:rPr>
        <w:t xml:space="preserve"> und sein ukrainischer Amtskollege </w:t>
      </w:r>
      <w:r w:rsidRPr="004875DD">
        <w:rPr>
          <w:rFonts w:eastAsia="Courier New" w:cs="Arial"/>
          <w:sz w:val="22"/>
          <w:szCs w:val="22"/>
          <w:lang w:eastAsia="pl-PL"/>
        </w:rPr>
        <w:t>Leo</w:t>
      </w:r>
      <w:r w:rsidRPr="004875DD">
        <w:rPr>
          <w:rFonts w:eastAsia="Courier New" w:cs="Arial"/>
          <w:sz w:val="22"/>
          <w:szCs w:val="22"/>
          <w:lang w:eastAsia="pl-PL"/>
        </w:rPr>
        <w:softHyphen/>
        <w:t xml:space="preserve">nid </w:t>
      </w:r>
      <w:r w:rsidRPr="004875DD">
        <w:rPr>
          <w:rFonts w:eastAsia="Courier New" w:cs="Arial"/>
          <w:sz w:val="22"/>
          <w:szCs w:val="22"/>
        </w:rPr>
        <w:t xml:space="preserve">Kutschma eine </w:t>
      </w:r>
      <w:r w:rsidR="00A9114D" w:rsidRPr="004875DD">
        <w:rPr>
          <w:rFonts w:eastAsia="Courier New" w:cs="Arial"/>
          <w:b/>
          <w:bCs/>
          <w:sz w:val="22"/>
          <w:szCs w:val="22"/>
        </w:rPr>
        <w:t>„</w:t>
      </w:r>
      <w:r w:rsidRPr="004875DD">
        <w:rPr>
          <w:rFonts w:eastAsia="Courier New" w:cs="Arial"/>
          <w:b/>
          <w:bCs/>
          <w:sz w:val="22"/>
          <w:szCs w:val="22"/>
        </w:rPr>
        <w:t>Versöhnungserklärung</w:t>
      </w:r>
      <w:r w:rsidR="00A9114D" w:rsidRPr="004875DD">
        <w:rPr>
          <w:rFonts w:eastAsia="Courier New" w:cs="Arial"/>
          <w:b/>
          <w:bCs/>
          <w:sz w:val="22"/>
          <w:szCs w:val="22"/>
        </w:rPr>
        <w:t>“</w:t>
      </w:r>
      <w:r w:rsidRPr="004875DD">
        <w:rPr>
          <w:rFonts w:eastAsia="Courier New" w:cs="Arial"/>
          <w:b/>
          <w:bCs/>
          <w:sz w:val="22"/>
          <w:szCs w:val="22"/>
        </w:rPr>
        <w:t xml:space="preserve"> </w:t>
      </w:r>
      <w:r w:rsidRPr="004875DD">
        <w:rPr>
          <w:rFonts w:eastAsia="Courier New" w:cs="Arial"/>
          <w:sz w:val="22"/>
          <w:szCs w:val="22"/>
        </w:rPr>
        <w:t>ab, in der sie ihr Bedauern über die grausamen und blu</w:t>
      </w:r>
      <w:r w:rsidRPr="004875DD">
        <w:rPr>
          <w:rFonts w:eastAsia="Courier New" w:cs="Arial"/>
          <w:sz w:val="22"/>
          <w:szCs w:val="22"/>
        </w:rPr>
        <w:softHyphen/>
        <w:t>tigen Ereignisse zwischen beiden Völkern zum Ausdruck brachten. Gemeint waren dabei vor allem die Massenmorde und die Vertreibung der polnischen Bevölkerung aus den ehemaligen polnischen Ostgebieten in den Jahren 1942 bis 1946 sowie die Vertreibung der ukrainischen Minderheit aus Südostpolen 1947, die in jene Ge</w:t>
      </w:r>
      <w:r w:rsidRPr="004875DD">
        <w:rPr>
          <w:rFonts w:eastAsia="Courier New" w:cs="Arial"/>
          <w:sz w:val="22"/>
          <w:szCs w:val="22"/>
        </w:rPr>
        <w:softHyphen/>
        <w:t xml:space="preserve">biete im Westen Polens umgesiedelt wurde </w:t>
      </w:r>
      <w:r w:rsidRPr="004875DD">
        <w:rPr>
          <w:rFonts w:eastAsia="Courier New" w:cs="Arial"/>
          <w:bCs/>
          <w:sz w:val="22"/>
          <w:szCs w:val="22"/>
        </w:rPr>
        <w:t>(</w:t>
      </w:r>
      <w:r w:rsidRPr="004875DD">
        <w:rPr>
          <w:rFonts w:eastAsia="Courier New" w:cs="Arial"/>
          <w:sz w:val="22"/>
          <w:szCs w:val="22"/>
        </w:rPr>
        <w:t>Akti</w:t>
      </w:r>
      <w:r w:rsidRPr="004875DD">
        <w:rPr>
          <w:rFonts w:eastAsia="Courier New" w:cs="Arial"/>
          <w:sz w:val="22"/>
          <w:szCs w:val="22"/>
        </w:rPr>
        <w:softHyphen/>
        <w:t>on Weichsel</w:t>
      </w:r>
      <w:r w:rsidRPr="004875DD">
        <w:rPr>
          <w:rFonts w:eastAsia="Courier New" w:cs="Arial"/>
          <w:bCs/>
          <w:sz w:val="22"/>
          <w:szCs w:val="22"/>
        </w:rPr>
        <w:t>)</w:t>
      </w:r>
      <w:r w:rsidRPr="004875DD">
        <w:rPr>
          <w:rFonts w:eastAsia="Courier New" w:cs="Arial"/>
          <w:sz w:val="22"/>
          <w:szCs w:val="22"/>
        </w:rPr>
        <w:t>, aus denen 1945 die deutsche Be</w:t>
      </w:r>
      <w:r w:rsidRPr="004875DD">
        <w:rPr>
          <w:rFonts w:eastAsia="Courier New" w:cs="Arial"/>
          <w:sz w:val="22"/>
          <w:szCs w:val="22"/>
        </w:rPr>
        <w:softHyphen/>
        <w:t>völkerung vertrieben worden war.</w:t>
      </w:r>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Nachdem Polen die Beziehungen zu seinen öst</w:t>
      </w:r>
      <w:r w:rsidRPr="004875DD">
        <w:rPr>
          <w:rFonts w:eastAsia="Courier New" w:cs="Arial"/>
          <w:sz w:val="22"/>
          <w:szCs w:val="22"/>
        </w:rPr>
        <w:softHyphen/>
        <w:t xml:space="preserve">lichen Nachbarn auf eine neue Grundlage gestellt und die Zustimmung vor allem der USA und Deutschlands gefunden hatte, wurde es im März 1999 </w:t>
      </w:r>
      <w:r w:rsidR="00093B7B" w:rsidRPr="004875DD">
        <w:rPr>
          <w:rFonts w:cs="Arial"/>
          <w:sz w:val="22"/>
          <w:szCs w:val="22"/>
        </w:rPr>
        <w:t>–</w:t>
      </w:r>
      <w:r w:rsidRPr="004875DD">
        <w:rPr>
          <w:rFonts w:eastAsia="Courier New" w:cs="Arial"/>
          <w:sz w:val="22"/>
          <w:szCs w:val="22"/>
        </w:rPr>
        <w:t xml:space="preserve"> gemeinsam </w:t>
      </w:r>
      <w:r w:rsidRPr="004875DD">
        <w:rPr>
          <w:rFonts w:eastAsia="Courier New" w:cs="Arial"/>
          <w:b/>
          <w:bCs/>
          <w:sz w:val="22"/>
          <w:szCs w:val="22"/>
        </w:rPr>
        <w:t xml:space="preserve">mit Tschechien und Ungarn </w:t>
      </w:r>
      <w:r w:rsidR="00093B7B" w:rsidRPr="004875DD">
        <w:rPr>
          <w:rFonts w:cs="Arial"/>
          <w:sz w:val="22"/>
          <w:szCs w:val="22"/>
        </w:rPr>
        <w:t>–</w:t>
      </w:r>
      <w:r w:rsidRPr="004875DD">
        <w:rPr>
          <w:rFonts w:eastAsia="Courier New" w:cs="Arial"/>
          <w:sz w:val="22"/>
          <w:szCs w:val="22"/>
        </w:rPr>
        <w:t xml:space="preserve"> </w:t>
      </w:r>
      <w:r w:rsidRPr="004875DD">
        <w:rPr>
          <w:rFonts w:eastAsia="Courier New" w:cs="Arial"/>
          <w:b/>
          <w:bCs/>
          <w:sz w:val="22"/>
          <w:szCs w:val="22"/>
        </w:rPr>
        <w:t xml:space="preserve">in die NATO aufgenommen. </w:t>
      </w:r>
      <w:r w:rsidRPr="004875DD">
        <w:rPr>
          <w:rFonts w:eastAsia="Courier New" w:cs="Arial"/>
          <w:sz w:val="22"/>
          <w:szCs w:val="22"/>
        </w:rPr>
        <w:t>Für Polen war dies deshalb wichtig, weil die Beziehungen mit Russ</w:t>
      </w:r>
      <w:r w:rsidRPr="004875DD">
        <w:rPr>
          <w:rFonts w:eastAsia="Courier New" w:cs="Arial"/>
          <w:sz w:val="22"/>
          <w:szCs w:val="22"/>
        </w:rPr>
        <w:softHyphen/>
        <w:t xml:space="preserve">land und Weißrussland gespannt waren. </w:t>
      </w:r>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Zwischen 1998 und 2003 verhandelte Polen mit der EU über die Beitrittsbedingungen. Zu Be</w:t>
      </w:r>
      <w:r w:rsidRPr="004875DD">
        <w:rPr>
          <w:rFonts w:eastAsia="Courier New" w:cs="Arial"/>
          <w:sz w:val="22"/>
          <w:szCs w:val="22"/>
        </w:rPr>
        <w:softHyphen/>
        <w:t>ginn waren diese Verhandlungen vor allem von Hoffnungen auf eine schnellere Modernisierung des Landes begleitet. Je weiter sie fortschritten, desto kritischer wurde die Einstellung der polnischen Bevöl</w:t>
      </w:r>
      <w:r w:rsidRPr="004875DD">
        <w:rPr>
          <w:rFonts w:eastAsia="Courier New" w:cs="Arial"/>
          <w:sz w:val="22"/>
          <w:szCs w:val="22"/>
        </w:rPr>
        <w:softHyphen/>
        <w:t>kerung, die bald befürchtete, eine weitere Libera</w:t>
      </w:r>
      <w:r w:rsidRPr="004875DD">
        <w:rPr>
          <w:rFonts w:eastAsia="Courier New" w:cs="Arial"/>
          <w:sz w:val="22"/>
          <w:szCs w:val="22"/>
        </w:rPr>
        <w:softHyphen/>
        <w:t>lisierung des Handels, der ungehinderte Zugang von ausländischen Investitionen und die politi</w:t>
      </w:r>
      <w:r w:rsidRPr="004875DD">
        <w:rPr>
          <w:rFonts w:eastAsia="Courier New" w:cs="Arial"/>
          <w:sz w:val="22"/>
          <w:szCs w:val="22"/>
        </w:rPr>
        <w:softHyphen/>
        <w:t>schen Verpflichtungen, die sich aus der Mitglied</w:t>
      </w:r>
      <w:r w:rsidRPr="004875DD">
        <w:rPr>
          <w:rFonts w:eastAsia="Courier New" w:cs="Arial"/>
          <w:sz w:val="22"/>
          <w:szCs w:val="22"/>
        </w:rPr>
        <w:softHyphen/>
        <w:t>schaft ergeben würden, könnten Polen seiner Sou</w:t>
      </w:r>
      <w:r w:rsidRPr="004875DD">
        <w:rPr>
          <w:rFonts w:eastAsia="Courier New" w:cs="Arial"/>
          <w:sz w:val="22"/>
          <w:szCs w:val="22"/>
        </w:rPr>
        <w:softHyphen/>
        <w:t xml:space="preserve">veränität und kulturellen Identität berauben und zur Verarmung des Landes und </w:t>
      </w:r>
      <w:r w:rsidR="00133423" w:rsidRPr="004875DD">
        <w:rPr>
          <w:rFonts w:eastAsia="Courier New" w:cs="Arial"/>
          <w:sz w:val="22"/>
          <w:szCs w:val="22"/>
        </w:rPr>
        <w:t xml:space="preserve">zu </w:t>
      </w:r>
      <w:r w:rsidRPr="004875DD">
        <w:rPr>
          <w:rFonts w:eastAsia="Courier New" w:cs="Arial"/>
          <w:sz w:val="22"/>
          <w:szCs w:val="22"/>
        </w:rPr>
        <w:t>einer höheren Ar</w:t>
      </w:r>
      <w:r w:rsidRPr="004875DD">
        <w:rPr>
          <w:rFonts w:eastAsia="Courier New" w:cs="Arial"/>
          <w:sz w:val="22"/>
          <w:szCs w:val="22"/>
        </w:rPr>
        <w:softHyphen/>
        <w:t>beitslosigkeit führen. Schließlich stimmten aber 2003 in einem Referendum über 77 % der an der Abstimmung teilnehmenden Polen für den EU-Beitritt. Auch in einigen EU-Mitgliedsländern wuchsen die Ängste vor einer ungehinderten Ein</w:t>
      </w:r>
      <w:r w:rsidRPr="004875DD">
        <w:rPr>
          <w:rFonts w:eastAsia="Courier New" w:cs="Arial"/>
          <w:sz w:val="22"/>
          <w:szCs w:val="22"/>
        </w:rPr>
        <w:softHyphen/>
        <w:t>wanderung von Polen und davor, dass Arbeits</w:t>
      </w:r>
      <w:r w:rsidRPr="004875DD">
        <w:rPr>
          <w:rFonts w:eastAsia="Courier New" w:cs="Arial"/>
          <w:sz w:val="22"/>
          <w:szCs w:val="22"/>
        </w:rPr>
        <w:softHyphen/>
        <w:t>kräfte aus Polen die Löhne nach unten drücken könnten.</w:t>
      </w:r>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 xml:space="preserve">Bereits kurz nach dem </w:t>
      </w:r>
      <w:r w:rsidRPr="004875DD">
        <w:rPr>
          <w:rFonts w:eastAsia="Courier New" w:cs="Arial"/>
          <w:b/>
          <w:bCs/>
          <w:sz w:val="22"/>
          <w:szCs w:val="22"/>
        </w:rPr>
        <w:t xml:space="preserve">Beitritt am 1. Mai 2004 </w:t>
      </w:r>
      <w:r w:rsidRPr="004875DD">
        <w:rPr>
          <w:rFonts w:eastAsia="Courier New" w:cs="Arial"/>
          <w:sz w:val="22"/>
          <w:szCs w:val="22"/>
        </w:rPr>
        <w:t xml:space="preserve">erwies sich jedoch, dass fast alle Befürchtungen unberechtigt gewesen waren. Polen emigrierten vor allem nach Großbritannien, Irland, Schweden und Norwegen, also </w:t>
      </w:r>
      <w:r w:rsidR="00093B7B" w:rsidRPr="004875DD">
        <w:rPr>
          <w:rFonts w:eastAsia="Courier New" w:cs="Arial"/>
          <w:sz w:val="22"/>
          <w:szCs w:val="22"/>
        </w:rPr>
        <w:t xml:space="preserve">in </w:t>
      </w:r>
      <w:r w:rsidRPr="004875DD">
        <w:rPr>
          <w:rFonts w:eastAsia="Courier New" w:cs="Arial"/>
          <w:sz w:val="22"/>
          <w:szCs w:val="22"/>
        </w:rPr>
        <w:t>Länder, die ihren Arbeits</w:t>
      </w:r>
      <w:r w:rsidRPr="004875DD">
        <w:rPr>
          <w:rFonts w:eastAsia="Courier New" w:cs="Arial"/>
          <w:sz w:val="22"/>
          <w:szCs w:val="22"/>
        </w:rPr>
        <w:softHyphen/>
        <w:t>markt geöffnet hatten. Dort war die Arbeitslosig</w:t>
      </w:r>
      <w:r w:rsidRPr="004875DD">
        <w:rPr>
          <w:rFonts w:eastAsia="Courier New" w:cs="Arial"/>
          <w:sz w:val="22"/>
          <w:szCs w:val="22"/>
        </w:rPr>
        <w:softHyphen/>
        <w:t>keit niedriger, es wurden zusätzliche Arbeitskräfte gebraucht und die bürokratischen Hürden für eine Arbeitsaufnahme waren geringer als in Deutsch</w:t>
      </w:r>
      <w:r w:rsidRPr="004875DD">
        <w:rPr>
          <w:rFonts w:eastAsia="Courier New" w:cs="Arial"/>
          <w:sz w:val="22"/>
          <w:szCs w:val="22"/>
        </w:rPr>
        <w:softHyphen/>
        <w:t xml:space="preserve">land, Österreich und Frankreich. </w:t>
      </w:r>
      <w:r w:rsidRPr="004875DD">
        <w:rPr>
          <w:rFonts w:eastAsia="Courier New" w:cs="Arial"/>
          <w:b/>
          <w:bCs/>
          <w:sz w:val="22"/>
          <w:szCs w:val="22"/>
        </w:rPr>
        <w:t xml:space="preserve">Polens Bauern, </w:t>
      </w:r>
      <w:r w:rsidRPr="004875DD">
        <w:rPr>
          <w:rFonts w:eastAsia="Courier New" w:cs="Arial"/>
          <w:sz w:val="22"/>
          <w:szCs w:val="22"/>
        </w:rPr>
        <w:t xml:space="preserve">die vor 2004 mehrheitlich gegen den EU-Beitritt gewesen waren, wurden dank der EU-Agrarsubventionen nun zu </w:t>
      </w:r>
      <w:r w:rsidRPr="004875DD">
        <w:rPr>
          <w:rFonts w:eastAsia="Courier New" w:cs="Arial"/>
          <w:b/>
          <w:bCs/>
          <w:sz w:val="22"/>
          <w:szCs w:val="22"/>
        </w:rPr>
        <w:t xml:space="preserve">EU-Nutznießern </w:t>
      </w:r>
      <w:r w:rsidRPr="004875DD">
        <w:rPr>
          <w:rFonts w:eastAsia="Courier New" w:cs="Arial"/>
          <w:sz w:val="22"/>
          <w:szCs w:val="22"/>
        </w:rPr>
        <w:t>und Befürwor</w:t>
      </w:r>
      <w:r w:rsidRPr="004875DD">
        <w:rPr>
          <w:rFonts w:eastAsia="Courier New" w:cs="Arial"/>
          <w:sz w:val="22"/>
          <w:szCs w:val="22"/>
        </w:rPr>
        <w:softHyphen/>
        <w:t xml:space="preserve">tern der Mitgliedschaft. Umfangreiche, von der EU geförderte Infrastrukturmaßnahmen und die Aufhebung der Grenzkontrollen im Rahmen des Schengener Abkommens (Beitritt Polens am 21. Dezember 2007) sorgten dafür, dass die Unterstützung für die EU-Mitgliedschaft in Polen sehr hoch und stabil blieb. </w:t>
      </w:r>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 xml:space="preserve">Probleme brachte die neue EU-Außengrenze vor allem für </w:t>
      </w:r>
      <w:r w:rsidRPr="004875DD">
        <w:rPr>
          <w:rFonts w:eastAsia="Courier New" w:cs="Arial"/>
          <w:b/>
          <w:bCs/>
          <w:sz w:val="22"/>
          <w:szCs w:val="22"/>
        </w:rPr>
        <w:t xml:space="preserve">Polens östliche Nachbarn, </w:t>
      </w:r>
      <w:r w:rsidRPr="004875DD">
        <w:rPr>
          <w:rFonts w:eastAsia="Courier New" w:cs="Arial"/>
          <w:sz w:val="22"/>
          <w:szCs w:val="22"/>
        </w:rPr>
        <w:t xml:space="preserve">für die es nun schwieriger wurde, nach Polen zu reisen und mit Polen Handel zu treiben. </w:t>
      </w:r>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Durch die Reformen von 1990 und einen erneu</w:t>
      </w:r>
      <w:r w:rsidRPr="004875DD">
        <w:rPr>
          <w:rFonts w:eastAsia="Courier New" w:cs="Arial"/>
          <w:sz w:val="22"/>
          <w:szCs w:val="22"/>
        </w:rPr>
        <w:softHyphen/>
        <w:t xml:space="preserve">ten </w:t>
      </w:r>
      <w:r w:rsidRPr="004875DD">
        <w:rPr>
          <w:rFonts w:eastAsia="Courier New" w:cs="Arial"/>
          <w:b/>
          <w:bCs/>
          <w:sz w:val="22"/>
          <w:szCs w:val="22"/>
        </w:rPr>
        <w:t xml:space="preserve">Reformschub unter der Regierung von Jerzy </w:t>
      </w:r>
      <w:proofErr w:type="spellStart"/>
      <w:r w:rsidRPr="004875DD">
        <w:rPr>
          <w:rFonts w:eastAsia="Courier New" w:cs="Arial"/>
          <w:b/>
          <w:bCs/>
          <w:sz w:val="22"/>
          <w:szCs w:val="22"/>
        </w:rPr>
        <w:t>Buzek</w:t>
      </w:r>
      <w:proofErr w:type="spellEnd"/>
      <w:r w:rsidR="00A93161" w:rsidRPr="004875DD">
        <w:rPr>
          <w:rFonts w:eastAsia="Courier New" w:cs="Arial"/>
          <w:i/>
          <w:iCs/>
          <w:sz w:val="22"/>
          <w:szCs w:val="22"/>
        </w:rPr>
        <w:t xml:space="preserve"> </w:t>
      </w:r>
      <w:r w:rsidR="00A93161" w:rsidRPr="004875DD">
        <w:rPr>
          <w:rFonts w:eastAsia="Courier New" w:cs="Arial"/>
          <w:iCs/>
          <w:sz w:val="22"/>
          <w:szCs w:val="22"/>
        </w:rPr>
        <w:t>{</w:t>
      </w:r>
      <w:proofErr w:type="spellStart"/>
      <w:r w:rsidRPr="004875DD">
        <w:rPr>
          <w:rFonts w:eastAsia="Courier New" w:cs="Arial"/>
          <w:i/>
          <w:iCs/>
          <w:sz w:val="22"/>
          <w:szCs w:val="22"/>
        </w:rPr>
        <w:t>jeschi</w:t>
      </w:r>
      <w:proofErr w:type="spellEnd"/>
      <w:r w:rsidRPr="004875DD">
        <w:rPr>
          <w:rFonts w:eastAsia="Courier New" w:cs="Arial"/>
          <w:i/>
          <w:iCs/>
          <w:sz w:val="22"/>
          <w:szCs w:val="22"/>
        </w:rPr>
        <w:t xml:space="preserve"> </w:t>
      </w:r>
      <w:proofErr w:type="spellStart"/>
      <w:r w:rsidRPr="004875DD">
        <w:rPr>
          <w:rFonts w:eastAsia="Courier New" w:cs="Arial"/>
          <w:i/>
          <w:iCs/>
          <w:sz w:val="22"/>
          <w:szCs w:val="22"/>
        </w:rPr>
        <w:t>busek</w:t>
      </w:r>
      <w:proofErr w:type="spellEnd"/>
      <w:r w:rsidRPr="004875DD">
        <w:rPr>
          <w:rFonts w:eastAsia="Courier New" w:cs="Arial"/>
          <w:iCs/>
          <w:sz w:val="22"/>
          <w:szCs w:val="22"/>
        </w:rPr>
        <w:t>}</w:t>
      </w:r>
      <w:r w:rsidRPr="004875DD">
        <w:rPr>
          <w:rFonts w:eastAsia="Courier New" w:cs="Arial"/>
          <w:sz w:val="22"/>
          <w:szCs w:val="22"/>
        </w:rPr>
        <w:t xml:space="preserve"> Ende der 1990er-Jahre holte Polen wirtschaftlich immer mehr auf. Der Kurs des </w:t>
      </w:r>
      <w:proofErr w:type="spellStart"/>
      <w:r w:rsidRPr="004875DD">
        <w:rPr>
          <w:rFonts w:eastAsia="Courier New" w:cs="Arial"/>
          <w:sz w:val="22"/>
          <w:szCs w:val="22"/>
          <w:lang w:eastAsia="pl-PL"/>
        </w:rPr>
        <w:t>Złoty</w:t>
      </w:r>
      <w:proofErr w:type="spellEnd"/>
      <w:r w:rsidRPr="004875DD">
        <w:rPr>
          <w:rFonts w:eastAsia="Courier New" w:cs="Arial"/>
          <w:sz w:val="22"/>
          <w:szCs w:val="22"/>
          <w:lang w:eastAsia="pl-PL"/>
        </w:rPr>
        <w:t xml:space="preserve"> </w:t>
      </w:r>
      <w:r w:rsidRPr="004875DD">
        <w:rPr>
          <w:rFonts w:eastAsia="Courier New" w:cs="Arial"/>
          <w:sz w:val="22"/>
          <w:szCs w:val="22"/>
        </w:rPr>
        <w:t>und die Realeinkommen stiegen und die Arbeitslosigkeit ging zurück. Polen wurde zu ei</w:t>
      </w:r>
      <w:r w:rsidRPr="004875DD">
        <w:rPr>
          <w:rFonts w:eastAsia="Courier New" w:cs="Arial"/>
          <w:sz w:val="22"/>
          <w:szCs w:val="22"/>
        </w:rPr>
        <w:softHyphen/>
        <w:t xml:space="preserve">nem </w:t>
      </w:r>
      <w:r w:rsidR="003046CE" w:rsidRPr="004875DD">
        <w:rPr>
          <w:rFonts w:eastAsia="Courier New" w:cs="Arial"/>
          <w:b/>
          <w:bCs/>
          <w:sz w:val="22"/>
          <w:szCs w:val="22"/>
        </w:rPr>
        <w:t>attraktiven Handelspartner</w:t>
      </w:r>
      <w:r w:rsidRPr="004875DD">
        <w:rPr>
          <w:rFonts w:eastAsia="Courier New" w:cs="Arial"/>
          <w:sz w:val="22"/>
          <w:szCs w:val="22"/>
        </w:rPr>
        <w:t>, zog Investitionen an und gewann international an Gewicht. Inner</w:t>
      </w:r>
      <w:r w:rsidRPr="004875DD">
        <w:rPr>
          <w:rFonts w:eastAsia="Courier New" w:cs="Arial"/>
          <w:sz w:val="22"/>
          <w:szCs w:val="22"/>
        </w:rPr>
        <w:softHyphen/>
        <w:t xml:space="preserve">halb der NATO orientierte sich das Land stark an den USA und unterstützte deshalb auch die von den USA geführte </w:t>
      </w:r>
      <w:r w:rsidRPr="004875DD">
        <w:rPr>
          <w:rFonts w:eastAsia="Courier New" w:cs="Arial"/>
          <w:b/>
          <w:bCs/>
          <w:sz w:val="22"/>
          <w:szCs w:val="22"/>
        </w:rPr>
        <w:t xml:space="preserve">Intervention in Afghanistan (2001) </w:t>
      </w:r>
      <w:r w:rsidRPr="004875DD">
        <w:rPr>
          <w:rFonts w:eastAsia="Courier New" w:cs="Arial"/>
          <w:sz w:val="22"/>
          <w:szCs w:val="22"/>
        </w:rPr>
        <w:t xml:space="preserve">und </w:t>
      </w:r>
      <w:r w:rsidRPr="004875DD">
        <w:rPr>
          <w:rFonts w:eastAsia="Courier New" w:cs="Arial"/>
          <w:b/>
          <w:bCs/>
          <w:sz w:val="22"/>
          <w:szCs w:val="22"/>
        </w:rPr>
        <w:t>den Angriff auf den Irak (2003)</w:t>
      </w:r>
      <w:r w:rsidRPr="004875DD">
        <w:rPr>
          <w:rFonts w:eastAsia="Courier New" w:cs="Arial"/>
          <w:bCs/>
          <w:sz w:val="22"/>
          <w:szCs w:val="22"/>
        </w:rPr>
        <w:t>.</w:t>
      </w:r>
      <w:r w:rsidR="00A34FDA" w:rsidRPr="004875DD">
        <w:rPr>
          <w:rFonts w:eastAsia="Courier New" w:cs="Arial"/>
          <w:bCs/>
          <w:sz w:val="22"/>
          <w:szCs w:val="22"/>
        </w:rPr>
        <w:t xml:space="preserve"> </w:t>
      </w:r>
    </w:p>
    <w:p w:rsidR="007C62C6" w:rsidRPr="004875DD" w:rsidRDefault="007C62C6" w:rsidP="00D561B6">
      <w:pPr>
        <w:pStyle w:val="1Standardflietext"/>
        <w:jc w:val="both"/>
        <w:rPr>
          <w:rFonts w:eastAsia="Courier New" w:cs="Arial"/>
          <w:sz w:val="22"/>
          <w:szCs w:val="22"/>
        </w:rPr>
      </w:pPr>
      <w:r w:rsidRPr="004875DD">
        <w:rPr>
          <w:rFonts w:eastAsia="Courier New" w:cs="Arial"/>
          <w:sz w:val="22"/>
          <w:szCs w:val="22"/>
        </w:rPr>
        <w:t xml:space="preserve">Das </w:t>
      </w:r>
      <w:r w:rsidRPr="004875DD">
        <w:rPr>
          <w:rFonts w:eastAsia="Courier New" w:cs="Arial"/>
          <w:b/>
          <w:bCs/>
          <w:sz w:val="22"/>
          <w:szCs w:val="22"/>
        </w:rPr>
        <w:t xml:space="preserve">gesteigerte Selbstbewusstsein Polens </w:t>
      </w:r>
      <w:r w:rsidRPr="004875DD">
        <w:rPr>
          <w:rFonts w:eastAsia="Courier New" w:cs="Arial"/>
          <w:sz w:val="22"/>
          <w:szCs w:val="22"/>
        </w:rPr>
        <w:t>mach</w:t>
      </w:r>
      <w:r w:rsidRPr="004875DD">
        <w:rPr>
          <w:rFonts w:eastAsia="Courier New" w:cs="Arial"/>
          <w:sz w:val="22"/>
          <w:szCs w:val="22"/>
        </w:rPr>
        <w:softHyphen/>
        <w:t>te sich nach dem EU-Beitritt auch innerhalb der EU-Institutionen bemerkbar. Nach anfänglicher Passivität entwickelte Polen immer mehr Initiati</w:t>
      </w:r>
      <w:r w:rsidRPr="004875DD">
        <w:rPr>
          <w:rFonts w:eastAsia="Courier New" w:cs="Arial"/>
          <w:sz w:val="22"/>
          <w:szCs w:val="22"/>
        </w:rPr>
        <w:softHyphen/>
        <w:t xml:space="preserve">ven zur Zusammenarbeit zwischen der EU und Polens östlichen Nachbarn. </w:t>
      </w:r>
    </w:p>
    <w:p w:rsidR="00C1271E" w:rsidRPr="004875DD" w:rsidRDefault="00C1271E" w:rsidP="00C1271E">
      <w:pPr>
        <w:pStyle w:val="1Standardflietext"/>
        <w:jc w:val="both"/>
        <w:rPr>
          <w:rFonts w:eastAsia="Courier New" w:cs="Arial"/>
          <w:sz w:val="22"/>
          <w:szCs w:val="22"/>
        </w:rPr>
      </w:pPr>
      <w:r w:rsidRPr="004875DD">
        <w:rPr>
          <w:rFonts w:eastAsia="Courier New" w:cs="Arial"/>
          <w:sz w:val="22"/>
          <w:szCs w:val="22"/>
        </w:rPr>
        <w:t xml:space="preserve">Am 1. Juli 2011 übernahm Polen erstmals die </w:t>
      </w:r>
      <w:r w:rsidRPr="004875DD">
        <w:rPr>
          <w:rFonts w:eastAsia="Courier New" w:cs="Arial"/>
          <w:b/>
          <w:bCs/>
          <w:sz w:val="22"/>
          <w:szCs w:val="22"/>
        </w:rPr>
        <w:t xml:space="preserve">EU-Ratspräsidentschaft. </w:t>
      </w:r>
      <w:r w:rsidRPr="004875DD">
        <w:rPr>
          <w:rFonts w:eastAsia="Courier New" w:cs="Arial"/>
          <w:sz w:val="22"/>
          <w:szCs w:val="22"/>
        </w:rPr>
        <w:t>In den Leitlinien zur Präsidentschaft war das Selbstbewusstsein nach der gelungenen „Rückkehr nach Europa“ deutlich er</w:t>
      </w:r>
      <w:r w:rsidRPr="004875DD">
        <w:rPr>
          <w:rFonts w:eastAsia="Courier New" w:cs="Arial"/>
          <w:sz w:val="22"/>
          <w:szCs w:val="22"/>
        </w:rPr>
        <w:softHyphen/>
        <w:t xml:space="preserve">kennbar. Auf der Agenda standen die </w:t>
      </w:r>
      <w:r w:rsidRPr="004875DD">
        <w:rPr>
          <w:rFonts w:eastAsia="Courier New" w:cs="Arial"/>
          <w:b/>
          <w:bCs/>
          <w:sz w:val="22"/>
          <w:szCs w:val="22"/>
        </w:rPr>
        <w:t>Liberalisierung des Binnenmarkts</w:t>
      </w:r>
      <w:r w:rsidRPr="004875DD">
        <w:rPr>
          <w:rFonts w:eastAsia="Courier New" w:cs="Arial"/>
          <w:sz w:val="22"/>
          <w:szCs w:val="22"/>
        </w:rPr>
        <w:t xml:space="preserve">, das </w:t>
      </w:r>
      <w:r w:rsidRPr="004875DD">
        <w:rPr>
          <w:rFonts w:eastAsia="Courier New" w:cs="Arial"/>
          <w:b/>
          <w:bCs/>
          <w:sz w:val="22"/>
          <w:szCs w:val="22"/>
        </w:rPr>
        <w:t>Ankurbeln des Wachstums</w:t>
      </w:r>
      <w:r w:rsidRPr="004875DD">
        <w:rPr>
          <w:rFonts w:eastAsia="Courier New" w:cs="Arial"/>
          <w:sz w:val="22"/>
          <w:szCs w:val="22"/>
        </w:rPr>
        <w:t xml:space="preserve">, aber auch die </w:t>
      </w:r>
      <w:r w:rsidRPr="004875DD">
        <w:rPr>
          <w:rFonts w:eastAsia="Courier New" w:cs="Arial"/>
          <w:b/>
          <w:bCs/>
          <w:sz w:val="22"/>
          <w:szCs w:val="22"/>
        </w:rPr>
        <w:t>Solidarität</w:t>
      </w:r>
      <w:r w:rsidRPr="004875DD">
        <w:rPr>
          <w:rFonts w:eastAsia="Courier New" w:cs="Arial"/>
          <w:sz w:val="22"/>
          <w:szCs w:val="22"/>
        </w:rPr>
        <w:t xml:space="preserve">, was sich nicht zuletzt in der </w:t>
      </w:r>
      <w:r w:rsidRPr="004875DD">
        <w:rPr>
          <w:rFonts w:eastAsia="Courier New" w:cs="Arial"/>
          <w:b/>
          <w:bCs/>
          <w:sz w:val="22"/>
          <w:szCs w:val="22"/>
        </w:rPr>
        <w:t xml:space="preserve">Offenheit gegenüber einer EU-Erweiterung </w:t>
      </w:r>
      <w:r w:rsidRPr="004875DD">
        <w:rPr>
          <w:rFonts w:eastAsia="Courier New" w:cs="Arial"/>
          <w:sz w:val="22"/>
          <w:szCs w:val="22"/>
        </w:rPr>
        <w:t xml:space="preserve">und besonders im </w:t>
      </w:r>
      <w:r w:rsidRPr="004875DD">
        <w:rPr>
          <w:rFonts w:eastAsia="Courier New" w:cs="Arial"/>
          <w:b/>
          <w:bCs/>
          <w:sz w:val="22"/>
          <w:szCs w:val="22"/>
        </w:rPr>
        <w:t xml:space="preserve">Engagement für die Östliche Partnerschaft </w:t>
      </w:r>
      <w:r w:rsidRPr="004875DD">
        <w:rPr>
          <w:rFonts w:eastAsia="Courier New" w:cs="Arial"/>
          <w:sz w:val="22"/>
          <w:szCs w:val="22"/>
        </w:rPr>
        <w:t xml:space="preserve">sowie in der </w:t>
      </w:r>
      <w:r w:rsidRPr="004875DD">
        <w:rPr>
          <w:rFonts w:eastAsia="Courier New" w:cs="Arial"/>
          <w:b/>
          <w:bCs/>
          <w:sz w:val="22"/>
          <w:szCs w:val="22"/>
        </w:rPr>
        <w:t>Un</w:t>
      </w:r>
      <w:r w:rsidRPr="004875DD">
        <w:rPr>
          <w:rFonts w:eastAsia="Courier New" w:cs="Arial"/>
          <w:b/>
          <w:bCs/>
          <w:sz w:val="22"/>
          <w:szCs w:val="22"/>
        </w:rPr>
        <w:softHyphen/>
        <w:t>terstützung der Demokratisierung in den arabi</w:t>
      </w:r>
      <w:r w:rsidRPr="004875DD">
        <w:rPr>
          <w:rFonts w:eastAsia="Courier New" w:cs="Arial"/>
          <w:b/>
          <w:bCs/>
          <w:sz w:val="22"/>
          <w:szCs w:val="22"/>
        </w:rPr>
        <w:softHyphen/>
        <w:t xml:space="preserve">schen Ländern </w:t>
      </w:r>
      <w:r w:rsidRPr="004875DD">
        <w:rPr>
          <w:rFonts w:eastAsia="Courier New" w:cs="Arial"/>
          <w:sz w:val="22"/>
          <w:szCs w:val="22"/>
        </w:rPr>
        <w:t>gezeigt hat.</w:t>
      </w:r>
    </w:p>
    <w:p w:rsidR="0070341C" w:rsidRPr="004875DD" w:rsidRDefault="00C1271E" w:rsidP="00C1271E">
      <w:pPr>
        <w:pStyle w:val="1Standardflietext"/>
        <w:jc w:val="both"/>
        <w:rPr>
          <w:rFonts w:cs="Arial"/>
          <w:sz w:val="22"/>
          <w:szCs w:val="22"/>
        </w:rPr>
      </w:pPr>
      <w:r w:rsidRPr="004875DD">
        <w:rPr>
          <w:rFonts w:eastAsia="Courier New" w:cs="Arial"/>
          <w:sz w:val="22"/>
          <w:szCs w:val="22"/>
        </w:rPr>
        <w:t>Mit</w:t>
      </w:r>
      <w:r w:rsidRPr="004875DD">
        <w:rPr>
          <w:rFonts w:cs="Arial"/>
          <w:sz w:val="22"/>
          <w:szCs w:val="22"/>
        </w:rPr>
        <w:t xml:space="preserve"> Übernahme der Regierungsgeschäfte durch die Partei Recht und Gerechtigkeit (</w:t>
      </w:r>
      <w:proofErr w:type="spellStart"/>
      <w:r w:rsidRPr="004875DD">
        <w:rPr>
          <w:rFonts w:cs="Arial"/>
          <w:iCs/>
          <w:sz w:val="22"/>
          <w:szCs w:val="22"/>
        </w:rPr>
        <w:t>Prawo</w:t>
      </w:r>
      <w:proofErr w:type="spellEnd"/>
      <w:r w:rsidRPr="004875DD">
        <w:rPr>
          <w:rFonts w:cs="Arial"/>
          <w:iCs/>
          <w:sz w:val="22"/>
          <w:szCs w:val="22"/>
        </w:rPr>
        <w:t xml:space="preserve"> i </w:t>
      </w:r>
      <w:proofErr w:type="spellStart"/>
      <w:r w:rsidRPr="004875DD">
        <w:rPr>
          <w:rFonts w:cs="Arial"/>
          <w:iCs/>
          <w:sz w:val="22"/>
          <w:szCs w:val="22"/>
        </w:rPr>
        <w:t>Sprawiedliwość</w:t>
      </w:r>
      <w:proofErr w:type="spellEnd"/>
      <w:r w:rsidRPr="004875DD">
        <w:rPr>
          <w:rFonts w:cs="Arial"/>
          <w:iCs/>
          <w:sz w:val="22"/>
          <w:szCs w:val="22"/>
        </w:rPr>
        <w:t xml:space="preserve"> – </w:t>
      </w:r>
      <w:proofErr w:type="spellStart"/>
      <w:r w:rsidRPr="004875DD">
        <w:rPr>
          <w:rFonts w:cs="Arial"/>
          <w:iCs/>
          <w:sz w:val="22"/>
          <w:szCs w:val="22"/>
        </w:rPr>
        <w:t>PiS</w:t>
      </w:r>
      <w:proofErr w:type="spellEnd"/>
      <w:r w:rsidRPr="004875DD">
        <w:rPr>
          <w:rFonts w:cs="Arial"/>
          <w:sz w:val="22"/>
          <w:szCs w:val="22"/>
        </w:rPr>
        <w:t>) Ende 2015 haben sich die internationalen Beziehungen Polens gegenüber seinen Nachbarstaaten und der EU gewandelt</w:t>
      </w:r>
      <w:r w:rsidR="007D23DE" w:rsidRPr="004875DD">
        <w:rPr>
          <w:rFonts w:cs="Arial"/>
          <w:sz w:val="22"/>
          <w:szCs w:val="22"/>
        </w:rPr>
        <w:t xml:space="preserve">. </w:t>
      </w:r>
      <w:r w:rsidR="00CF6D58" w:rsidRPr="004875DD">
        <w:rPr>
          <w:rFonts w:cs="Arial"/>
          <w:sz w:val="22"/>
          <w:szCs w:val="22"/>
        </w:rPr>
        <w:t>D</w:t>
      </w:r>
      <w:r w:rsidR="00B87C47" w:rsidRPr="004875DD">
        <w:rPr>
          <w:rFonts w:cs="Arial"/>
          <w:sz w:val="22"/>
          <w:szCs w:val="22"/>
        </w:rPr>
        <w:t xml:space="preserve">urch </w:t>
      </w:r>
      <w:r w:rsidRPr="004875DD">
        <w:rPr>
          <w:rFonts w:cs="Arial"/>
          <w:sz w:val="22"/>
          <w:szCs w:val="22"/>
        </w:rPr>
        <w:t xml:space="preserve">die positive gesellschaftliche und wirtschaftliche Entwicklung der </w:t>
      </w:r>
      <w:r w:rsidR="00B87C47" w:rsidRPr="004875DD">
        <w:rPr>
          <w:rFonts w:cs="Arial"/>
          <w:sz w:val="22"/>
          <w:szCs w:val="22"/>
        </w:rPr>
        <w:t>vorangegangenen</w:t>
      </w:r>
      <w:r w:rsidRPr="004875DD">
        <w:rPr>
          <w:rFonts w:cs="Arial"/>
          <w:sz w:val="22"/>
          <w:szCs w:val="22"/>
        </w:rPr>
        <w:t xml:space="preserve"> 30 Jahre</w:t>
      </w:r>
      <w:r w:rsidR="00736ABE" w:rsidRPr="004875DD">
        <w:rPr>
          <w:rFonts w:cs="Arial"/>
          <w:sz w:val="22"/>
          <w:szCs w:val="22"/>
        </w:rPr>
        <w:t xml:space="preserve"> </w:t>
      </w:r>
      <w:r w:rsidR="005B05FB">
        <w:rPr>
          <w:rFonts w:cs="Arial"/>
          <w:sz w:val="22"/>
          <w:szCs w:val="22"/>
        </w:rPr>
        <w:t xml:space="preserve">hat das Land </w:t>
      </w:r>
      <w:r w:rsidR="00736ABE" w:rsidRPr="004875DD">
        <w:rPr>
          <w:rFonts w:cs="Arial"/>
          <w:sz w:val="22"/>
          <w:szCs w:val="22"/>
        </w:rPr>
        <w:t>weiter</w:t>
      </w:r>
      <w:r w:rsidR="00CF6D58" w:rsidRPr="004875DD">
        <w:rPr>
          <w:rFonts w:cs="Arial"/>
          <w:sz w:val="22"/>
          <w:szCs w:val="22"/>
        </w:rPr>
        <w:t xml:space="preserve"> </w:t>
      </w:r>
      <w:r w:rsidR="0040181B" w:rsidRPr="004875DD">
        <w:rPr>
          <w:rFonts w:cs="Arial"/>
          <w:sz w:val="22"/>
          <w:szCs w:val="22"/>
        </w:rPr>
        <w:t>an</w:t>
      </w:r>
      <w:r w:rsidR="00856FD4" w:rsidRPr="004875DD">
        <w:rPr>
          <w:rFonts w:cs="Arial"/>
          <w:sz w:val="22"/>
          <w:szCs w:val="22"/>
        </w:rPr>
        <w:t xml:space="preserve"> </w:t>
      </w:r>
      <w:r w:rsidR="00CF6D58" w:rsidRPr="004875DD">
        <w:rPr>
          <w:rFonts w:cs="Arial"/>
          <w:sz w:val="22"/>
          <w:szCs w:val="22"/>
        </w:rPr>
        <w:t>nationale</w:t>
      </w:r>
      <w:r w:rsidR="0040181B" w:rsidRPr="004875DD">
        <w:rPr>
          <w:rFonts w:cs="Arial"/>
          <w:sz w:val="22"/>
          <w:szCs w:val="22"/>
        </w:rPr>
        <w:t>m</w:t>
      </w:r>
      <w:r w:rsidR="00CF6D58" w:rsidRPr="004875DD">
        <w:rPr>
          <w:rFonts w:cs="Arial"/>
          <w:sz w:val="22"/>
          <w:szCs w:val="22"/>
        </w:rPr>
        <w:t xml:space="preserve"> Selbstwertgefühl </w:t>
      </w:r>
      <w:r w:rsidR="0040181B" w:rsidRPr="004875DD">
        <w:rPr>
          <w:rFonts w:cs="Arial"/>
          <w:sz w:val="22"/>
          <w:szCs w:val="22"/>
        </w:rPr>
        <w:t>dazugewonnen</w:t>
      </w:r>
      <w:r w:rsidR="005B05FB">
        <w:rPr>
          <w:rFonts w:cs="Arial"/>
          <w:sz w:val="22"/>
          <w:szCs w:val="22"/>
        </w:rPr>
        <w:t>.</w:t>
      </w:r>
      <w:r w:rsidR="00CF6D58" w:rsidRPr="004875DD">
        <w:rPr>
          <w:rFonts w:cs="Arial"/>
          <w:sz w:val="22"/>
          <w:szCs w:val="22"/>
        </w:rPr>
        <w:t xml:space="preserve"> </w:t>
      </w:r>
      <w:r w:rsidR="005B05FB">
        <w:rPr>
          <w:rFonts w:cs="Arial"/>
          <w:sz w:val="22"/>
          <w:szCs w:val="22"/>
        </w:rPr>
        <w:t xml:space="preserve">So </w:t>
      </w:r>
      <w:r w:rsidR="00DF64FA" w:rsidRPr="004875DD">
        <w:rPr>
          <w:rFonts w:cs="Arial"/>
          <w:sz w:val="22"/>
          <w:szCs w:val="22"/>
        </w:rPr>
        <w:t xml:space="preserve">betrachtet </w:t>
      </w:r>
      <w:r w:rsidR="005B05FB">
        <w:rPr>
          <w:rFonts w:cs="Arial"/>
          <w:sz w:val="22"/>
          <w:szCs w:val="22"/>
        </w:rPr>
        <w:t xml:space="preserve">die neue polnische Regierung </w:t>
      </w:r>
      <w:r w:rsidR="00DF64FA" w:rsidRPr="004875DD">
        <w:rPr>
          <w:rFonts w:cs="Arial"/>
          <w:sz w:val="22"/>
          <w:szCs w:val="22"/>
        </w:rPr>
        <w:t xml:space="preserve">bestimmte Vorgaben vonseiten der EU </w:t>
      </w:r>
      <w:r w:rsidR="00981C68" w:rsidRPr="004875DD">
        <w:rPr>
          <w:rFonts w:cs="Arial"/>
          <w:sz w:val="22"/>
          <w:szCs w:val="22"/>
        </w:rPr>
        <w:t xml:space="preserve">weiterhin </w:t>
      </w:r>
      <w:r w:rsidR="00DF64FA" w:rsidRPr="004875DD">
        <w:rPr>
          <w:rFonts w:cs="Arial"/>
          <w:sz w:val="22"/>
          <w:szCs w:val="22"/>
        </w:rPr>
        <w:t>als Einflussnahme auf seine nationale Souveränität</w:t>
      </w:r>
      <w:r w:rsidR="00906B4B" w:rsidRPr="004875DD">
        <w:rPr>
          <w:rFonts w:cs="Arial"/>
          <w:sz w:val="22"/>
          <w:szCs w:val="22"/>
        </w:rPr>
        <w:t>.</w:t>
      </w:r>
      <w:r w:rsidR="00981C68" w:rsidRPr="004875DD">
        <w:rPr>
          <w:rFonts w:cs="Arial"/>
          <w:sz w:val="22"/>
          <w:szCs w:val="22"/>
        </w:rPr>
        <w:t xml:space="preserve"> Dabei</w:t>
      </w:r>
      <w:r w:rsidR="00DF64FA" w:rsidRPr="004875DD">
        <w:rPr>
          <w:rFonts w:cs="Arial"/>
          <w:sz w:val="22"/>
          <w:szCs w:val="22"/>
        </w:rPr>
        <w:t xml:space="preserve"> </w:t>
      </w:r>
      <w:r w:rsidR="004270E8" w:rsidRPr="004875DD">
        <w:rPr>
          <w:rFonts w:cs="Arial"/>
          <w:sz w:val="22"/>
          <w:szCs w:val="22"/>
        </w:rPr>
        <w:t>zielt seine</w:t>
      </w:r>
      <w:r w:rsidR="00906B4B" w:rsidRPr="004875DD">
        <w:rPr>
          <w:rFonts w:cs="Arial"/>
          <w:sz w:val="22"/>
          <w:szCs w:val="22"/>
        </w:rPr>
        <w:t xml:space="preserve"> </w:t>
      </w:r>
      <w:r w:rsidR="00736ABE" w:rsidRPr="004875DD">
        <w:rPr>
          <w:rFonts w:cs="Arial"/>
          <w:sz w:val="22"/>
          <w:szCs w:val="22"/>
        </w:rPr>
        <w:t>außenpolitisch</w:t>
      </w:r>
      <w:r w:rsidR="004270E8" w:rsidRPr="004875DD">
        <w:rPr>
          <w:rFonts w:cs="Arial"/>
          <w:sz w:val="22"/>
          <w:szCs w:val="22"/>
        </w:rPr>
        <w:t>e</w:t>
      </w:r>
      <w:r w:rsidRPr="004875DD">
        <w:rPr>
          <w:rFonts w:cs="Arial"/>
          <w:sz w:val="22"/>
          <w:szCs w:val="22"/>
        </w:rPr>
        <w:t xml:space="preserve"> Haltung</w:t>
      </w:r>
      <w:r w:rsidR="00CF6D58" w:rsidRPr="004875DD">
        <w:rPr>
          <w:rFonts w:cs="Arial"/>
          <w:sz w:val="22"/>
          <w:szCs w:val="22"/>
        </w:rPr>
        <w:t xml:space="preserve"> </w:t>
      </w:r>
      <w:r w:rsidR="004270E8" w:rsidRPr="004875DD">
        <w:rPr>
          <w:rFonts w:cs="Arial"/>
          <w:sz w:val="22"/>
          <w:szCs w:val="22"/>
        </w:rPr>
        <w:t>außerdem</w:t>
      </w:r>
      <w:r w:rsidR="00856FD4" w:rsidRPr="004875DD">
        <w:rPr>
          <w:rFonts w:cs="Arial"/>
          <w:sz w:val="22"/>
          <w:szCs w:val="22"/>
        </w:rPr>
        <w:t xml:space="preserve"> </w:t>
      </w:r>
      <w:r w:rsidR="00CF6D58" w:rsidRPr="004875DD">
        <w:rPr>
          <w:rFonts w:cs="Arial"/>
          <w:sz w:val="22"/>
          <w:szCs w:val="22"/>
        </w:rPr>
        <w:t xml:space="preserve">auf </w:t>
      </w:r>
      <w:r w:rsidR="00CF6D58" w:rsidRPr="004875DD">
        <w:rPr>
          <w:rFonts w:cs="Arial"/>
          <w:b/>
          <w:bCs/>
          <w:sz w:val="22"/>
          <w:szCs w:val="22"/>
        </w:rPr>
        <w:t>eine möglichst eigenständige Position innerhalb der europäischen Gemeinschaft</w:t>
      </w:r>
      <w:r w:rsidR="00CF6D58" w:rsidRPr="004875DD">
        <w:rPr>
          <w:rFonts w:cs="Arial"/>
          <w:sz w:val="22"/>
          <w:szCs w:val="22"/>
        </w:rPr>
        <w:t xml:space="preserve"> ab</w:t>
      </w:r>
      <w:r w:rsidR="00856FD4" w:rsidRPr="004875DD">
        <w:rPr>
          <w:rFonts w:cs="Arial"/>
          <w:sz w:val="22"/>
          <w:szCs w:val="22"/>
        </w:rPr>
        <w:t>.</w:t>
      </w:r>
      <w:r w:rsidR="008C66CF" w:rsidRPr="004875DD">
        <w:rPr>
          <w:rFonts w:cs="Arial"/>
          <w:sz w:val="22"/>
          <w:szCs w:val="22"/>
        </w:rPr>
        <w:t xml:space="preserve"> </w:t>
      </w:r>
      <w:r w:rsidR="00D93A4F" w:rsidRPr="004875DD">
        <w:rPr>
          <w:rFonts w:cs="Arial"/>
          <w:sz w:val="22"/>
          <w:szCs w:val="22"/>
        </w:rPr>
        <w:t>O</w:t>
      </w:r>
      <w:r w:rsidRPr="004875DD">
        <w:rPr>
          <w:rFonts w:cs="Arial"/>
          <w:sz w:val="22"/>
          <w:szCs w:val="22"/>
        </w:rPr>
        <w:t xml:space="preserve">bwohl die Zustimmung zur EU in der polnischen Bevölkerung </w:t>
      </w:r>
      <w:r w:rsidR="002127A8" w:rsidRPr="004875DD">
        <w:rPr>
          <w:rFonts w:cs="Arial"/>
          <w:sz w:val="22"/>
          <w:szCs w:val="22"/>
        </w:rPr>
        <w:t xml:space="preserve">insgesamt </w:t>
      </w:r>
      <w:r w:rsidRPr="004875DD">
        <w:rPr>
          <w:rFonts w:cs="Arial"/>
          <w:sz w:val="22"/>
          <w:szCs w:val="22"/>
        </w:rPr>
        <w:t xml:space="preserve">hoch ist, </w:t>
      </w:r>
      <w:r w:rsidR="00D93A4F" w:rsidRPr="004875DD">
        <w:rPr>
          <w:rFonts w:cs="Arial"/>
          <w:sz w:val="22"/>
          <w:szCs w:val="22"/>
        </w:rPr>
        <w:t>ergeben</w:t>
      </w:r>
      <w:r w:rsidRPr="004875DD">
        <w:rPr>
          <w:rFonts w:cs="Arial"/>
          <w:sz w:val="22"/>
          <w:szCs w:val="22"/>
        </w:rPr>
        <w:t xml:space="preserve"> sich mehrere Konfliktpunkte zwischen der rechtskonservativen </w:t>
      </w:r>
      <w:proofErr w:type="spellStart"/>
      <w:r w:rsidRPr="004875DD">
        <w:rPr>
          <w:rFonts w:cs="Arial"/>
          <w:sz w:val="22"/>
          <w:szCs w:val="22"/>
        </w:rPr>
        <w:t>PiS</w:t>
      </w:r>
      <w:proofErr w:type="spellEnd"/>
      <w:r w:rsidRPr="004875DD">
        <w:rPr>
          <w:rFonts w:cs="Arial"/>
          <w:sz w:val="22"/>
          <w:szCs w:val="22"/>
        </w:rPr>
        <w:t>-Regierung und de</w:t>
      </w:r>
      <w:r w:rsidR="00D93A4F" w:rsidRPr="004875DD">
        <w:rPr>
          <w:rFonts w:cs="Arial"/>
          <w:sz w:val="22"/>
          <w:szCs w:val="22"/>
        </w:rPr>
        <w:t>r</w:t>
      </w:r>
      <w:r w:rsidRPr="004875DD">
        <w:rPr>
          <w:rFonts w:cs="Arial"/>
          <w:sz w:val="22"/>
          <w:szCs w:val="22"/>
        </w:rPr>
        <w:t xml:space="preserve"> EU</w:t>
      </w:r>
      <w:r w:rsidR="00D93A4F" w:rsidRPr="004875DD">
        <w:rPr>
          <w:rFonts w:cs="Arial"/>
          <w:sz w:val="22"/>
          <w:szCs w:val="22"/>
        </w:rPr>
        <w:t>-Kommission:</w:t>
      </w:r>
      <w:r w:rsidR="000400E3" w:rsidRPr="004875DD">
        <w:rPr>
          <w:rFonts w:cs="Arial"/>
          <w:sz w:val="22"/>
          <w:szCs w:val="22"/>
        </w:rPr>
        <w:t xml:space="preserve"> </w:t>
      </w:r>
      <w:r w:rsidRPr="004875DD">
        <w:rPr>
          <w:rFonts w:cs="Arial"/>
          <w:sz w:val="22"/>
          <w:szCs w:val="22"/>
        </w:rPr>
        <w:t xml:space="preserve">Mit </w:t>
      </w:r>
      <w:r w:rsidRPr="004875DD">
        <w:rPr>
          <w:rFonts w:cs="Arial"/>
          <w:b/>
          <w:bCs/>
          <w:sz w:val="22"/>
          <w:szCs w:val="22"/>
        </w:rPr>
        <w:t>Herausbildung</w:t>
      </w:r>
      <w:r w:rsidRPr="004875DD">
        <w:rPr>
          <w:rFonts w:cs="Arial"/>
          <w:sz w:val="22"/>
          <w:szCs w:val="22"/>
        </w:rPr>
        <w:t xml:space="preserve"> </w:t>
      </w:r>
      <w:r w:rsidRPr="004875DD">
        <w:rPr>
          <w:rFonts w:cs="Arial"/>
          <w:b/>
          <w:bCs/>
          <w:sz w:val="22"/>
          <w:szCs w:val="22"/>
        </w:rPr>
        <w:t>illiberaler demokratischer Strukturen</w:t>
      </w:r>
      <w:r w:rsidR="00A57A68" w:rsidRPr="004875DD">
        <w:rPr>
          <w:rFonts w:cs="Arial"/>
          <w:b/>
          <w:bCs/>
          <w:sz w:val="22"/>
          <w:szCs w:val="22"/>
        </w:rPr>
        <w:t xml:space="preserve"> </w:t>
      </w:r>
      <w:r w:rsidR="00A57A68" w:rsidRPr="004875DD">
        <w:rPr>
          <w:rFonts w:cs="Arial"/>
          <w:sz w:val="22"/>
          <w:szCs w:val="22"/>
        </w:rPr>
        <w:t>führt</w:t>
      </w:r>
      <w:r w:rsidRPr="004875DD">
        <w:rPr>
          <w:rFonts w:cs="Arial"/>
          <w:sz w:val="22"/>
          <w:szCs w:val="22"/>
        </w:rPr>
        <w:t xml:space="preserve"> vor allem der </w:t>
      </w:r>
      <w:r w:rsidRPr="004875DD">
        <w:rPr>
          <w:rFonts w:cs="Arial"/>
          <w:b/>
          <w:bCs/>
          <w:sz w:val="22"/>
          <w:szCs w:val="22"/>
        </w:rPr>
        <w:t xml:space="preserve">Umbau der öffentlich-rechtlichen Medien </w:t>
      </w:r>
      <w:r w:rsidRPr="004875DD">
        <w:rPr>
          <w:rFonts w:cs="Arial"/>
          <w:sz w:val="22"/>
          <w:szCs w:val="22"/>
        </w:rPr>
        <w:t>und damit verbundene</w:t>
      </w:r>
      <w:r w:rsidRPr="004875DD">
        <w:rPr>
          <w:rFonts w:cs="Arial"/>
          <w:b/>
          <w:bCs/>
          <w:sz w:val="22"/>
          <w:szCs w:val="22"/>
        </w:rPr>
        <w:t xml:space="preserve"> Einschränkungen bei der freien Meinungsäußerung</w:t>
      </w:r>
      <w:r w:rsidRPr="004875DD">
        <w:rPr>
          <w:rFonts w:cs="Arial"/>
          <w:sz w:val="22"/>
          <w:szCs w:val="22"/>
        </w:rPr>
        <w:t xml:space="preserve"> sowie die </w:t>
      </w:r>
      <w:r w:rsidRPr="004875DD">
        <w:rPr>
          <w:rFonts w:cs="Arial"/>
          <w:b/>
          <w:bCs/>
          <w:sz w:val="22"/>
          <w:szCs w:val="22"/>
        </w:rPr>
        <w:t>Umsetzung von</w:t>
      </w:r>
      <w:r w:rsidRPr="004875DD">
        <w:rPr>
          <w:rFonts w:cs="Arial"/>
          <w:sz w:val="22"/>
          <w:szCs w:val="22"/>
        </w:rPr>
        <w:t xml:space="preserve"> </w:t>
      </w:r>
      <w:r w:rsidRPr="004875DD">
        <w:rPr>
          <w:rFonts w:cs="Arial"/>
          <w:b/>
          <w:bCs/>
          <w:sz w:val="22"/>
          <w:szCs w:val="22"/>
        </w:rPr>
        <w:t xml:space="preserve">Reformen im Justizwesen </w:t>
      </w:r>
      <w:r w:rsidRPr="004875DD">
        <w:rPr>
          <w:rFonts w:cs="Arial"/>
          <w:sz w:val="22"/>
          <w:szCs w:val="22"/>
        </w:rPr>
        <w:t>zu Uneinigkeit.</w:t>
      </w:r>
      <w:r w:rsidR="000400E3" w:rsidRPr="004875DD">
        <w:rPr>
          <w:rFonts w:cs="Arial"/>
          <w:sz w:val="22"/>
          <w:szCs w:val="22"/>
        </w:rPr>
        <w:t xml:space="preserve"> </w:t>
      </w:r>
      <w:r w:rsidR="00CF414A" w:rsidRPr="004875DD">
        <w:rPr>
          <w:rFonts w:cs="Arial"/>
          <w:sz w:val="22"/>
          <w:szCs w:val="22"/>
        </w:rPr>
        <w:t>Durch die zunehmend unter</w:t>
      </w:r>
      <w:r w:rsidRPr="004875DD">
        <w:rPr>
          <w:rFonts w:cs="Arial"/>
          <w:sz w:val="22"/>
          <w:szCs w:val="22"/>
        </w:rPr>
        <w:t xml:space="preserve"> politische Kontrolle der regierenden Mehrheit im Senat gebrachte Medienlandschaft</w:t>
      </w:r>
      <w:r w:rsidR="00CF414A" w:rsidRPr="004875DD">
        <w:rPr>
          <w:rFonts w:cs="Arial"/>
          <w:sz w:val="22"/>
          <w:szCs w:val="22"/>
        </w:rPr>
        <w:t xml:space="preserve"> </w:t>
      </w:r>
      <w:r w:rsidR="00C7198F" w:rsidRPr="004875DD">
        <w:rPr>
          <w:rFonts w:cs="Arial"/>
          <w:sz w:val="22"/>
          <w:szCs w:val="22"/>
        </w:rPr>
        <w:t xml:space="preserve">und </w:t>
      </w:r>
      <w:r w:rsidRPr="004875DD">
        <w:rPr>
          <w:rFonts w:cs="Arial"/>
          <w:sz w:val="22"/>
          <w:szCs w:val="22"/>
        </w:rPr>
        <w:t xml:space="preserve">Rechtsprechung befürchtet die EU </w:t>
      </w:r>
      <w:r w:rsidR="0070341C" w:rsidRPr="004875DD">
        <w:rPr>
          <w:rFonts w:cs="Arial"/>
          <w:sz w:val="22"/>
          <w:szCs w:val="22"/>
        </w:rPr>
        <w:t xml:space="preserve">in Polen </w:t>
      </w:r>
      <w:r w:rsidR="00C7198F" w:rsidRPr="004875DD">
        <w:rPr>
          <w:rFonts w:cs="Arial"/>
          <w:sz w:val="22"/>
          <w:szCs w:val="22"/>
        </w:rPr>
        <w:t xml:space="preserve">die </w:t>
      </w:r>
      <w:r w:rsidRPr="004875DD">
        <w:rPr>
          <w:rFonts w:cs="Arial"/>
          <w:sz w:val="22"/>
          <w:szCs w:val="22"/>
        </w:rPr>
        <w:t>Aushöhlung rechtsstaatlicher Grundwerte</w:t>
      </w:r>
      <w:r w:rsidR="00C7198F" w:rsidRPr="004875DD">
        <w:rPr>
          <w:rFonts w:cs="Arial"/>
          <w:sz w:val="22"/>
          <w:szCs w:val="22"/>
        </w:rPr>
        <w:t>.</w:t>
      </w:r>
      <w:r w:rsidR="0070341C" w:rsidRPr="004875DD">
        <w:rPr>
          <w:rFonts w:cs="Arial"/>
          <w:sz w:val="22"/>
          <w:szCs w:val="22"/>
        </w:rPr>
        <w:t xml:space="preserve"> </w:t>
      </w:r>
      <w:r w:rsidR="007366D9" w:rsidRPr="004875DD">
        <w:rPr>
          <w:rFonts w:cs="Arial"/>
          <w:sz w:val="22"/>
          <w:szCs w:val="22"/>
        </w:rPr>
        <w:t>Da die EU-Kommission hierin eine</w:t>
      </w:r>
      <w:r w:rsidRPr="004875DD">
        <w:rPr>
          <w:rFonts w:cs="Arial"/>
          <w:sz w:val="22"/>
          <w:szCs w:val="22"/>
        </w:rPr>
        <w:t xml:space="preserve"> Verletzung </w:t>
      </w:r>
      <w:r w:rsidR="007366D9" w:rsidRPr="004875DD">
        <w:rPr>
          <w:rFonts w:cs="Arial"/>
          <w:sz w:val="22"/>
          <w:szCs w:val="22"/>
        </w:rPr>
        <w:t xml:space="preserve">des </w:t>
      </w:r>
      <w:r w:rsidRPr="004875DD">
        <w:rPr>
          <w:rFonts w:cs="Arial"/>
          <w:sz w:val="22"/>
          <w:szCs w:val="22"/>
        </w:rPr>
        <w:t>bestehenden europäischen Rechts</w:t>
      </w:r>
      <w:r w:rsidR="007366D9" w:rsidRPr="004875DD">
        <w:rPr>
          <w:rFonts w:cs="Arial"/>
          <w:sz w:val="22"/>
          <w:szCs w:val="22"/>
        </w:rPr>
        <w:t xml:space="preserve"> sieht, </w:t>
      </w:r>
      <w:r w:rsidRPr="004875DD">
        <w:rPr>
          <w:rFonts w:cs="Arial"/>
          <w:sz w:val="22"/>
          <w:szCs w:val="22"/>
        </w:rPr>
        <w:t xml:space="preserve">hat </w:t>
      </w:r>
      <w:r w:rsidR="007366D9" w:rsidRPr="004875DD">
        <w:rPr>
          <w:rFonts w:cs="Arial"/>
          <w:sz w:val="22"/>
          <w:szCs w:val="22"/>
        </w:rPr>
        <w:t>sie</w:t>
      </w:r>
      <w:r w:rsidRPr="004875DD">
        <w:rPr>
          <w:rFonts w:cs="Arial"/>
          <w:sz w:val="22"/>
          <w:szCs w:val="22"/>
        </w:rPr>
        <w:t xml:space="preserve"> </w:t>
      </w:r>
      <w:r w:rsidR="007366D9" w:rsidRPr="004875DD">
        <w:rPr>
          <w:rFonts w:cs="Arial"/>
          <w:sz w:val="22"/>
          <w:szCs w:val="22"/>
        </w:rPr>
        <w:t xml:space="preserve">im Dezember 2017 </w:t>
      </w:r>
      <w:r w:rsidRPr="004875DD">
        <w:rPr>
          <w:rFonts w:cs="Arial"/>
          <w:sz w:val="22"/>
          <w:szCs w:val="22"/>
        </w:rPr>
        <w:t>auf Grundlage des Artikels 7, Absatz 1</w:t>
      </w:r>
      <w:r w:rsidR="007366D9" w:rsidRPr="004875DD">
        <w:rPr>
          <w:rFonts w:cs="Arial"/>
          <w:sz w:val="22"/>
          <w:szCs w:val="22"/>
        </w:rPr>
        <w:t xml:space="preserve"> </w:t>
      </w:r>
      <w:r w:rsidRPr="004875DD">
        <w:rPr>
          <w:rFonts w:cs="Arial"/>
          <w:sz w:val="22"/>
          <w:szCs w:val="22"/>
        </w:rPr>
        <w:t xml:space="preserve">ein </w:t>
      </w:r>
      <w:r w:rsidRPr="004875DD">
        <w:rPr>
          <w:rFonts w:cs="Arial"/>
          <w:b/>
          <w:bCs/>
          <w:sz w:val="22"/>
          <w:szCs w:val="22"/>
        </w:rPr>
        <w:t>Verfahren zur Prüfung der Unabhängigkeit der Justiz</w:t>
      </w:r>
      <w:r w:rsidRPr="004875DD">
        <w:rPr>
          <w:rFonts w:cs="Arial"/>
          <w:sz w:val="22"/>
          <w:szCs w:val="22"/>
        </w:rPr>
        <w:t xml:space="preserve"> </w:t>
      </w:r>
      <w:r w:rsidR="00242FBD" w:rsidRPr="004875DD">
        <w:rPr>
          <w:rFonts w:cs="Arial"/>
          <w:sz w:val="22"/>
          <w:szCs w:val="22"/>
        </w:rPr>
        <w:t>in</w:t>
      </w:r>
      <w:r w:rsidRPr="004875DD">
        <w:rPr>
          <w:rFonts w:cs="Arial"/>
          <w:sz w:val="22"/>
          <w:szCs w:val="22"/>
        </w:rPr>
        <w:t xml:space="preserve"> Polen eingeleitet. Anfang 2020 wurde dieses durch ein "Monitoring-Verfahren" zur Überprüfung der Situation vor Ort ergänzt.</w:t>
      </w:r>
    </w:p>
    <w:p w:rsidR="005B05FB" w:rsidRDefault="00E75DBC" w:rsidP="00A86F6A">
      <w:pPr>
        <w:pStyle w:val="1Standardflietext"/>
        <w:jc w:val="both"/>
        <w:rPr>
          <w:rFonts w:cs="Arial"/>
          <w:sz w:val="22"/>
          <w:szCs w:val="22"/>
        </w:rPr>
      </w:pPr>
      <w:r w:rsidRPr="004875DD">
        <w:rPr>
          <w:rFonts w:cs="Arial"/>
          <w:sz w:val="22"/>
          <w:szCs w:val="22"/>
        </w:rPr>
        <w:t>Di</w:t>
      </w:r>
      <w:r w:rsidR="00C1271E" w:rsidRPr="004875DD">
        <w:rPr>
          <w:rFonts w:cs="Arial"/>
          <w:sz w:val="22"/>
          <w:szCs w:val="22"/>
        </w:rPr>
        <w:t xml:space="preserve">e </w:t>
      </w:r>
      <w:proofErr w:type="spellStart"/>
      <w:r w:rsidR="00C1271E" w:rsidRPr="004875DD">
        <w:rPr>
          <w:rFonts w:cs="Arial"/>
          <w:sz w:val="22"/>
          <w:szCs w:val="22"/>
        </w:rPr>
        <w:t>PiS</w:t>
      </w:r>
      <w:proofErr w:type="spellEnd"/>
      <w:r w:rsidR="00C1271E" w:rsidRPr="004875DD">
        <w:rPr>
          <w:rFonts w:cs="Arial"/>
          <w:sz w:val="22"/>
          <w:szCs w:val="22"/>
        </w:rPr>
        <w:t xml:space="preserve">-Regierung versucht </w:t>
      </w:r>
      <w:r w:rsidR="00C1271E" w:rsidRPr="004875DD">
        <w:rPr>
          <w:rFonts w:cs="Arial"/>
          <w:b/>
          <w:bCs/>
          <w:sz w:val="22"/>
          <w:szCs w:val="22"/>
        </w:rPr>
        <w:t xml:space="preserve">die Beziehungen zu seinen </w:t>
      </w:r>
      <w:r w:rsidR="005B54A9" w:rsidRPr="004875DD">
        <w:rPr>
          <w:rFonts w:cs="Arial"/>
          <w:b/>
          <w:bCs/>
          <w:sz w:val="22"/>
          <w:szCs w:val="22"/>
        </w:rPr>
        <w:t xml:space="preserve">mittel- und osteuropäischen </w:t>
      </w:r>
      <w:r w:rsidR="00C1271E" w:rsidRPr="004875DD">
        <w:rPr>
          <w:rFonts w:cs="Arial"/>
          <w:b/>
          <w:bCs/>
          <w:sz w:val="22"/>
          <w:szCs w:val="22"/>
        </w:rPr>
        <w:t xml:space="preserve">Nachbarstaaten </w:t>
      </w:r>
      <w:r w:rsidR="00B6535A" w:rsidRPr="004875DD">
        <w:rPr>
          <w:rFonts w:cs="Arial"/>
          <w:sz w:val="22"/>
          <w:szCs w:val="22"/>
        </w:rPr>
        <w:t>vor allem</w:t>
      </w:r>
      <w:r w:rsidR="00B6535A" w:rsidRPr="004875DD">
        <w:rPr>
          <w:rFonts w:cs="Arial"/>
          <w:b/>
          <w:bCs/>
          <w:sz w:val="22"/>
          <w:szCs w:val="22"/>
        </w:rPr>
        <w:t xml:space="preserve"> </w:t>
      </w:r>
      <w:r w:rsidR="00122F11" w:rsidRPr="004875DD">
        <w:rPr>
          <w:rFonts w:cs="Arial"/>
          <w:b/>
          <w:bCs/>
          <w:sz w:val="22"/>
          <w:szCs w:val="22"/>
        </w:rPr>
        <w:t>auf Grundlage</w:t>
      </w:r>
      <w:r w:rsidR="000711E6" w:rsidRPr="004875DD">
        <w:rPr>
          <w:rFonts w:cs="Arial"/>
          <w:b/>
          <w:bCs/>
          <w:sz w:val="22"/>
          <w:szCs w:val="22"/>
        </w:rPr>
        <w:t xml:space="preserve"> eigene</w:t>
      </w:r>
      <w:r w:rsidR="00122F11" w:rsidRPr="004875DD">
        <w:rPr>
          <w:rFonts w:cs="Arial"/>
          <w:b/>
          <w:bCs/>
          <w:sz w:val="22"/>
          <w:szCs w:val="22"/>
        </w:rPr>
        <w:t>r</w:t>
      </w:r>
      <w:r w:rsidR="000711E6" w:rsidRPr="004875DD">
        <w:rPr>
          <w:rFonts w:cs="Arial"/>
          <w:b/>
          <w:bCs/>
          <w:sz w:val="22"/>
          <w:szCs w:val="22"/>
        </w:rPr>
        <w:t xml:space="preserve"> </w:t>
      </w:r>
      <w:r w:rsidR="00122F11" w:rsidRPr="004875DD">
        <w:rPr>
          <w:rFonts w:cs="Arial"/>
          <w:b/>
          <w:bCs/>
          <w:sz w:val="22"/>
          <w:szCs w:val="22"/>
        </w:rPr>
        <w:t xml:space="preserve">bilateraler </w:t>
      </w:r>
      <w:r w:rsidR="000711E6" w:rsidRPr="004875DD">
        <w:rPr>
          <w:rFonts w:cs="Arial"/>
          <w:b/>
          <w:bCs/>
          <w:sz w:val="22"/>
          <w:szCs w:val="22"/>
        </w:rPr>
        <w:t>Initiativen</w:t>
      </w:r>
      <w:r w:rsidR="000711E6" w:rsidRPr="004875DD">
        <w:rPr>
          <w:rFonts w:cs="Arial"/>
          <w:sz w:val="22"/>
          <w:szCs w:val="22"/>
        </w:rPr>
        <w:t xml:space="preserve"> </w:t>
      </w:r>
      <w:r w:rsidR="00C1271E" w:rsidRPr="004875DD">
        <w:rPr>
          <w:rFonts w:cs="Arial"/>
          <w:sz w:val="22"/>
          <w:szCs w:val="22"/>
        </w:rPr>
        <w:t>zu stärken.</w:t>
      </w:r>
      <w:r w:rsidR="00B948CC" w:rsidRPr="004875DD">
        <w:rPr>
          <w:rFonts w:cs="Arial"/>
          <w:sz w:val="22"/>
          <w:szCs w:val="22"/>
        </w:rPr>
        <w:t xml:space="preserve"> </w:t>
      </w:r>
      <w:r w:rsidR="00D279F9" w:rsidRPr="004875DD">
        <w:rPr>
          <w:rFonts w:cs="Arial"/>
          <w:sz w:val="22"/>
          <w:szCs w:val="22"/>
        </w:rPr>
        <w:t xml:space="preserve">Dieses zeigt sich zum </w:t>
      </w:r>
      <w:r w:rsidR="005B05FB">
        <w:rPr>
          <w:rFonts w:cs="Arial"/>
          <w:sz w:val="22"/>
          <w:szCs w:val="22"/>
        </w:rPr>
        <w:t xml:space="preserve">Beispiel </w:t>
      </w:r>
      <w:r w:rsidR="00D279F9" w:rsidRPr="004875DD">
        <w:rPr>
          <w:rFonts w:cs="Arial"/>
          <w:sz w:val="22"/>
          <w:szCs w:val="22"/>
        </w:rPr>
        <w:t xml:space="preserve">in der Beteiligung an </w:t>
      </w:r>
      <w:r w:rsidR="00F07FDE" w:rsidRPr="004875DD">
        <w:rPr>
          <w:rFonts w:cs="Arial"/>
          <w:sz w:val="22"/>
          <w:szCs w:val="22"/>
        </w:rPr>
        <w:t xml:space="preserve">einer </w:t>
      </w:r>
      <w:r w:rsidR="00D279F9" w:rsidRPr="004875DD">
        <w:rPr>
          <w:rFonts w:cs="Arial"/>
          <w:sz w:val="22"/>
          <w:szCs w:val="22"/>
        </w:rPr>
        <w:t xml:space="preserve">eher losen Allianz wie der </w:t>
      </w:r>
      <w:proofErr w:type="spellStart"/>
      <w:r w:rsidR="00D279F9" w:rsidRPr="004875DD">
        <w:rPr>
          <w:rFonts w:cs="Arial"/>
          <w:b/>
          <w:bCs/>
          <w:sz w:val="22"/>
          <w:szCs w:val="22"/>
        </w:rPr>
        <w:t>Visegrád</w:t>
      </w:r>
      <w:proofErr w:type="spellEnd"/>
      <w:r w:rsidR="00D279F9" w:rsidRPr="004875DD">
        <w:rPr>
          <w:rFonts w:cs="Arial"/>
          <w:b/>
          <w:bCs/>
          <w:sz w:val="22"/>
          <w:szCs w:val="22"/>
        </w:rPr>
        <w:t>-Gruppe</w:t>
      </w:r>
      <w:r w:rsidR="005A7996" w:rsidRPr="004875DD">
        <w:rPr>
          <w:rFonts w:cs="Arial"/>
          <w:sz w:val="22"/>
          <w:szCs w:val="22"/>
        </w:rPr>
        <w:t xml:space="preserve">, </w:t>
      </w:r>
      <w:r w:rsidR="00DE6612" w:rsidRPr="004875DD">
        <w:rPr>
          <w:rFonts w:cs="Arial"/>
          <w:sz w:val="22"/>
          <w:szCs w:val="22"/>
        </w:rPr>
        <w:t xml:space="preserve">in der </w:t>
      </w:r>
      <w:r w:rsidR="00D279F9" w:rsidRPr="004875DD">
        <w:rPr>
          <w:rFonts w:cs="Arial"/>
          <w:sz w:val="22"/>
          <w:szCs w:val="22"/>
        </w:rPr>
        <w:t xml:space="preserve">Polen zusammen mit der Slowakei, Tschechien und Ungarn </w:t>
      </w:r>
      <w:r w:rsidR="00E57D60" w:rsidRPr="004875DD">
        <w:rPr>
          <w:rFonts w:cs="Arial"/>
          <w:sz w:val="22"/>
          <w:szCs w:val="22"/>
        </w:rPr>
        <w:t xml:space="preserve">den Schulterschluss </w:t>
      </w:r>
      <w:r w:rsidR="00D279F9" w:rsidRPr="004875DD">
        <w:rPr>
          <w:rFonts w:cs="Arial"/>
          <w:sz w:val="22"/>
          <w:szCs w:val="22"/>
        </w:rPr>
        <w:t xml:space="preserve">bei außenpolitischen Themen wie der europäischen Flüchtlingspolitik, der Geschwindigkeit der europäischen Integration, institutionelle Reformen sowie eine gemeinsame Haltung gegenüber der Rolle Deutschlands in Europa sowie dem </w:t>
      </w:r>
      <w:r w:rsidR="00D279F9" w:rsidRPr="004875DD">
        <w:rPr>
          <w:rFonts w:cs="Arial"/>
          <w:sz w:val="22"/>
          <w:szCs w:val="22"/>
        </w:rPr>
        <w:lastRenderedPageBreak/>
        <w:t>Auftreten Russlands</w:t>
      </w:r>
      <w:r w:rsidR="005A7996" w:rsidRPr="004875DD">
        <w:rPr>
          <w:rFonts w:cs="Arial"/>
          <w:sz w:val="22"/>
          <w:szCs w:val="22"/>
        </w:rPr>
        <w:t xml:space="preserve"> sucht</w:t>
      </w:r>
      <w:r w:rsidR="00D279F9" w:rsidRPr="004875DD">
        <w:rPr>
          <w:rFonts w:cs="Arial"/>
          <w:sz w:val="22"/>
          <w:szCs w:val="22"/>
        </w:rPr>
        <w:t xml:space="preserve">. </w:t>
      </w:r>
    </w:p>
    <w:p w:rsidR="00A86F6A" w:rsidRPr="004875DD" w:rsidRDefault="00021F76" w:rsidP="00A86F6A">
      <w:pPr>
        <w:pStyle w:val="1Standardflietext"/>
        <w:jc w:val="both"/>
        <w:rPr>
          <w:rFonts w:cs="Arial"/>
          <w:sz w:val="22"/>
          <w:szCs w:val="22"/>
        </w:rPr>
      </w:pPr>
      <w:r w:rsidRPr="004875DD">
        <w:rPr>
          <w:rFonts w:cs="Arial"/>
          <w:sz w:val="22"/>
          <w:szCs w:val="22"/>
        </w:rPr>
        <w:t>Die gegenseitigen Beziehungen</w:t>
      </w:r>
      <w:r w:rsidR="00CD3819" w:rsidRPr="004875DD">
        <w:rPr>
          <w:rFonts w:cs="Arial"/>
          <w:sz w:val="22"/>
          <w:szCs w:val="22"/>
        </w:rPr>
        <w:t xml:space="preserve"> </w:t>
      </w:r>
      <w:r w:rsidR="00505A5F" w:rsidRPr="004875DD">
        <w:rPr>
          <w:rFonts w:cs="Arial"/>
          <w:sz w:val="22"/>
          <w:szCs w:val="22"/>
        </w:rPr>
        <w:t xml:space="preserve">zwischen Polen und </w:t>
      </w:r>
      <w:r w:rsidRPr="004875DD">
        <w:rPr>
          <w:rFonts w:cs="Arial"/>
          <w:sz w:val="22"/>
          <w:szCs w:val="22"/>
        </w:rPr>
        <w:t>der sich demokratisierenden Ukraine</w:t>
      </w:r>
      <w:r w:rsidR="00BB1386" w:rsidRPr="004875DD">
        <w:rPr>
          <w:rFonts w:cs="Arial"/>
          <w:sz w:val="22"/>
          <w:szCs w:val="22"/>
        </w:rPr>
        <w:t xml:space="preserve"> </w:t>
      </w:r>
      <w:r w:rsidR="009F67F1" w:rsidRPr="004875DD">
        <w:rPr>
          <w:rFonts w:cs="Arial"/>
          <w:sz w:val="22"/>
          <w:szCs w:val="22"/>
        </w:rPr>
        <w:t>sind</w:t>
      </w:r>
      <w:r w:rsidR="00CD3819" w:rsidRPr="004875DD">
        <w:rPr>
          <w:rFonts w:cs="Arial"/>
          <w:sz w:val="22"/>
          <w:szCs w:val="22"/>
        </w:rPr>
        <w:t xml:space="preserve"> </w:t>
      </w:r>
      <w:r w:rsidR="00CD3819" w:rsidRPr="004875DD">
        <w:rPr>
          <w:rFonts w:cs="Arial"/>
          <w:b/>
          <w:bCs/>
          <w:sz w:val="22"/>
          <w:szCs w:val="22"/>
        </w:rPr>
        <w:t>durch</w:t>
      </w:r>
      <w:r w:rsidR="00A86F6A" w:rsidRPr="004875DD">
        <w:rPr>
          <w:rFonts w:cs="Arial"/>
          <w:sz w:val="22"/>
          <w:szCs w:val="22"/>
        </w:rPr>
        <w:t xml:space="preserve"> </w:t>
      </w:r>
      <w:r w:rsidR="00A86F6A" w:rsidRPr="004875DD">
        <w:rPr>
          <w:rFonts w:cs="Arial"/>
          <w:b/>
          <w:bCs/>
          <w:sz w:val="22"/>
          <w:szCs w:val="22"/>
        </w:rPr>
        <w:t xml:space="preserve">das historische Narrativ der </w:t>
      </w:r>
      <w:proofErr w:type="spellStart"/>
      <w:r w:rsidR="00A86F6A" w:rsidRPr="004875DD">
        <w:rPr>
          <w:rFonts w:cs="Arial"/>
          <w:b/>
          <w:bCs/>
          <w:sz w:val="22"/>
          <w:szCs w:val="22"/>
        </w:rPr>
        <w:t>PiS</w:t>
      </w:r>
      <w:proofErr w:type="spellEnd"/>
      <w:r w:rsidR="00A86F6A" w:rsidRPr="004875DD">
        <w:rPr>
          <w:rFonts w:cs="Arial"/>
          <w:b/>
          <w:bCs/>
          <w:sz w:val="22"/>
          <w:szCs w:val="22"/>
        </w:rPr>
        <w:t xml:space="preserve"> </w:t>
      </w:r>
      <w:r w:rsidR="004D26B3" w:rsidRPr="004875DD">
        <w:rPr>
          <w:rFonts w:cs="Arial"/>
          <w:b/>
          <w:bCs/>
          <w:sz w:val="22"/>
          <w:szCs w:val="22"/>
        </w:rPr>
        <w:t>be</w:t>
      </w:r>
      <w:r w:rsidR="009F67F1" w:rsidRPr="004875DD">
        <w:rPr>
          <w:rFonts w:cs="Arial"/>
          <w:b/>
          <w:bCs/>
          <w:sz w:val="22"/>
          <w:szCs w:val="22"/>
        </w:rPr>
        <w:t>lastet</w:t>
      </w:r>
      <w:r w:rsidR="00505A5F" w:rsidRPr="004875DD">
        <w:rPr>
          <w:rFonts w:cs="Arial"/>
          <w:b/>
          <w:bCs/>
          <w:sz w:val="22"/>
          <w:szCs w:val="22"/>
        </w:rPr>
        <w:t xml:space="preserve">, </w:t>
      </w:r>
      <w:r w:rsidR="00022B96" w:rsidRPr="004875DD">
        <w:rPr>
          <w:rFonts w:cs="Arial"/>
          <w:sz w:val="22"/>
          <w:szCs w:val="22"/>
        </w:rPr>
        <w:t>welches</w:t>
      </w:r>
      <w:r w:rsidR="00505A5F" w:rsidRPr="004875DD">
        <w:rPr>
          <w:rFonts w:cs="Arial"/>
          <w:sz w:val="22"/>
          <w:szCs w:val="22"/>
        </w:rPr>
        <w:t xml:space="preserve"> die</w:t>
      </w:r>
      <w:r w:rsidR="00505A5F" w:rsidRPr="004875DD">
        <w:rPr>
          <w:rFonts w:cs="Arial"/>
          <w:b/>
          <w:bCs/>
          <w:sz w:val="22"/>
          <w:szCs w:val="22"/>
        </w:rPr>
        <w:t xml:space="preserve"> </w:t>
      </w:r>
      <w:r w:rsidR="00A86F6A" w:rsidRPr="004875DD">
        <w:rPr>
          <w:rFonts w:cs="Arial"/>
          <w:sz w:val="22"/>
          <w:szCs w:val="22"/>
        </w:rPr>
        <w:t xml:space="preserve">östlichen Gebiete des ehemaligen Polens im heutigen Litauen, der Ukraine und Weißrussland </w:t>
      </w:r>
      <w:r w:rsidR="00710D24" w:rsidRPr="004875DD">
        <w:rPr>
          <w:rFonts w:cs="Arial"/>
          <w:sz w:val="22"/>
          <w:szCs w:val="22"/>
        </w:rPr>
        <w:t>mit seine</w:t>
      </w:r>
      <w:r w:rsidR="002A450E" w:rsidRPr="004875DD">
        <w:rPr>
          <w:rFonts w:cs="Arial"/>
          <w:sz w:val="22"/>
          <w:szCs w:val="22"/>
        </w:rPr>
        <w:t xml:space="preserve"> Vorstellungen einer</w:t>
      </w:r>
      <w:r w:rsidR="009F67F1" w:rsidRPr="004875DD">
        <w:rPr>
          <w:rFonts w:cs="Arial"/>
          <w:sz w:val="22"/>
          <w:szCs w:val="22"/>
        </w:rPr>
        <w:t xml:space="preserve"> </w:t>
      </w:r>
      <w:r w:rsidR="00A86F6A" w:rsidRPr="004875DD">
        <w:rPr>
          <w:rFonts w:cs="Arial"/>
          <w:sz w:val="22"/>
          <w:szCs w:val="22"/>
        </w:rPr>
        <w:t>polnischen Nation Opfer</w:t>
      </w:r>
      <w:r w:rsidR="00FA5879" w:rsidRPr="004875DD">
        <w:rPr>
          <w:rFonts w:cs="Arial"/>
          <w:sz w:val="22"/>
          <w:szCs w:val="22"/>
        </w:rPr>
        <w:t>n</w:t>
      </w:r>
      <w:r w:rsidR="00A86F6A" w:rsidRPr="004875DD">
        <w:rPr>
          <w:rFonts w:cs="Arial"/>
          <w:sz w:val="22"/>
          <w:szCs w:val="22"/>
        </w:rPr>
        <w:t xml:space="preserve"> und Helden</w:t>
      </w:r>
      <w:r w:rsidR="005F3FF1" w:rsidRPr="004875DD">
        <w:rPr>
          <w:rFonts w:cs="Arial"/>
          <w:sz w:val="22"/>
          <w:szCs w:val="22"/>
        </w:rPr>
        <w:t xml:space="preserve"> </w:t>
      </w:r>
      <w:r w:rsidR="00710D24" w:rsidRPr="004875DD">
        <w:rPr>
          <w:rFonts w:cs="Arial"/>
          <w:sz w:val="22"/>
          <w:szCs w:val="22"/>
        </w:rPr>
        <w:t xml:space="preserve">zusammenbringt. </w:t>
      </w:r>
      <w:r w:rsidR="00A86F6A" w:rsidRPr="004875DD">
        <w:rPr>
          <w:rFonts w:cs="Arial"/>
          <w:sz w:val="22"/>
          <w:szCs w:val="22"/>
        </w:rPr>
        <w:t>Derlei Spannungen, die auf eine voneinander abweichende</w:t>
      </w:r>
      <w:r w:rsidR="000A7188" w:rsidRPr="004875DD">
        <w:rPr>
          <w:rFonts w:cs="Arial"/>
          <w:sz w:val="22"/>
          <w:szCs w:val="22"/>
        </w:rPr>
        <w:t>n</w:t>
      </w:r>
      <w:r w:rsidR="00A86F6A" w:rsidRPr="004875DD">
        <w:rPr>
          <w:rFonts w:cs="Arial"/>
          <w:sz w:val="22"/>
          <w:szCs w:val="22"/>
        </w:rPr>
        <w:t xml:space="preserve"> Interpretation historischer Fragen beruht, spiegelt sich beispielswiese auch im Streit mit Russland wider</w:t>
      </w:r>
      <w:r w:rsidR="000A7188" w:rsidRPr="004875DD">
        <w:rPr>
          <w:rFonts w:cs="Arial"/>
          <w:sz w:val="22"/>
          <w:szCs w:val="22"/>
        </w:rPr>
        <w:t>:</w:t>
      </w:r>
      <w:r w:rsidR="00A86F6A" w:rsidRPr="004875DD">
        <w:rPr>
          <w:rFonts w:cs="Arial"/>
          <w:sz w:val="22"/>
          <w:szCs w:val="22"/>
        </w:rPr>
        <w:t xml:space="preserve"> Zum Jahreswechsel 2019/20 verteidigte der russische </w:t>
      </w:r>
      <w:proofErr w:type="spellStart"/>
      <w:r w:rsidR="00A86F6A" w:rsidRPr="004875DD">
        <w:rPr>
          <w:rFonts w:cs="Arial"/>
          <w:sz w:val="22"/>
          <w:szCs w:val="22"/>
        </w:rPr>
        <w:t>Präsident</w:t>
      </w:r>
      <w:proofErr w:type="spellEnd"/>
      <w:r w:rsidR="00A86F6A" w:rsidRPr="004875DD">
        <w:rPr>
          <w:rFonts w:cs="Arial"/>
          <w:sz w:val="22"/>
          <w:szCs w:val="22"/>
        </w:rPr>
        <w:t xml:space="preserve"> Wladimir Putin</w:t>
      </w:r>
      <w:r w:rsidR="00A86F6A" w:rsidRPr="004875DD">
        <w:rPr>
          <w:rFonts w:cs="Arial"/>
          <w:b/>
          <w:bCs/>
          <w:sz w:val="22"/>
          <w:szCs w:val="22"/>
        </w:rPr>
        <w:t xml:space="preserve"> </w:t>
      </w:r>
      <w:r w:rsidR="00A86F6A" w:rsidRPr="004875DD">
        <w:rPr>
          <w:rFonts w:cs="Arial"/>
          <w:sz w:val="22"/>
          <w:szCs w:val="22"/>
        </w:rPr>
        <w:t>beispielsweise</w:t>
      </w:r>
      <w:r w:rsidR="00A86F6A" w:rsidRPr="004875DD">
        <w:rPr>
          <w:rFonts w:cs="Arial"/>
          <w:b/>
          <w:bCs/>
          <w:sz w:val="22"/>
          <w:szCs w:val="22"/>
        </w:rPr>
        <w:t xml:space="preserve"> </w:t>
      </w:r>
      <w:r w:rsidR="00A86F6A" w:rsidRPr="004875DD">
        <w:rPr>
          <w:rFonts w:cs="Arial"/>
          <w:sz w:val="22"/>
          <w:szCs w:val="22"/>
        </w:rPr>
        <w:t>den Hitler-Stalin-Pakt 1939 und provozierte international mit der Behauptung, dass Polen eine Mitschuld am Ausbruch des Zweiten Weltkriegs habe.</w:t>
      </w:r>
    </w:p>
    <w:p w:rsidR="00C83543" w:rsidRPr="004875DD" w:rsidRDefault="007C62C6" w:rsidP="00C53DF7">
      <w:pPr>
        <w:pStyle w:val="1Standardflietext"/>
        <w:jc w:val="both"/>
        <w:rPr>
          <w:rFonts w:cs="Arial"/>
          <w:sz w:val="22"/>
          <w:szCs w:val="22"/>
        </w:rPr>
      </w:pPr>
      <w:r w:rsidRPr="004875DD">
        <w:rPr>
          <w:rFonts w:eastAsia="Courier New" w:cs="Arial"/>
          <w:sz w:val="22"/>
          <w:szCs w:val="22"/>
        </w:rPr>
        <w:t xml:space="preserve">Nach mehrjährigen Vorbereitungen bahnte sich im April 2010 </w:t>
      </w:r>
      <w:r w:rsidR="000B46B0" w:rsidRPr="004875DD">
        <w:rPr>
          <w:rFonts w:eastAsia="Courier New" w:cs="Arial"/>
          <w:sz w:val="22"/>
          <w:szCs w:val="22"/>
        </w:rPr>
        <w:t xml:space="preserve">zunächst </w:t>
      </w:r>
      <w:r w:rsidRPr="004875DD">
        <w:rPr>
          <w:rFonts w:eastAsia="Courier New" w:cs="Arial"/>
          <w:sz w:val="22"/>
          <w:szCs w:val="22"/>
        </w:rPr>
        <w:t xml:space="preserve">eine </w:t>
      </w:r>
      <w:r w:rsidRPr="004875DD">
        <w:rPr>
          <w:rFonts w:eastAsia="Courier New" w:cs="Arial"/>
          <w:b/>
          <w:bCs/>
          <w:sz w:val="22"/>
          <w:szCs w:val="22"/>
        </w:rPr>
        <w:t>deutliche Verbesserung des ge</w:t>
      </w:r>
      <w:r w:rsidRPr="004875DD">
        <w:rPr>
          <w:rFonts w:eastAsia="Courier New" w:cs="Arial"/>
          <w:b/>
          <w:bCs/>
          <w:sz w:val="22"/>
          <w:szCs w:val="22"/>
        </w:rPr>
        <w:softHyphen/>
        <w:t>spannten polnisch-russischen Verhältnisses</w:t>
      </w:r>
      <w:r w:rsidR="004A24DF" w:rsidRPr="004875DD">
        <w:rPr>
          <w:rFonts w:eastAsia="Courier New" w:cs="Arial"/>
          <w:b/>
          <w:bCs/>
          <w:sz w:val="22"/>
          <w:szCs w:val="22"/>
        </w:rPr>
        <w:t xml:space="preserve"> </w:t>
      </w:r>
      <w:r w:rsidRPr="004875DD">
        <w:rPr>
          <w:rFonts w:eastAsia="Courier New" w:cs="Arial"/>
          <w:sz w:val="22"/>
          <w:szCs w:val="22"/>
        </w:rPr>
        <w:t xml:space="preserve">an, als Ministerpräsident Wladimir Putin </w:t>
      </w:r>
      <w:r w:rsidR="000B46B0" w:rsidRPr="004875DD">
        <w:rPr>
          <w:rFonts w:eastAsia="Courier New" w:cs="Arial"/>
          <w:sz w:val="22"/>
          <w:szCs w:val="22"/>
        </w:rPr>
        <w:t xml:space="preserve">den damaligen </w:t>
      </w:r>
      <w:r w:rsidRPr="004875DD">
        <w:rPr>
          <w:rFonts w:eastAsia="Courier New" w:cs="Arial"/>
          <w:sz w:val="22"/>
          <w:szCs w:val="22"/>
        </w:rPr>
        <w:t>Ministerpräsident</w:t>
      </w:r>
      <w:r w:rsidR="000B46B0" w:rsidRPr="004875DD">
        <w:rPr>
          <w:rFonts w:eastAsia="Courier New" w:cs="Arial"/>
          <w:sz w:val="22"/>
          <w:szCs w:val="22"/>
        </w:rPr>
        <w:t>en</w:t>
      </w:r>
      <w:r w:rsidRPr="004875DD">
        <w:rPr>
          <w:rFonts w:eastAsia="Courier New" w:cs="Arial"/>
          <w:sz w:val="22"/>
          <w:szCs w:val="22"/>
        </w:rPr>
        <w:t xml:space="preserve"> Donald </w:t>
      </w:r>
      <w:proofErr w:type="spellStart"/>
      <w:r w:rsidRPr="004875DD">
        <w:rPr>
          <w:rFonts w:eastAsia="Courier New" w:cs="Arial"/>
          <w:sz w:val="22"/>
          <w:szCs w:val="22"/>
          <w:lang w:eastAsia="pl-PL"/>
        </w:rPr>
        <w:t>Tusk</w:t>
      </w:r>
      <w:proofErr w:type="spellEnd"/>
      <w:r w:rsidR="000B46B0" w:rsidRPr="004875DD">
        <w:rPr>
          <w:rFonts w:eastAsia="Courier New" w:cs="Arial"/>
          <w:sz w:val="22"/>
          <w:szCs w:val="22"/>
          <w:lang w:eastAsia="pl-PL"/>
        </w:rPr>
        <w:t>,</w:t>
      </w:r>
      <w:r w:rsidRPr="004875DD">
        <w:rPr>
          <w:rFonts w:eastAsia="Courier New" w:cs="Arial"/>
          <w:b/>
          <w:bCs/>
          <w:sz w:val="22"/>
          <w:szCs w:val="22"/>
          <w:lang w:eastAsia="pl-PL"/>
        </w:rPr>
        <w:t xml:space="preserve"> </w:t>
      </w:r>
      <w:r w:rsidR="000B46B0" w:rsidRPr="004875DD">
        <w:rPr>
          <w:rFonts w:eastAsia="Courier New" w:cs="Arial"/>
          <w:sz w:val="22"/>
          <w:szCs w:val="22"/>
        </w:rPr>
        <w:t xml:space="preserve">aus Anlass des Jahrestags des Massakers von </w:t>
      </w:r>
      <w:proofErr w:type="spellStart"/>
      <w:r w:rsidR="000B46B0" w:rsidRPr="004875DD">
        <w:rPr>
          <w:rFonts w:eastAsia="Courier New" w:cs="Arial"/>
          <w:sz w:val="22"/>
          <w:szCs w:val="22"/>
        </w:rPr>
        <w:t>Katyn</w:t>
      </w:r>
      <w:proofErr w:type="spellEnd"/>
      <w:r w:rsidR="000B46B0" w:rsidRPr="004875DD">
        <w:rPr>
          <w:rFonts w:eastAsia="Courier New" w:cs="Arial"/>
          <w:sz w:val="22"/>
          <w:szCs w:val="22"/>
        </w:rPr>
        <w:t>,</w:t>
      </w:r>
      <w:r w:rsidR="000B46B0" w:rsidRPr="004875DD">
        <w:rPr>
          <w:rFonts w:eastAsia="Courier New" w:cs="Arial"/>
          <w:b/>
          <w:bCs/>
          <w:sz w:val="22"/>
          <w:szCs w:val="22"/>
          <w:lang w:eastAsia="pl-PL"/>
        </w:rPr>
        <w:t xml:space="preserve"> </w:t>
      </w:r>
      <w:r w:rsidRPr="004875DD">
        <w:rPr>
          <w:rFonts w:eastAsia="Courier New" w:cs="Arial"/>
          <w:sz w:val="22"/>
          <w:szCs w:val="22"/>
        </w:rPr>
        <w:t>zu einem Besuch einlud.</w:t>
      </w:r>
      <w:r w:rsidR="004F2B8F" w:rsidRPr="004875DD">
        <w:rPr>
          <w:rFonts w:eastAsia="Courier New" w:cs="Arial"/>
          <w:sz w:val="22"/>
          <w:szCs w:val="22"/>
        </w:rPr>
        <w:t xml:space="preserve"> </w:t>
      </w:r>
      <w:r w:rsidRPr="004875DD">
        <w:rPr>
          <w:rFonts w:eastAsia="Courier New" w:cs="Arial"/>
          <w:sz w:val="22"/>
          <w:szCs w:val="22"/>
        </w:rPr>
        <w:t>Da</w:t>
      </w:r>
      <w:r w:rsidR="004F2B8F" w:rsidRPr="004875DD">
        <w:rPr>
          <w:rFonts w:eastAsia="Courier New" w:cs="Arial"/>
          <w:sz w:val="22"/>
          <w:szCs w:val="22"/>
        </w:rPr>
        <w:t xml:space="preserve"> der damalige</w:t>
      </w:r>
      <w:r w:rsidRPr="004875DD">
        <w:rPr>
          <w:rFonts w:eastAsia="Courier New" w:cs="Arial"/>
          <w:sz w:val="22"/>
          <w:szCs w:val="22"/>
        </w:rPr>
        <w:t xml:space="preserve"> Präsident Lech </w:t>
      </w:r>
      <w:proofErr w:type="spellStart"/>
      <w:r w:rsidRPr="004875DD">
        <w:rPr>
          <w:rFonts w:eastAsia="Courier New" w:cs="Arial"/>
          <w:sz w:val="22"/>
          <w:szCs w:val="22"/>
          <w:lang w:eastAsia="pl-PL"/>
        </w:rPr>
        <w:t>Kaczyński</w:t>
      </w:r>
      <w:proofErr w:type="spellEnd"/>
      <w:r w:rsidRPr="004875DD">
        <w:rPr>
          <w:rFonts w:eastAsia="Courier New" w:cs="Arial"/>
          <w:sz w:val="22"/>
          <w:szCs w:val="22"/>
          <w:lang w:eastAsia="pl-PL"/>
        </w:rPr>
        <w:t xml:space="preserve"> </w:t>
      </w:r>
      <w:r w:rsidRPr="004875DD">
        <w:rPr>
          <w:rFonts w:eastAsia="Courier New" w:cs="Arial"/>
          <w:sz w:val="22"/>
          <w:szCs w:val="22"/>
        </w:rPr>
        <w:t xml:space="preserve">nicht eingeladen war, organisierte er in </w:t>
      </w:r>
      <w:proofErr w:type="spellStart"/>
      <w:r w:rsidRPr="004875DD">
        <w:rPr>
          <w:rFonts w:eastAsia="Courier New" w:cs="Arial"/>
          <w:b/>
          <w:bCs/>
          <w:sz w:val="22"/>
          <w:szCs w:val="22"/>
        </w:rPr>
        <w:t>Katyn</w:t>
      </w:r>
      <w:proofErr w:type="spellEnd"/>
      <w:r w:rsidRPr="004875DD">
        <w:rPr>
          <w:rFonts w:eastAsia="Courier New" w:cs="Arial"/>
          <w:b/>
          <w:bCs/>
          <w:sz w:val="22"/>
          <w:szCs w:val="22"/>
        </w:rPr>
        <w:t xml:space="preserve"> eine eigene Gedenkveran</w:t>
      </w:r>
      <w:r w:rsidRPr="004875DD">
        <w:rPr>
          <w:rFonts w:eastAsia="Courier New" w:cs="Arial"/>
          <w:b/>
          <w:bCs/>
          <w:sz w:val="22"/>
          <w:szCs w:val="22"/>
        </w:rPr>
        <w:softHyphen/>
        <w:t xml:space="preserve">staltung </w:t>
      </w:r>
      <w:r w:rsidRPr="004875DD">
        <w:rPr>
          <w:rFonts w:eastAsia="Courier New" w:cs="Arial"/>
          <w:sz w:val="22"/>
          <w:szCs w:val="22"/>
        </w:rPr>
        <w:t>mit polnischen Militärs, Politikern und Angehörigen von Opfern des Massakers. Beim Versuch, bei starkem Nebel auf dem nahegelege</w:t>
      </w:r>
      <w:r w:rsidRPr="004875DD">
        <w:rPr>
          <w:rFonts w:eastAsia="Courier New" w:cs="Arial"/>
          <w:sz w:val="22"/>
          <w:szCs w:val="22"/>
        </w:rPr>
        <w:softHyphen/>
        <w:t>nen Flughafen von Smolensk zu landen, zerschell</w:t>
      </w:r>
      <w:r w:rsidRPr="004875DD">
        <w:rPr>
          <w:rFonts w:eastAsia="Courier New" w:cs="Arial"/>
          <w:sz w:val="22"/>
          <w:szCs w:val="22"/>
        </w:rPr>
        <w:softHyphen/>
        <w:t xml:space="preserve">te das Flugzeug. Alle Insassen, darunter </w:t>
      </w:r>
      <w:proofErr w:type="spellStart"/>
      <w:r w:rsidRPr="004875DD">
        <w:rPr>
          <w:rFonts w:eastAsia="Courier New" w:cs="Arial"/>
          <w:sz w:val="22"/>
          <w:szCs w:val="22"/>
          <w:lang w:eastAsia="pl-PL"/>
        </w:rPr>
        <w:t>Kaczyński</w:t>
      </w:r>
      <w:proofErr w:type="spellEnd"/>
      <w:r w:rsidRPr="004875DD">
        <w:rPr>
          <w:rFonts w:eastAsia="Courier New" w:cs="Arial"/>
          <w:sz w:val="22"/>
          <w:szCs w:val="22"/>
          <w:lang w:eastAsia="pl-PL"/>
        </w:rPr>
        <w:t xml:space="preserve"> </w:t>
      </w:r>
      <w:r w:rsidRPr="004875DD">
        <w:rPr>
          <w:rFonts w:eastAsia="Courier New" w:cs="Arial"/>
          <w:sz w:val="22"/>
          <w:szCs w:val="22"/>
        </w:rPr>
        <w:t>selbst und zahlreiche andere Politiker und hohe Militärs, kamen dabei ums Leben. Nach der Kata</w:t>
      </w:r>
      <w:r w:rsidRPr="004875DD">
        <w:rPr>
          <w:rFonts w:eastAsia="Courier New" w:cs="Arial"/>
          <w:sz w:val="22"/>
          <w:szCs w:val="22"/>
        </w:rPr>
        <w:softHyphen/>
        <w:t>strophe glaubten viele angesichts der Beileidsbe</w:t>
      </w:r>
      <w:r w:rsidRPr="004875DD">
        <w:rPr>
          <w:rFonts w:eastAsia="Courier New" w:cs="Arial"/>
          <w:sz w:val="22"/>
          <w:szCs w:val="22"/>
        </w:rPr>
        <w:softHyphen/>
        <w:t>kundungen der russischen Regierung und aus der russischen Bevölkerung an eine spürbare Verbes</w:t>
      </w:r>
      <w:r w:rsidRPr="004875DD">
        <w:rPr>
          <w:rFonts w:eastAsia="Courier New" w:cs="Arial"/>
          <w:sz w:val="22"/>
          <w:szCs w:val="22"/>
        </w:rPr>
        <w:softHyphen/>
        <w:t>serung im polnisch-russischen Verhältnis. Streitig</w:t>
      </w:r>
      <w:r w:rsidRPr="004875DD">
        <w:rPr>
          <w:rFonts w:eastAsia="Courier New" w:cs="Arial"/>
          <w:sz w:val="22"/>
          <w:szCs w:val="22"/>
        </w:rPr>
        <w:softHyphen/>
        <w:t>keiten bei der Aufklärung des Absturzes und ge</w:t>
      </w:r>
      <w:r w:rsidRPr="004875DD">
        <w:rPr>
          <w:rFonts w:eastAsia="Courier New" w:cs="Arial"/>
          <w:sz w:val="22"/>
          <w:szCs w:val="22"/>
        </w:rPr>
        <w:softHyphen/>
        <w:t xml:space="preserve">genseitige Schuldzuweisungen machten jedoch schon bald </w:t>
      </w:r>
      <w:r w:rsidR="00093B7B" w:rsidRPr="004875DD">
        <w:rPr>
          <w:rFonts w:eastAsia="Courier New" w:cs="Arial"/>
          <w:sz w:val="22"/>
          <w:szCs w:val="22"/>
        </w:rPr>
        <w:t xml:space="preserve">einer </w:t>
      </w:r>
      <w:r w:rsidRPr="004875DD">
        <w:rPr>
          <w:rFonts w:eastAsia="Courier New" w:cs="Arial"/>
          <w:sz w:val="22"/>
          <w:szCs w:val="22"/>
        </w:rPr>
        <w:t>Ernüchterung Platz.</w:t>
      </w:r>
      <w:r w:rsidR="00C53DF7" w:rsidRPr="004875DD">
        <w:rPr>
          <w:rFonts w:eastAsia="Courier New" w:cs="Arial"/>
          <w:sz w:val="22"/>
          <w:szCs w:val="22"/>
        </w:rPr>
        <w:t xml:space="preserve"> </w:t>
      </w:r>
      <w:r w:rsidR="00C53DF7" w:rsidRPr="004875DD">
        <w:rPr>
          <w:rFonts w:cs="Arial"/>
          <w:sz w:val="22"/>
          <w:szCs w:val="22"/>
        </w:rPr>
        <w:t xml:space="preserve">Durch die völkerrechtswidrige Annexion der Krim und die Ukrainekrise seit 2014 </w:t>
      </w:r>
      <w:r w:rsidR="004F2B8F" w:rsidRPr="004875DD">
        <w:rPr>
          <w:rFonts w:cs="Arial"/>
          <w:sz w:val="22"/>
          <w:szCs w:val="22"/>
        </w:rPr>
        <w:t>verschlechterte</w:t>
      </w:r>
      <w:r w:rsidR="005B05FB">
        <w:rPr>
          <w:rFonts w:cs="Arial"/>
          <w:sz w:val="22"/>
          <w:szCs w:val="22"/>
        </w:rPr>
        <w:t>n</w:t>
      </w:r>
      <w:bookmarkStart w:id="1" w:name="_GoBack"/>
      <w:bookmarkEnd w:id="1"/>
      <w:r w:rsidR="004F2B8F" w:rsidRPr="004875DD">
        <w:rPr>
          <w:rFonts w:cs="Arial"/>
          <w:sz w:val="22"/>
          <w:szCs w:val="22"/>
        </w:rPr>
        <w:t xml:space="preserve"> sich die gegenseitigen Beziehungen </w:t>
      </w:r>
      <w:r w:rsidR="00E06316" w:rsidRPr="004875DD">
        <w:rPr>
          <w:rFonts w:cs="Arial"/>
          <w:sz w:val="22"/>
          <w:szCs w:val="22"/>
        </w:rPr>
        <w:t>Polens</w:t>
      </w:r>
      <w:r w:rsidR="00C53DF7" w:rsidRPr="004875DD">
        <w:rPr>
          <w:rFonts w:cs="Arial"/>
          <w:sz w:val="22"/>
          <w:szCs w:val="22"/>
        </w:rPr>
        <w:t xml:space="preserve"> </w:t>
      </w:r>
      <w:r w:rsidR="004F2B8F" w:rsidRPr="004875DD">
        <w:rPr>
          <w:rFonts w:cs="Arial"/>
          <w:sz w:val="22"/>
          <w:szCs w:val="22"/>
        </w:rPr>
        <w:t>mit</w:t>
      </w:r>
      <w:r w:rsidR="00C53DF7" w:rsidRPr="004875DD">
        <w:rPr>
          <w:rFonts w:cs="Arial"/>
          <w:sz w:val="22"/>
          <w:szCs w:val="22"/>
        </w:rPr>
        <w:t xml:space="preserve"> Russland </w:t>
      </w:r>
      <w:r w:rsidR="004F2B8F" w:rsidRPr="004875DD">
        <w:rPr>
          <w:rFonts w:cs="Arial"/>
          <w:sz w:val="22"/>
          <w:szCs w:val="22"/>
        </w:rPr>
        <w:t xml:space="preserve">weiter. </w:t>
      </w:r>
      <w:r w:rsidR="00C53DF7" w:rsidRPr="004875DD">
        <w:rPr>
          <w:rFonts w:cs="Arial"/>
          <w:sz w:val="22"/>
          <w:szCs w:val="22"/>
        </w:rPr>
        <w:t xml:space="preserve">Aus Sorge vor weiteren </w:t>
      </w:r>
      <w:r w:rsidR="00D86C3B" w:rsidRPr="004875DD">
        <w:rPr>
          <w:rFonts w:cs="Arial"/>
          <w:sz w:val="22"/>
          <w:szCs w:val="22"/>
        </w:rPr>
        <w:t>möglichen</w:t>
      </w:r>
      <w:r w:rsidR="004F2B8F" w:rsidRPr="004875DD">
        <w:rPr>
          <w:rFonts w:cs="Arial"/>
          <w:sz w:val="22"/>
          <w:szCs w:val="22"/>
        </w:rPr>
        <w:t xml:space="preserve"> </w:t>
      </w:r>
      <w:r w:rsidR="00C53DF7" w:rsidRPr="004875DD">
        <w:rPr>
          <w:rFonts w:cs="Arial"/>
          <w:sz w:val="22"/>
          <w:szCs w:val="22"/>
        </w:rPr>
        <w:t>Aggressionen</w:t>
      </w:r>
      <w:r w:rsidR="00D86C3B" w:rsidRPr="004875DD">
        <w:rPr>
          <w:rFonts w:cs="Arial"/>
          <w:sz w:val="22"/>
          <w:szCs w:val="22"/>
        </w:rPr>
        <w:t xml:space="preserve"> auch </w:t>
      </w:r>
      <w:r w:rsidR="00D56E83" w:rsidRPr="004875DD">
        <w:rPr>
          <w:rFonts w:cs="Arial"/>
          <w:sz w:val="22"/>
          <w:szCs w:val="22"/>
        </w:rPr>
        <w:t>Polen</w:t>
      </w:r>
      <w:r w:rsidR="00D86C3B" w:rsidRPr="004875DD">
        <w:rPr>
          <w:rFonts w:cs="Arial"/>
          <w:sz w:val="22"/>
          <w:szCs w:val="22"/>
        </w:rPr>
        <w:t xml:space="preserve"> gegenüb</w:t>
      </w:r>
      <w:r w:rsidR="000E1A30" w:rsidRPr="004875DD">
        <w:rPr>
          <w:rFonts w:cs="Arial"/>
          <w:sz w:val="22"/>
          <w:szCs w:val="22"/>
        </w:rPr>
        <w:t>er</w:t>
      </w:r>
      <w:r w:rsidR="00F63A4A" w:rsidRPr="004875DD">
        <w:rPr>
          <w:rFonts w:cs="Arial"/>
          <w:sz w:val="22"/>
          <w:szCs w:val="22"/>
        </w:rPr>
        <w:t xml:space="preserve"> und infolge des NATO-Gipfels 2016 in Warschau</w:t>
      </w:r>
      <w:r w:rsidR="00D56E83" w:rsidRPr="004875DD">
        <w:rPr>
          <w:rFonts w:cs="Arial"/>
          <w:sz w:val="22"/>
          <w:szCs w:val="22"/>
        </w:rPr>
        <w:t xml:space="preserve"> </w:t>
      </w:r>
      <w:r w:rsidR="000F67FA" w:rsidRPr="004875DD">
        <w:rPr>
          <w:rFonts w:cs="Arial"/>
          <w:sz w:val="22"/>
          <w:szCs w:val="22"/>
        </w:rPr>
        <w:t xml:space="preserve">kündigte </w:t>
      </w:r>
      <w:r w:rsidR="007630A8" w:rsidRPr="004875DD">
        <w:rPr>
          <w:rFonts w:cs="Arial"/>
          <w:sz w:val="22"/>
          <w:szCs w:val="22"/>
        </w:rPr>
        <w:t xml:space="preserve">die </w:t>
      </w:r>
      <w:r w:rsidR="00F63A4A" w:rsidRPr="004875DD">
        <w:rPr>
          <w:rFonts w:cs="Arial"/>
          <w:sz w:val="22"/>
          <w:szCs w:val="22"/>
        </w:rPr>
        <w:t xml:space="preserve">polnische </w:t>
      </w:r>
      <w:r w:rsidR="007630A8" w:rsidRPr="004875DD">
        <w:rPr>
          <w:rFonts w:cs="Arial"/>
          <w:sz w:val="22"/>
          <w:szCs w:val="22"/>
        </w:rPr>
        <w:t xml:space="preserve">Regierung </w:t>
      </w:r>
      <w:r w:rsidR="00F63A4A" w:rsidRPr="004875DD">
        <w:rPr>
          <w:rFonts w:cs="Arial"/>
          <w:sz w:val="22"/>
          <w:szCs w:val="22"/>
        </w:rPr>
        <w:t>ihr</w:t>
      </w:r>
      <w:r w:rsidR="00C53DF7" w:rsidRPr="004875DD">
        <w:rPr>
          <w:rFonts w:cs="Arial"/>
          <w:sz w:val="22"/>
          <w:szCs w:val="22"/>
        </w:rPr>
        <w:t xml:space="preserve"> Abkommen </w:t>
      </w:r>
      <w:r w:rsidR="00F63A4A" w:rsidRPr="004875DD">
        <w:rPr>
          <w:rFonts w:cs="Arial"/>
          <w:sz w:val="22"/>
          <w:szCs w:val="22"/>
        </w:rPr>
        <w:t xml:space="preserve">mit Russland </w:t>
      </w:r>
      <w:r w:rsidR="00DA593F" w:rsidRPr="004875DD">
        <w:rPr>
          <w:rFonts w:cs="Arial"/>
          <w:sz w:val="22"/>
          <w:szCs w:val="22"/>
        </w:rPr>
        <w:t>zur Regelung des</w:t>
      </w:r>
      <w:r w:rsidR="00C53DF7" w:rsidRPr="004875DD">
        <w:rPr>
          <w:rFonts w:cs="Arial"/>
          <w:sz w:val="22"/>
          <w:szCs w:val="22"/>
        </w:rPr>
        <w:t xml:space="preserve"> Grenzverkehr</w:t>
      </w:r>
      <w:r w:rsidR="00DA593F" w:rsidRPr="004875DD">
        <w:rPr>
          <w:rFonts w:cs="Arial"/>
          <w:sz w:val="22"/>
          <w:szCs w:val="22"/>
        </w:rPr>
        <w:t>s</w:t>
      </w:r>
      <w:r w:rsidR="00C53DF7" w:rsidRPr="004875DD">
        <w:rPr>
          <w:rFonts w:cs="Arial"/>
          <w:sz w:val="22"/>
          <w:szCs w:val="22"/>
        </w:rPr>
        <w:t xml:space="preserve"> zur Oblast Kaliningrad</w:t>
      </w:r>
      <w:r w:rsidR="00F63A4A" w:rsidRPr="004875DD">
        <w:rPr>
          <w:rFonts w:cs="Arial"/>
          <w:sz w:val="22"/>
          <w:szCs w:val="22"/>
        </w:rPr>
        <w:t xml:space="preserve">. </w:t>
      </w:r>
    </w:p>
    <w:p w:rsidR="007D23DE" w:rsidRPr="004875DD" w:rsidRDefault="00C83543" w:rsidP="00C53DF7">
      <w:pPr>
        <w:pStyle w:val="1Standardflietext"/>
        <w:jc w:val="both"/>
        <w:rPr>
          <w:rFonts w:cs="Arial"/>
          <w:sz w:val="22"/>
          <w:szCs w:val="22"/>
        </w:rPr>
      </w:pPr>
      <w:r w:rsidRPr="004875DD">
        <w:rPr>
          <w:rFonts w:cs="Arial"/>
          <w:sz w:val="22"/>
          <w:szCs w:val="22"/>
        </w:rPr>
        <w:t>Polen</w:t>
      </w:r>
      <w:r w:rsidR="00826CBC" w:rsidRPr="004875DD">
        <w:rPr>
          <w:rFonts w:cs="Arial"/>
          <w:sz w:val="22"/>
          <w:szCs w:val="22"/>
        </w:rPr>
        <w:t xml:space="preserve"> </w:t>
      </w:r>
      <w:r w:rsidRPr="004875DD">
        <w:rPr>
          <w:rFonts w:cs="Arial"/>
          <w:sz w:val="22"/>
          <w:szCs w:val="22"/>
        </w:rPr>
        <w:t>tritt seit</w:t>
      </w:r>
      <w:r w:rsidR="00272E12" w:rsidRPr="004875DD">
        <w:rPr>
          <w:rFonts w:cs="Arial"/>
          <w:sz w:val="22"/>
          <w:szCs w:val="22"/>
        </w:rPr>
        <w:t xml:space="preserve"> der Ukrainekrise</w:t>
      </w:r>
      <w:r w:rsidRPr="004875DD">
        <w:rPr>
          <w:rFonts w:cs="Arial"/>
          <w:sz w:val="22"/>
          <w:szCs w:val="22"/>
        </w:rPr>
        <w:t xml:space="preserve"> </w:t>
      </w:r>
      <w:r w:rsidR="00826CBC" w:rsidRPr="004875DD">
        <w:rPr>
          <w:rFonts w:cs="Arial"/>
          <w:sz w:val="22"/>
          <w:szCs w:val="22"/>
        </w:rPr>
        <w:t>s</w:t>
      </w:r>
      <w:r w:rsidR="00C53DF7" w:rsidRPr="004875DD">
        <w:rPr>
          <w:rFonts w:cs="Arial"/>
          <w:sz w:val="22"/>
          <w:szCs w:val="22"/>
        </w:rPr>
        <w:t xml:space="preserve">icherheitspolitisch </w:t>
      </w:r>
      <w:r w:rsidR="00826CBC" w:rsidRPr="004875DD">
        <w:rPr>
          <w:rFonts w:cs="Arial"/>
          <w:sz w:val="22"/>
          <w:szCs w:val="22"/>
        </w:rPr>
        <w:t>für eine deutlich</w:t>
      </w:r>
      <w:r w:rsidR="00C53DF7" w:rsidRPr="004875DD">
        <w:rPr>
          <w:rFonts w:cs="Arial"/>
          <w:sz w:val="22"/>
          <w:szCs w:val="22"/>
        </w:rPr>
        <w:t xml:space="preserve"> </w:t>
      </w:r>
      <w:r w:rsidRPr="004875DD">
        <w:rPr>
          <w:rFonts w:cs="Arial"/>
          <w:sz w:val="22"/>
          <w:szCs w:val="22"/>
        </w:rPr>
        <w:t>v</w:t>
      </w:r>
      <w:r w:rsidR="00826CBC" w:rsidRPr="004875DD">
        <w:rPr>
          <w:rFonts w:cs="Arial"/>
          <w:sz w:val="22"/>
          <w:szCs w:val="22"/>
        </w:rPr>
        <w:t>erstärk</w:t>
      </w:r>
      <w:r w:rsidRPr="004875DD">
        <w:rPr>
          <w:rFonts w:cs="Arial"/>
          <w:sz w:val="22"/>
          <w:szCs w:val="22"/>
        </w:rPr>
        <w:t xml:space="preserve">te </w:t>
      </w:r>
      <w:r w:rsidR="00826CBC" w:rsidRPr="004875DD">
        <w:rPr>
          <w:rFonts w:cs="Arial"/>
          <w:sz w:val="22"/>
          <w:szCs w:val="22"/>
        </w:rPr>
        <w:t>Grenzsicherung am</w:t>
      </w:r>
      <w:r w:rsidR="00C53DF7" w:rsidRPr="004875DD">
        <w:rPr>
          <w:rFonts w:cs="Arial"/>
          <w:sz w:val="22"/>
          <w:szCs w:val="22"/>
        </w:rPr>
        <w:t xml:space="preserve"> östlichen Rande Europas </w:t>
      </w:r>
      <w:r w:rsidR="00826CBC" w:rsidRPr="004875DD">
        <w:rPr>
          <w:rFonts w:cs="Arial"/>
          <w:sz w:val="22"/>
          <w:szCs w:val="22"/>
        </w:rPr>
        <w:t>ein</w:t>
      </w:r>
      <w:r w:rsidR="0071067E" w:rsidRPr="004875DD">
        <w:rPr>
          <w:rFonts w:cs="Arial"/>
          <w:sz w:val="22"/>
          <w:szCs w:val="22"/>
        </w:rPr>
        <w:t xml:space="preserve"> und </w:t>
      </w:r>
      <w:r w:rsidR="00826CBC" w:rsidRPr="004875DD">
        <w:rPr>
          <w:rFonts w:cs="Arial"/>
          <w:sz w:val="22"/>
          <w:szCs w:val="22"/>
        </w:rPr>
        <w:t xml:space="preserve">befürwortet </w:t>
      </w:r>
      <w:r w:rsidR="0071067E" w:rsidRPr="004875DD">
        <w:rPr>
          <w:rFonts w:cs="Arial"/>
          <w:sz w:val="22"/>
          <w:szCs w:val="22"/>
        </w:rPr>
        <w:t xml:space="preserve">im Rahmen der NATO-Strategie "Enhanced Forward Presence" </w:t>
      </w:r>
      <w:r w:rsidR="00C53DF7" w:rsidRPr="004875DD">
        <w:rPr>
          <w:rFonts w:cs="Arial"/>
          <w:sz w:val="22"/>
          <w:szCs w:val="22"/>
        </w:rPr>
        <w:t>die Stationierung von NATO-Truppen in den baltischen Staaten</w:t>
      </w:r>
      <w:r w:rsidR="00F174A1" w:rsidRPr="004875DD">
        <w:rPr>
          <w:rFonts w:cs="Arial"/>
          <w:sz w:val="22"/>
          <w:szCs w:val="22"/>
        </w:rPr>
        <w:t xml:space="preserve"> und </w:t>
      </w:r>
      <w:r w:rsidR="00272E12" w:rsidRPr="004875DD">
        <w:rPr>
          <w:rFonts w:cs="Arial"/>
          <w:sz w:val="22"/>
          <w:szCs w:val="22"/>
        </w:rPr>
        <w:t>im eigenen Land.</w:t>
      </w:r>
      <w:r w:rsidR="00F174A1" w:rsidRPr="004875DD">
        <w:rPr>
          <w:rFonts w:cs="Arial"/>
          <w:sz w:val="22"/>
          <w:szCs w:val="22"/>
        </w:rPr>
        <w:t xml:space="preserve"> </w:t>
      </w:r>
      <w:r w:rsidR="00606287" w:rsidRPr="004875DD">
        <w:rPr>
          <w:rFonts w:cs="Arial"/>
          <w:sz w:val="22"/>
          <w:szCs w:val="22"/>
        </w:rPr>
        <w:t xml:space="preserve">Hierbei </w:t>
      </w:r>
      <w:r w:rsidR="00C53DF7" w:rsidRPr="004875DD">
        <w:rPr>
          <w:rFonts w:cs="Arial"/>
          <w:sz w:val="22"/>
          <w:szCs w:val="22"/>
        </w:rPr>
        <w:t xml:space="preserve">kommt </w:t>
      </w:r>
      <w:r w:rsidR="005F26EC" w:rsidRPr="004875DD">
        <w:rPr>
          <w:rFonts w:cs="Arial"/>
          <w:sz w:val="22"/>
          <w:szCs w:val="22"/>
        </w:rPr>
        <w:t xml:space="preserve">der </w:t>
      </w:r>
      <w:r w:rsidR="00F174A1" w:rsidRPr="004875DD">
        <w:rPr>
          <w:rFonts w:eastAsia="Courier New" w:cs="Arial"/>
          <w:b/>
          <w:bCs/>
          <w:sz w:val="22"/>
          <w:szCs w:val="22"/>
        </w:rPr>
        <w:t>enge</w:t>
      </w:r>
      <w:r w:rsidR="005F26EC" w:rsidRPr="004875DD">
        <w:rPr>
          <w:rFonts w:eastAsia="Courier New" w:cs="Arial"/>
          <w:b/>
          <w:bCs/>
          <w:sz w:val="22"/>
          <w:szCs w:val="22"/>
        </w:rPr>
        <w:t>n</w:t>
      </w:r>
      <w:r w:rsidR="00F174A1" w:rsidRPr="004875DD">
        <w:rPr>
          <w:rFonts w:eastAsia="Courier New" w:cs="Arial"/>
          <w:b/>
          <w:bCs/>
          <w:sz w:val="22"/>
          <w:szCs w:val="22"/>
        </w:rPr>
        <w:t xml:space="preserve"> sicherheitspolitische</w:t>
      </w:r>
      <w:r w:rsidR="005F26EC" w:rsidRPr="004875DD">
        <w:rPr>
          <w:rFonts w:eastAsia="Courier New" w:cs="Arial"/>
          <w:b/>
          <w:bCs/>
          <w:sz w:val="22"/>
          <w:szCs w:val="22"/>
        </w:rPr>
        <w:t>n</w:t>
      </w:r>
      <w:r w:rsidR="00F174A1" w:rsidRPr="004875DD">
        <w:rPr>
          <w:rFonts w:eastAsia="Courier New" w:cs="Arial"/>
          <w:b/>
          <w:bCs/>
          <w:sz w:val="22"/>
          <w:szCs w:val="22"/>
        </w:rPr>
        <w:t xml:space="preserve"> Anlehnung an die USA </w:t>
      </w:r>
      <w:r w:rsidR="005F26EC" w:rsidRPr="004875DD">
        <w:rPr>
          <w:rFonts w:cs="Arial"/>
          <w:sz w:val="22"/>
          <w:szCs w:val="22"/>
        </w:rPr>
        <w:t xml:space="preserve">hohe Bedeutung zu. </w:t>
      </w:r>
      <w:r w:rsidR="006E3347" w:rsidRPr="004875DD">
        <w:rPr>
          <w:rFonts w:cs="Arial"/>
          <w:sz w:val="22"/>
          <w:szCs w:val="22"/>
        </w:rPr>
        <w:t xml:space="preserve">Diese </w:t>
      </w:r>
      <w:r w:rsidR="00F174A1" w:rsidRPr="004875DD">
        <w:rPr>
          <w:rFonts w:eastAsia="Courier New" w:cs="Arial"/>
          <w:sz w:val="22"/>
          <w:szCs w:val="22"/>
        </w:rPr>
        <w:t xml:space="preserve">erklärt sich vor allem daraus, dass Polen an autoritär regierte Staaten (Russland und Weißrussland) grenzt und die USA der militärisch mächtigste NATO-Mitgliedsstaat sind. </w:t>
      </w:r>
      <w:r w:rsidR="00B36802" w:rsidRPr="004875DD">
        <w:rPr>
          <w:rFonts w:eastAsia="Courier New" w:cs="Arial"/>
          <w:sz w:val="22"/>
          <w:szCs w:val="22"/>
        </w:rPr>
        <w:t>P</w:t>
      </w:r>
      <w:r w:rsidR="00F174A1" w:rsidRPr="004875DD">
        <w:rPr>
          <w:rFonts w:eastAsia="Courier New" w:cs="Arial"/>
          <w:sz w:val="22"/>
          <w:szCs w:val="22"/>
        </w:rPr>
        <w:t>olni</w:t>
      </w:r>
      <w:r w:rsidR="00F174A1" w:rsidRPr="004875DD">
        <w:rPr>
          <w:rFonts w:eastAsia="Courier New" w:cs="Arial"/>
          <w:sz w:val="22"/>
          <w:szCs w:val="22"/>
        </w:rPr>
        <w:softHyphen/>
        <w:t xml:space="preserve">sche Regierungen </w:t>
      </w:r>
      <w:r w:rsidR="00B36802" w:rsidRPr="004875DD">
        <w:rPr>
          <w:rFonts w:eastAsia="Courier New" w:cs="Arial"/>
          <w:sz w:val="22"/>
          <w:szCs w:val="22"/>
        </w:rPr>
        <w:t xml:space="preserve">haben sich in der Vergangenheit </w:t>
      </w:r>
      <w:r w:rsidR="00173E91" w:rsidRPr="004875DD">
        <w:rPr>
          <w:rFonts w:eastAsia="Courier New" w:cs="Arial"/>
          <w:sz w:val="22"/>
          <w:szCs w:val="22"/>
        </w:rPr>
        <w:t>immer um eine möglichst starke mili</w:t>
      </w:r>
      <w:r w:rsidR="00173E91" w:rsidRPr="004875DD">
        <w:rPr>
          <w:rFonts w:eastAsia="Courier New" w:cs="Arial"/>
          <w:sz w:val="22"/>
          <w:szCs w:val="22"/>
        </w:rPr>
        <w:softHyphen/>
        <w:t xml:space="preserve">tärische Anwesenheit der USA in ihrem Land bemüht. </w:t>
      </w:r>
      <w:r w:rsidR="00E20ECE" w:rsidRPr="004875DD">
        <w:rPr>
          <w:rFonts w:eastAsia="Courier New" w:cs="Arial"/>
          <w:sz w:val="22"/>
          <w:szCs w:val="22"/>
        </w:rPr>
        <w:t xml:space="preserve">In einem Konfliktfall würden so fast automatisch US-Truppen in Auseinandersetzungen verwickelt und die USA müssten sich dann in dem Konflikt engagieren. Polen sieht daher allein schon in der Anwesenheit von US-Truppen und militärischen Einrichtungen eine Abschreckung für eventuelle Angreifer. </w:t>
      </w:r>
      <w:r w:rsidR="00B36802" w:rsidRPr="004875DD">
        <w:rPr>
          <w:rFonts w:cs="Arial"/>
          <w:sz w:val="22"/>
          <w:szCs w:val="22"/>
        </w:rPr>
        <w:t xml:space="preserve">Mitte 2019 bekräftigen der polnischen Staatspräsiden Andrzej Duda und US-Präsident Donald Trump die gegenseitigen Beziehungen </w:t>
      </w:r>
      <w:r w:rsidR="003A1CD6" w:rsidRPr="004875DD">
        <w:rPr>
          <w:rFonts w:cs="Arial"/>
          <w:sz w:val="22"/>
          <w:szCs w:val="22"/>
        </w:rPr>
        <w:t xml:space="preserve">erneut </w:t>
      </w:r>
      <w:r w:rsidR="00B36802" w:rsidRPr="004875DD">
        <w:rPr>
          <w:rFonts w:cs="Arial"/>
          <w:sz w:val="22"/>
          <w:szCs w:val="22"/>
        </w:rPr>
        <w:t>während eines Zusammentreffens</w:t>
      </w:r>
      <w:r w:rsidR="003A1CD6" w:rsidRPr="004875DD">
        <w:rPr>
          <w:rFonts w:cs="Arial"/>
          <w:sz w:val="22"/>
          <w:szCs w:val="22"/>
        </w:rPr>
        <w:t>, indem</w:t>
      </w:r>
      <w:r w:rsidR="00B36802" w:rsidRPr="004875DD">
        <w:rPr>
          <w:rFonts w:cs="Arial"/>
          <w:sz w:val="22"/>
          <w:szCs w:val="22"/>
        </w:rPr>
        <w:t xml:space="preserve"> </w:t>
      </w:r>
      <w:r w:rsidR="003A1CD6" w:rsidRPr="004875DD">
        <w:rPr>
          <w:rFonts w:cs="Arial"/>
          <w:sz w:val="22"/>
          <w:szCs w:val="22"/>
        </w:rPr>
        <w:t>weitere bilaterale</w:t>
      </w:r>
      <w:r w:rsidR="00C21EDE" w:rsidRPr="004875DD">
        <w:rPr>
          <w:rFonts w:cs="Arial"/>
          <w:sz w:val="22"/>
          <w:szCs w:val="22"/>
        </w:rPr>
        <w:t xml:space="preserve"> </w:t>
      </w:r>
      <w:r w:rsidR="00B36802" w:rsidRPr="004875DD">
        <w:rPr>
          <w:rFonts w:cs="Arial"/>
          <w:sz w:val="22"/>
          <w:szCs w:val="22"/>
        </w:rPr>
        <w:t>Vereinbarungen</w:t>
      </w:r>
      <w:r w:rsidR="003A1CD6" w:rsidRPr="004875DD">
        <w:rPr>
          <w:rFonts w:cs="Arial"/>
          <w:sz w:val="22"/>
          <w:szCs w:val="22"/>
        </w:rPr>
        <w:t xml:space="preserve"> getroffen wurden.</w:t>
      </w:r>
      <w:r w:rsidR="00E6013D" w:rsidRPr="004875DD">
        <w:rPr>
          <w:rFonts w:cs="Arial"/>
          <w:sz w:val="22"/>
          <w:szCs w:val="22"/>
        </w:rPr>
        <w:t xml:space="preserve"> </w:t>
      </w:r>
      <w:r w:rsidR="003A1CD6" w:rsidRPr="004875DD">
        <w:rPr>
          <w:rFonts w:cs="Arial"/>
          <w:sz w:val="22"/>
          <w:szCs w:val="22"/>
        </w:rPr>
        <w:t xml:space="preserve">Diese </w:t>
      </w:r>
      <w:r w:rsidR="00E6013D" w:rsidRPr="004875DD">
        <w:rPr>
          <w:rFonts w:cs="Arial"/>
          <w:sz w:val="22"/>
          <w:szCs w:val="22"/>
        </w:rPr>
        <w:t>beinhaltete</w:t>
      </w:r>
      <w:r w:rsidR="00C21EDE" w:rsidRPr="004875DD">
        <w:rPr>
          <w:rFonts w:cs="Arial"/>
          <w:sz w:val="22"/>
          <w:szCs w:val="22"/>
        </w:rPr>
        <w:t>n</w:t>
      </w:r>
      <w:r w:rsidR="00E6013D" w:rsidRPr="004875DD">
        <w:rPr>
          <w:rFonts w:cs="Arial"/>
          <w:sz w:val="22"/>
          <w:szCs w:val="22"/>
        </w:rPr>
        <w:t xml:space="preserve"> auch </w:t>
      </w:r>
      <w:r w:rsidR="00B36802" w:rsidRPr="004875DD">
        <w:rPr>
          <w:rFonts w:cs="Arial"/>
          <w:sz w:val="22"/>
          <w:szCs w:val="22"/>
        </w:rPr>
        <w:t>Lieferung</w:t>
      </w:r>
      <w:r w:rsidR="00C21EDE" w:rsidRPr="004875DD">
        <w:rPr>
          <w:rFonts w:cs="Arial"/>
          <w:sz w:val="22"/>
          <w:szCs w:val="22"/>
        </w:rPr>
        <w:t>en</w:t>
      </w:r>
      <w:r w:rsidR="00B36802" w:rsidRPr="004875DD">
        <w:rPr>
          <w:rFonts w:cs="Arial"/>
          <w:sz w:val="22"/>
          <w:szCs w:val="22"/>
        </w:rPr>
        <w:t xml:space="preserve"> </w:t>
      </w:r>
      <w:r w:rsidR="00C21EDE" w:rsidRPr="004875DD">
        <w:rPr>
          <w:rFonts w:cs="Arial"/>
          <w:sz w:val="22"/>
          <w:szCs w:val="22"/>
        </w:rPr>
        <w:t>mi</w:t>
      </w:r>
      <w:r w:rsidR="003A1CD6" w:rsidRPr="004875DD">
        <w:rPr>
          <w:rFonts w:cs="Arial"/>
          <w:sz w:val="22"/>
          <w:szCs w:val="22"/>
        </w:rPr>
        <w:t>t</w:t>
      </w:r>
      <w:r w:rsidR="00B36802" w:rsidRPr="004875DD">
        <w:rPr>
          <w:rFonts w:cs="Arial"/>
          <w:sz w:val="22"/>
          <w:szCs w:val="22"/>
        </w:rPr>
        <w:t xml:space="preserve"> Militärausrüstung </w:t>
      </w:r>
      <w:r w:rsidR="00E6013D" w:rsidRPr="004875DD">
        <w:rPr>
          <w:rFonts w:cs="Arial"/>
          <w:sz w:val="22"/>
          <w:szCs w:val="22"/>
        </w:rPr>
        <w:t>so</w:t>
      </w:r>
      <w:r w:rsidR="00B36802" w:rsidRPr="004875DD">
        <w:rPr>
          <w:rFonts w:cs="Arial"/>
          <w:sz w:val="22"/>
          <w:szCs w:val="22"/>
        </w:rPr>
        <w:t>wie die Breitstellung weiteren militärischen Personals</w:t>
      </w:r>
      <w:r w:rsidR="00E6013D" w:rsidRPr="004875DD">
        <w:rPr>
          <w:rFonts w:cs="Arial"/>
          <w:sz w:val="22"/>
          <w:szCs w:val="22"/>
        </w:rPr>
        <w:t>.</w:t>
      </w:r>
    </w:p>
    <w:p w:rsidR="007C62C6" w:rsidRPr="004875DD" w:rsidRDefault="007C62C6" w:rsidP="009B58A1">
      <w:pPr>
        <w:pStyle w:val="1Standardflietext"/>
        <w:jc w:val="both"/>
        <w:rPr>
          <w:rFonts w:eastAsia="Courier New" w:cs="Arial"/>
          <w:sz w:val="22"/>
          <w:szCs w:val="22"/>
        </w:rPr>
      </w:pPr>
      <w:r w:rsidRPr="004875DD">
        <w:rPr>
          <w:rFonts w:eastAsia="Courier New" w:cs="Arial"/>
          <w:sz w:val="22"/>
          <w:szCs w:val="22"/>
        </w:rPr>
        <w:t>Polen ist aufgrund seiner historischen Erfahrun</w:t>
      </w:r>
      <w:r w:rsidRPr="004875DD">
        <w:rPr>
          <w:rFonts w:eastAsia="Courier New" w:cs="Arial"/>
          <w:sz w:val="22"/>
          <w:szCs w:val="22"/>
        </w:rPr>
        <w:softHyphen/>
        <w:t>gen sicher nicht immer ein einfacher, aber mittler</w:t>
      </w:r>
      <w:r w:rsidRPr="004875DD">
        <w:rPr>
          <w:rFonts w:eastAsia="Courier New" w:cs="Arial"/>
          <w:sz w:val="22"/>
          <w:szCs w:val="22"/>
        </w:rPr>
        <w:softHyphen/>
        <w:t>weile ein berechenbarer, geschätzter und verlässli</w:t>
      </w:r>
      <w:r w:rsidRPr="004875DD">
        <w:rPr>
          <w:rFonts w:eastAsia="Courier New" w:cs="Arial"/>
          <w:sz w:val="22"/>
          <w:szCs w:val="22"/>
        </w:rPr>
        <w:softHyphen/>
        <w:t>cher Partner in den internationalen Beziehungen.</w:t>
      </w:r>
    </w:p>
    <w:sectPr w:rsidR="007C62C6" w:rsidRPr="004875DD"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A9" w:rsidRDefault="004F5CA9">
      <w:r>
        <w:separator/>
      </w:r>
    </w:p>
    <w:p w:rsidR="004F5CA9" w:rsidRDefault="004F5CA9"/>
    <w:p w:rsidR="004F5CA9" w:rsidRDefault="004F5CA9"/>
    <w:p w:rsidR="004F5CA9" w:rsidRDefault="004F5CA9"/>
    <w:p w:rsidR="004F5CA9" w:rsidRDefault="004F5CA9"/>
    <w:p w:rsidR="004F5CA9" w:rsidRDefault="004F5CA9"/>
    <w:p w:rsidR="004F5CA9" w:rsidRDefault="004F5CA9"/>
    <w:p w:rsidR="004F5CA9" w:rsidRDefault="004F5CA9"/>
  </w:endnote>
  <w:endnote w:type="continuationSeparator" w:id="0">
    <w:p w:rsidR="004F5CA9" w:rsidRDefault="004F5CA9">
      <w:r>
        <w:continuationSeparator/>
      </w:r>
    </w:p>
    <w:p w:rsidR="004F5CA9" w:rsidRDefault="004F5CA9"/>
    <w:p w:rsidR="004F5CA9" w:rsidRDefault="004F5CA9"/>
    <w:p w:rsidR="004F5CA9" w:rsidRDefault="004F5CA9"/>
    <w:p w:rsidR="004F5CA9" w:rsidRDefault="004F5CA9"/>
    <w:p w:rsidR="004F5CA9" w:rsidRDefault="004F5CA9"/>
    <w:p w:rsidR="004F5CA9" w:rsidRDefault="004F5CA9"/>
    <w:p w:rsidR="004F5CA9" w:rsidRDefault="004F5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19"/>
      <w:gridCol w:w="4519"/>
      <w:gridCol w:w="2861"/>
    </w:tblGrid>
    <w:tr w:rsidR="0099491D" w:rsidTr="00D9640D">
      <w:trPr>
        <w:trHeight w:val="132"/>
      </w:trPr>
      <w:tc>
        <w:tcPr>
          <w:tcW w:w="1919" w:type="dxa"/>
        </w:tcPr>
        <w:p w:rsidR="0099491D" w:rsidRDefault="0099491D" w:rsidP="00383D1A">
          <w:pPr>
            <w:spacing w:after="0"/>
            <w:rPr>
              <w:rFonts w:ascii="Times New Roman" w:hAnsi="Times New Roman"/>
              <w:noProof/>
              <w:sz w:val="16"/>
              <w:szCs w:val="16"/>
            </w:rPr>
          </w:pPr>
        </w:p>
        <w:p w:rsidR="00383D1A" w:rsidRPr="00D442D6" w:rsidRDefault="005E616A" w:rsidP="00383D1A">
          <w:pPr>
            <w:spacing w:after="0"/>
            <w:rPr>
              <w:rFonts w:ascii="Times New Roman" w:hAnsi="Times New Roman"/>
              <w:sz w:val="16"/>
              <w:szCs w:val="16"/>
            </w:rPr>
          </w:pPr>
          <w:r>
            <w:rPr>
              <w:rFonts w:ascii="Times New Roman" w:hAnsi="Times New Roman"/>
              <w:noProof/>
              <w:sz w:val="16"/>
              <w:szCs w:val="16"/>
            </w:rPr>
            <w:drawing>
              <wp:inline distT="0" distB="0" distL="0" distR="0">
                <wp:extent cx="914400" cy="330835"/>
                <wp:effectExtent l="0" t="0" r="0" b="0"/>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30835"/>
                        </a:xfrm>
                        <a:prstGeom prst="rect">
                          <a:avLst/>
                        </a:prstGeom>
                        <a:noFill/>
                        <a:ln>
                          <a:noFill/>
                        </a:ln>
                      </pic:spPr>
                    </pic:pic>
                  </a:graphicData>
                </a:graphic>
              </wp:inline>
            </w:drawing>
          </w:r>
        </w:p>
      </w:tc>
      <w:tc>
        <w:tcPr>
          <w:tcW w:w="4519" w:type="dxa"/>
        </w:tcPr>
        <w:p w:rsidR="00383D1A" w:rsidRPr="00D442D6" w:rsidRDefault="00C67B21"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383D1A" w:rsidRPr="00D442D6" w:rsidRDefault="00383D1A"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B05FB">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B05FB">
            <w:rPr>
              <w:rFonts w:ascii="Times New Roman" w:hAnsi="Times New Roman"/>
              <w:noProof/>
              <w:szCs w:val="16"/>
            </w:rPr>
            <w:t>3</w:t>
          </w:r>
          <w:r w:rsidRPr="00D442D6">
            <w:rPr>
              <w:rFonts w:ascii="Times New Roman" w:hAnsi="Times New Roman"/>
              <w:szCs w:val="16"/>
            </w:rPr>
            <w:fldChar w:fldCharType="end"/>
          </w:r>
          <w:r w:rsidR="005229B8" w:rsidRPr="00D442D6">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A9" w:rsidRDefault="004F5CA9">
      <w:r>
        <w:separator/>
      </w:r>
    </w:p>
    <w:p w:rsidR="004F5CA9" w:rsidRDefault="004F5CA9"/>
    <w:p w:rsidR="004F5CA9" w:rsidRDefault="004F5CA9"/>
    <w:p w:rsidR="004F5CA9" w:rsidRDefault="004F5CA9"/>
    <w:p w:rsidR="004F5CA9" w:rsidRDefault="004F5CA9"/>
    <w:p w:rsidR="004F5CA9" w:rsidRDefault="004F5CA9"/>
    <w:p w:rsidR="004F5CA9" w:rsidRDefault="004F5CA9"/>
    <w:p w:rsidR="004F5CA9" w:rsidRDefault="004F5CA9"/>
  </w:footnote>
  <w:footnote w:type="continuationSeparator" w:id="0">
    <w:p w:rsidR="004F5CA9" w:rsidRDefault="004F5CA9">
      <w:r>
        <w:continuationSeparator/>
      </w:r>
    </w:p>
    <w:p w:rsidR="004F5CA9" w:rsidRDefault="004F5CA9"/>
    <w:p w:rsidR="004F5CA9" w:rsidRDefault="004F5CA9"/>
    <w:p w:rsidR="004F5CA9" w:rsidRDefault="004F5CA9"/>
    <w:p w:rsidR="004F5CA9" w:rsidRDefault="004F5CA9"/>
    <w:p w:rsidR="004F5CA9" w:rsidRDefault="004F5CA9"/>
    <w:p w:rsidR="004F5CA9" w:rsidRDefault="004F5CA9"/>
    <w:p w:rsidR="004F5CA9" w:rsidRDefault="004F5C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7C62C6" w:rsidP="00650060">
          <w:pPr>
            <w:pStyle w:val="0berschrift4"/>
          </w:pPr>
          <w:r w:rsidRPr="007C62C6">
            <w:t>Polen – Internationale Beziehungen</w:t>
          </w:r>
          <w:r w:rsidR="005E616A">
            <w:rPr>
              <w:noProof/>
            </w:rPr>
            <mc:AlternateContent>
              <mc:Choice Requires="wps">
                <w:drawing>
                  <wp:anchor distT="0" distB="0" distL="114300" distR="114300" simplePos="0" relativeHeight="251657728" behindDoc="0" locked="0" layoutInCell="1" allowOverlap="1">
                    <wp:simplePos x="0" y="0"/>
                    <wp:positionH relativeFrom="margin">
                      <wp:posOffset>-501015</wp:posOffset>
                    </wp:positionH>
                    <wp:positionV relativeFrom="paragraph">
                      <wp:posOffset>-443230</wp:posOffset>
                    </wp:positionV>
                    <wp:extent cx="278130" cy="10634345"/>
                    <wp:effectExtent l="0" t="0" r="7620" b="14605"/>
                    <wp:wrapNone/>
                    <wp:docPr id="4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8C77F4" w:rsidP="00650060">
          <w:pPr>
            <w:pStyle w:val="0berschrift4"/>
          </w:pPr>
          <w:r w:rsidRPr="004B7716">
            <w:rPr>
              <w:b/>
            </w:rPr>
            <w:t>Politik und Gesellschaft</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6"/>
  </w:num>
  <w:num w:numId="4">
    <w:abstractNumId w:val="36"/>
  </w:num>
  <w:num w:numId="5">
    <w:abstractNumId w:val="42"/>
  </w:num>
  <w:num w:numId="6">
    <w:abstractNumId w:val="30"/>
  </w:num>
  <w:num w:numId="7">
    <w:abstractNumId w:val="21"/>
  </w:num>
  <w:num w:numId="8">
    <w:abstractNumId w:val="43"/>
  </w:num>
  <w:num w:numId="9">
    <w:abstractNumId w:val="39"/>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2"/>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27"/>
  </w:num>
  <w:num w:numId="44">
    <w:abstractNumId w:val="13"/>
  </w:num>
  <w:num w:numId="45">
    <w:abstractNumId w:val="36"/>
  </w:num>
  <w:num w:numId="46">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C6"/>
    <w:rsid w:val="000036D7"/>
    <w:rsid w:val="000042D4"/>
    <w:rsid w:val="00012FD5"/>
    <w:rsid w:val="00016B84"/>
    <w:rsid w:val="0001700F"/>
    <w:rsid w:val="00021294"/>
    <w:rsid w:val="00021F76"/>
    <w:rsid w:val="00022B96"/>
    <w:rsid w:val="00026C0A"/>
    <w:rsid w:val="00026FB6"/>
    <w:rsid w:val="000270EA"/>
    <w:rsid w:val="00027C38"/>
    <w:rsid w:val="00030612"/>
    <w:rsid w:val="00035908"/>
    <w:rsid w:val="0003613B"/>
    <w:rsid w:val="000370F7"/>
    <w:rsid w:val="000400E3"/>
    <w:rsid w:val="00040709"/>
    <w:rsid w:val="00041780"/>
    <w:rsid w:val="000434CE"/>
    <w:rsid w:val="0004585D"/>
    <w:rsid w:val="00047B98"/>
    <w:rsid w:val="00051B41"/>
    <w:rsid w:val="000525AE"/>
    <w:rsid w:val="000564E4"/>
    <w:rsid w:val="0005753F"/>
    <w:rsid w:val="0006254E"/>
    <w:rsid w:val="00062CB1"/>
    <w:rsid w:val="00063791"/>
    <w:rsid w:val="000659BF"/>
    <w:rsid w:val="0006678C"/>
    <w:rsid w:val="00070934"/>
    <w:rsid w:val="000711E6"/>
    <w:rsid w:val="000720FC"/>
    <w:rsid w:val="00076C38"/>
    <w:rsid w:val="00077F4A"/>
    <w:rsid w:val="0008177D"/>
    <w:rsid w:val="000819A0"/>
    <w:rsid w:val="000922CE"/>
    <w:rsid w:val="00092C6C"/>
    <w:rsid w:val="00093B7B"/>
    <w:rsid w:val="00096B03"/>
    <w:rsid w:val="000A6685"/>
    <w:rsid w:val="000A7188"/>
    <w:rsid w:val="000B1394"/>
    <w:rsid w:val="000B30B9"/>
    <w:rsid w:val="000B3EDE"/>
    <w:rsid w:val="000B46B0"/>
    <w:rsid w:val="000C6C75"/>
    <w:rsid w:val="000D646B"/>
    <w:rsid w:val="000D6E5B"/>
    <w:rsid w:val="000E0DE3"/>
    <w:rsid w:val="000E1A30"/>
    <w:rsid w:val="000E27EF"/>
    <w:rsid w:val="000E333D"/>
    <w:rsid w:val="000E3D24"/>
    <w:rsid w:val="000E528E"/>
    <w:rsid w:val="000E7BF4"/>
    <w:rsid w:val="000F2509"/>
    <w:rsid w:val="000F50A8"/>
    <w:rsid w:val="000F67FA"/>
    <w:rsid w:val="000F79D4"/>
    <w:rsid w:val="000F7AAE"/>
    <w:rsid w:val="000F7CB4"/>
    <w:rsid w:val="00107625"/>
    <w:rsid w:val="00114226"/>
    <w:rsid w:val="00114A55"/>
    <w:rsid w:val="00114C43"/>
    <w:rsid w:val="00117B83"/>
    <w:rsid w:val="00121293"/>
    <w:rsid w:val="00122F11"/>
    <w:rsid w:val="00125524"/>
    <w:rsid w:val="00127484"/>
    <w:rsid w:val="00133423"/>
    <w:rsid w:val="001365B0"/>
    <w:rsid w:val="00137907"/>
    <w:rsid w:val="0014005F"/>
    <w:rsid w:val="0014256E"/>
    <w:rsid w:val="00144E39"/>
    <w:rsid w:val="00146FFD"/>
    <w:rsid w:val="001506D1"/>
    <w:rsid w:val="001544CD"/>
    <w:rsid w:val="00161CAE"/>
    <w:rsid w:val="001624A8"/>
    <w:rsid w:val="0016339B"/>
    <w:rsid w:val="0016430F"/>
    <w:rsid w:val="00164B1E"/>
    <w:rsid w:val="001674F1"/>
    <w:rsid w:val="001734CE"/>
    <w:rsid w:val="00173E91"/>
    <w:rsid w:val="0017515B"/>
    <w:rsid w:val="00180252"/>
    <w:rsid w:val="001815AC"/>
    <w:rsid w:val="00182719"/>
    <w:rsid w:val="00194A1E"/>
    <w:rsid w:val="00195BC8"/>
    <w:rsid w:val="0019678C"/>
    <w:rsid w:val="001A334B"/>
    <w:rsid w:val="001A3DBA"/>
    <w:rsid w:val="001B2714"/>
    <w:rsid w:val="001B2F09"/>
    <w:rsid w:val="001B3E83"/>
    <w:rsid w:val="001B5B46"/>
    <w:rsid w:val="001C016D"/>
    <w:rsid w:val="001D59F6"/>
    <w:rsid w:val="001E07A0"/>
    <w:rsid w:val="001E1443"/>
    <w:rsid w:val="001E1C51"/>
    <w:rsid w:val="001E25FA"/>
    <w:rsid w:val="001E26DA"/>
    <w:rsid w:val="001E6769"/>
    <w:rsid w:val="001F1FE7"/>
    <w:rsid w:val="001F367B"/>
    <w:rsid w:val="001F59B2"/>
    <w:rsid w:val="001F70F2"/>
    <w:rsid w:val="002017E5"/>
    <w:rsid w:val="0020228D"/>
    <w:rsid w:val="00202E5C"/>
    <w:rsid w:val="0021125B"/>
    <w:rsid w:val="00211E3E"/>
    <w:rsid w:val="002127A8"/>
    <w:rsid w:val="00213F0A"/>
    <w:rsid w:val="002143E3"/>
    <w:rsid w:val="00215422"/>
    <w:rsid w:val="00222274"/>
    <w:rsid w:val="00222CA5"/>
    <w:rsid w:val="00230612"/>
    <w:rsid w:val="00231684"/>
    <w:rsid w:val="00231F30"/>
    <w:rsid w:val="002369BD"/>
    <w:rsid w:val="00240EFC"/>
    <w:rsid w:val="00242FBD"/>
    <w:rsid w:val="0024442C"/>
    <w:rsid w:val="00250339"/>
    <w:rsid w:val="00251BD7"/>
    <w:rsid w:val="00253B0C"/>
    <w:rsid w:val="00255097"/>
    <w:rsid w:val="00255B9D"/>
    <w:rsid w:val="002570F4"/>
    <w:rsid w:val="00257EB8"/>
    <w:rsid w:val="00261D70"/>
    <w:rsid w:val="00272CB1"/>
    <w:rsid w:val="00272E12"/>
    <w:rsid w:val="0027407A"/>
    <w:rsid w:val="00275541"/>
    <w:rsid w:val="00276128"/>
    <w:rsid w:val="00280069"/>
    <w:rsid w:val="002817AE"/>
    <w:rsid w:val="00282D72"/>
    <w:rsid w:val="002833C2"/>
    <w:rsid w:val="00291806"/>
    <w:rsid w:val="00297450"/>
    <w:rsid w:val="002A00A2"/>
    <w:rsid w:val="002A01EC"/>
    <w:rsid w:val="002A3A65"/>
    <w:rsid w:val="002A450E"/>
    <w:rsid w:val="002A4899"/>
    <w:rsid w:val="002A58D6"/>
    <w:rsid w:val="002B0CBD"/>
    <w:rsid w:val="002B207F"/>
    <w:rsid w:val="002B3F49"/>
    <w:rsid w:val="002B4F3B"/>
    <w:rsid w:val="002C2B07"/>
    <w:rsid w:val="002C3511"/>
    <w:rsid w:val="002C36C2"/>
    <w:rsid w:val="002C39D9"/>
    <w:rsid w:val="002D0731"/>
    <w:rsid w:val="002D1404"/>
    <w:rsid w:val="002D153E"/>
    <w:rsid w:val="002D2EA1"/>
    <w:rsid w:val="002D5A9D"/>
    <w:rsid w:val="002D64E8"/>
    <w:rsid w:val="002D7662"/>
    <w:rsid w:val="002D77A8"/>
    <w:rsid w:val="002E2086"/>
    <w:rsid w:val="002E2589"/>
    <w:rsid w:val="002E31E5"/>
    <w:rsid w:val="002E3CBA"/>
    <w:rsid w:val="002E531D"/>
    <w:rsid w:val="002E7511"/>
    <w:rsid w:val="002F0D3A"/>
    <w:rsid w:val="002F1406"/>
    <w:rsid w:val="002F152E"/>
    <w:rsid w:val="002F7A92"/>
    <w:rsid w:val="00300A2F"/>
    <w:rsid w:val="00303CDA"/>
    <w:rsid w:val="003046CE"/>
    <w:rsid w:val="00304729"/>
    <w:rsid w:val="00304D6E"/>
    <w:rsid w:val="00305CB9"/>
    <w:rsid w:val="00307A14"/>
    <w:rsid w:val="00307A6C"/>
    <w:rsid w:val="00310CDE"/>
    <w:rsid w:val="00311278"/>
    <w:rsid w:val="00312579"/>
    <w:rsid w:val="00317945"/>
    <w:rsid w:val="00320232"/>
    <w:rsid w:val="00332230"/>
    <w:rsid w:val="00340C99"/>
    <w:rsid w:val="0034238D"/>
    <w:rsid w:val="00342889"/>
    <w:rsid w:val="0034341F"/>
    <w:rsid w:val="00343A48"/>
    <w:rsid w:val="00346B0D"/>
    <w:rsid w:val="003524B3"/>
    <w:rsid w:val="003526D5"/>
    <w:rsid w:val="00352A61"/>
    <w:rsid w:val="00354DC7"/>
    <w:rsid w:val="00355522"/>
    <w:rsid w:val="003557E8"/>
    <w:rsid w:val="00356A49"/>
    <w:rsid w:val="00360F29"/>
    <w:rsid w:val="00362FDC"/>
    <w:rsid w:val="0036507D"/>
    <w:rsid w:val="00365669"/>
    <w:rsid w:val="003720F1"/>
    <w:rsid w:val="00373A2D"/>
    <w:rsid w:val="00376324"/>
    <w:rsid w:val="003827AA"/>
    <w:rsid w:val="00383D1A"/>
    <w:rsid w:val="00383FB9"/>
    <w:rsid w:val="00386141"/>
    <w:rsid w:val="00387FBF"/>
    <w:rsid w:val="0039139B"/>
    <w:rsid w:val="00394397"/>
    <w:rsid w:val="0039570E"/>
    <w:rsid w:val="003966A7"/>
    <w:rsid w:val="003A090D"/>
    <w:rsid w:val="003A18A6"/>
    <w:rsid w:val="003A1CD6"/>
    <w:rsid w:val="003A524B"/>
    <w:rsid w:val="003B0933"/>
    <w:rsid w:val="003B23BD"/>
    <w:rsid w:val="003B2910"/>
    <w:rsid w:val="003B6172"/>
    <w:rsid w:val="003B638C"/>
    <w:rsid w:val="003B63D2"/>
    <w:rsid w:val="003B7477"/>
    <w:rsid w:val="003C036E"/>
    <w:rsid w:val="003C3A6F"/>
    <w:rsid w:val="003C5111"/>
    <w:rsid w:val="003C6B13"/>
    <w:rsid w:val="003D126D"/>
    <w:rsid w:val="003D19C0"/>
    <w:rsid w:val="003D2637"/>
    <w:rsid w:val="003D2756"/>
    <w:rsid w:val="003D356E"/>
    <w:rsid w:val="003D5D96"/>
    <w:rsid w:val="003D705F"/>
    <w:rsid w:val="003E1202"/>
    <w:rsid w:val="003E26FF"/>
    <w:rsid w:val="003E2862"/>
    <w:rsid w:val="003E29FB"/>
    <w:rsid w:val="003E2E7F"/>
    <w:rsid w:val="003E4DD2"/>
    <w:rsid w:val="003E5059"/>
    <w:rsid w:val="003F0839"/>
    <w:rsid w:val="003F19DC"/>
    <w:rsid w:val="003F21D9"/>
    <w:rsid w:val="003F2BAA"/>
    <w:rsid w:val="003F367E"/>
    <w:rsid w:val="0040181B"/>
    <w:rsid w:val="00403829"/>
    <w:rsid w:val="00404D73"/>
    <w:rsid w:val="0040688F"/>
    <w:rsid w:val="004139D6"/>
    <w:rsid w:val="00413E34"/>
    <w:rsid w:val="004145B6"/>
    <w:rsid w:val="0042027D"/>
    <w:rsid w:val="0042038D"/>
    <w:rsid w:val="004210A6"/>
    <w:rsid w:val="00421F52"/>
    <w:rsid w:val="00425D85"/>
    <w:rsid w:val="00425DEE"/>
    <w:rsid w:val="004270E8"/>
    <w:rsid w:val="00430DA7"/>
    <w:rsid w:val="00431246"/>
    <w:rsid w:val="00431F74"/>
    <w:rsid w:val="00434639"/>
    <w:rsid w:val="0043490E"/>
    <w:rsid w:val="0043659F"/>
    <w:rsid w:val="00441489"/>
    <w:rsid w:val="00442223"/>
    <w:rsid w:val="0044301C"/>
    <w:rsid w:val="004430C0"/>
    <w:rsid w:val="00443A19"/>
    <w:rsid w:val="00445003"/>
    <w:rsid w:val="00445E73"/>
    <w:rsid w:val="004466D2"/>
    <w:rsid w:val="00446971"/>
    <w:rsid w:val="00450A3A"/>
    <w:rsid w:val="00451292"/>
    <w:rsid w:val="00454670"/>
    <w:rsid w:val="00460316"/>
    <w:rsid w:val="004613CD"/>
    <w:rsid w:val="004624C4"/>
    <w:rsid w:val="00463984"/>
    <w:rsid w:val="00463B9E"/>
    <w:rsid w:val="00464BA1"/>
    <w:rsid w:val="00466BA5"/>
    <w:rsid w:val="0047074D"/>
    <w:rsid w:val="00471030"/>
    <w:rsid w:val="00473918"/>
    <w:rsid w:val="00474204"/>
    <w:rsid w:val="00477C69"/>
    <w:rsid w:val="00483EFD"/>
    <w:rsid w:val="00485666"/>
    <w:rsid w:val="004875DD"/>
    <w:rsid w:val="0049242E"/>
    <w:rsid w:val="00495876"/>
    <w:rsid w:val="00496EA9"/>
    <w:rsid w:val="004A24DF"/>
    <w:rsid w:val="004A2AFC"/>
    <w:rsid w:val="004B02E4"/>
    <w:rsid w:val="004B2857"/>
    <w:rsid w:val="004B3F1E"/>
    <w:rsid w:val="004B539B"/>
    <w:rsid w:val="004B56B9"/>
    <w:rsid w:val="004B6C12"/>
    <w:rsid w:val="004B7716"/>
    <w:rsid w:val="004C5AD2"/>
    <w:rsid w:val="004C7233"/>
    <w:rsid w:val="004C7BE7"/>
    <w:rsid w:val="004D0191"/>
    <w:rsid w:val="004D1AF1"/>
    <w:rsid w:val="004D26B3"/>
    <w:rsid w:val="004D4E71"/>
    <w:rsid w:val="004E0620"/>
    <w:rsid w:val="004E2A12"/>
    <w:rsid w:val="004E44D9"/>
    <w:rsid w:val="004E4B98"/>
    <w:rsid w:val="004E77A4"/>
    <w:rsid w:val="004E7BDB"/>
    <w:rsid w:val="004F1A91"/>
    <w:rsid w:val="004F24B9"/>
    <w:rsid w:val="004F2B8F"/>
    <w:rsid w:val="004F495C"/>
    <w:rsid w:val="004F5C8F"/>
    <w:rsid w:val="004F5CA9"/>
    <w:rsid w:val="004F7B33"/>
    <w:rsid w:val="00501732"/>
    <w:rsid w:val="005040CD"/>
    <w:rsid w:val="00504489"/>
    <w:rsid w:val="005057CD"/>
    <w:rsid w:val="00505A5F"/>
    <w:rsid w:val="005115E6"/>
    <w:rsid w:val="0051288F"/>
    <w:rsid w:val="00514ED4"/>
    <w:rsid w:val="0051556A"/>
    <w:rsid w:val="00517D41"/>
    <w:rsid w:val="00521250"/>
    <w:rsid w:val="005229B8"/>
    <w:rsid w:val="00522F9A"/>
    <w:rsid w:val="005241F2"/>
    <w:rsid w:val="0052478F"/>
    <w:rsid w:val="0052577E"/>
    <w:rsid w:val="0052727C"/>
    <w:rsid w:val="0052739F"/>
    <w:rsid w:val="00527896"/>
    <w:rsid w:val="00527E58"/>
    <w:rsid w:val="0053176A"/>
    <w:rsid w:val="00536265"/>
    <w:rsid w:val="0053765B"/>
    <w:rsid w:val="00542644"/>
    <w:rsid w:val="00542D5D"/>
    <w:rsid w:val="00547579"/>
    <w:rsid w:val="0055399A"/>
    <w:rsid w:val="00553E8D"/>
    <w:rsid w:val="005553E8"/>
    <w:rsid w:val="00557A3A"/>
    <w:rsid w:val="00560782"/>
    <w:rsid w:val="0056286B"/>
    <w:rsid w:val="00562883"/>
    <w:rsid w:val="00563178"/>
    <w:rsid w:val="00563A2F"/>
    <w:rsid w:val="00565667"/>
    <w:rsid w:val="00565EA3"/>
    <w:rsid w:val="005663AD"/>
    <w:rsid w:val="005702AF"/>
    <w:rsid w:val="0057045C"/>
    <w:rsid w:val="00570C47"/>
    <w:rsid w:val="005723A7"/>
    <w:rsid w:val="005804A4"/>
    <w:rsid w:val="00581561"/>
    <w:rsid w:val="0058213D"/>
    <w:rsid w:val="00587870"/>
    <w:rsid w:val="00587FD4"/>
    <w:rsid w:val="00593BA1"/>
    <w:rsid w:val="00593EF3"/>
    <w:rsid w:val="0059450C"/>
    <w:rsid w:val="00594BD7"/>
    <w:rsid w:val="00595A31"/>
    <w:rsid w:val="00595E8F"/>
    <w:rsid w:val="005966FF"/>
    <w:rsid w:val="005A3093"/>
    <w:rsid w:val="005A4084"/>
    <w:rsid w:val="005A7996"/>
    <w:rsid w:val="005B05FB"/>
    <w:rsid w:val="005B34B7"/>
    <w:rsid w:val="005B54A9"/>
    <w:rsid w:val="005B680F"/>
    <w:rsid w:val="005C3FBF"/>
    <w:rsid w:val="005C4FB6"/>
    <w:rsid w:val="005C7FCC"/>
    <w:rsid w:val="005D06A9"/>
    <w:rsid w:val="005D07BC"/>
    <w:rsid w:val="005D0A69"/>
    <w:rsid w:val="005D12F6"/>
    <w:rsid w:val="005D1D7C"/>
    <w:rsid w:val="005D2BD2"/>
    <w:rsid w:val="005D79CE"/>
    <w:rsid w:val="005E021A"/>
    <w:rsid w:val="005E1DEF"/>
    <w:rsid w:val="005E2005"/>
    <w:rsid w:val="005E2790"/>
    <w:rsid w:val="005E2CD9"/>
    <w:rsid w:val="005E3001"/>
    <w:rsid w:val="005E345A"/>
    <w:rsid w:val="005E4D7D"/>
    <w:rsid w:val="005E616A"/>
    <w:rsid w:val="005E6B3C"/>
    <w:rsid w:val="005E7F16"/>
    <w:rsid w:val="005F0E25"/>
    <w:rsid w:val="005F26EC"/>
    <w:rsid w:val="005F2F74"/>
    <w:rsid w:val="005F3FF1"/>
    <w:rsid w:val="005F4AFF"/>
    <w:rsid w:val="005F4D87"/>
    <w:rsid w:val="005F6FCA"/>
    <w:rsid w:val="00600EEF"/>
    <w:rsid w:val="00601B3B"/>
    <w:rsid w:val="006049B0"/>
    <w:rsid w:val="00606287"/>
    <w:rsid w:val="00607E31"/>
    <w:rsid w:val="006127F1"/>
    <w:rsid w:val="006132E0"/>
    <w:rsid w:val="00614716"/>
    <w:rsid w:val="00616416"/>
    <w:rsid w:val="00620DEC"/>
    <w:rsid w:val="00621AF2"/>
    <w:rsid w:val="006221B8"/>
    <w:rsid w:val="006233F1"/>
    <w:rsid w:val="00623DF5"/>
    <w:rsid w:val="00623E24"/>
    <w:rsid w:val="00624927"/>
    <w:rsid w:val="0062499F"/>
    <w:rsid w:val="006251AB"/>
    <w:rsid w:val="006302D4"/>
    <w:rsid w:val="0063160E"/>
    <w:rsid w:val="00636857"/>
    <w:rsid w:val="006409B0"/>
    <w:rsid w:val="00645C86"/>
    <w:rsid w:val="00650060"/>
    <w:rsid w:val="00653220"/>
    <w:rsid w:val="0065600B"/>
    <w:rsid w:val="00657480"/>
    <w:rsid w:val="006576C8"/>
    <w:rsid w:val="00657A78"/>
    <w:rsid w:val="00657B17"/>
    <w:rsid w:val="00662F5C"/>
    <w:rsid w:val="00663771"/>
    <w:rsid w:val="00665413"/>
    <w:rsid w:val="0066793F"/>
    <w:rsid w:val="0067007A"/>
    <w:rsid w:val="00670EC9"/>
    <w:rsid w:val="006710E0"/>
    <w:rsid w:val="00671796"/>
    <w:rsid w:val="00677D3B"/>
    <w:rsid w:val="00680091"/>
    <w:rsid w:val="00684E2B"/>
    <w:rsid w:val="00685035"/>
    <w:rsid w:val="00685629"/>
    <w:rsid w:val="00687610"/>
    <w:rsid w:val="00687774"/>
    <w:rsid w:val="006902A7"/>
    <w:rsid w:val="00690F34"/>
    <w:rsid w:val="006A00A4"/>
    <w:rsid w:val="006A6EFC"/>
    <w:rsid w:val="006B0620"/>
    <w:rsid w:val="006B1F31"/>
    <w:rsid w:val="006B6095"/>
    <w:rsid w:val="006B6676"/>
    <w:rsid w:val="006B7C96"/>
    <w:rsid w:val="006C2D2B"/>
    <w:rsid w:val="006C38E1"/>
    <w:rsid w:val="006C43AA"/>
    <w:rsid w:val="006C78DB"/>
    <w:rsid w:val="006C7C52"/>
    <w:rsid w:val="006C7E1C"/>
    <w:rsid w:val="006D0BD4"/>
    <w:rsid w:val="006D0F26"/>
    <w:rsid w:val="006D147F"/>
    <w:rsid w:val="006D1C9C"/>
    <w:rsid w:val="006D326A"/>
    <w:rsid w:val="006D543B"/>
    <w:rsid w:val="006E2EA3"/>
    <w:rsid w:val="006E3347"/>
    <w:rsid w:val="006E4C04"/>
    <w:rsid w:val="006E4E12"/>
    <w:rsid w:val="006F180D"/>
    <w:rsid w:val="006F2280"/>
    <w:rsid w:val="006F488D"/>
    <w:rsid w:val="006F551D"/>
    <w:rsid w:val="0070215E"/>
    <w:rsid w:val="0070341C"/>
    <w:rsid w:val="0070342E"/>
    <w:rsid w:val="00704540"/>
    <w:rsid w:val="00705E3C"/>
    <w:rsid w:val="007060CF"/>
    <w:rsid w:val="0071067E"/>
    <w:rsid w:val="00710D24"/>
    <w:rsid w:val="007116B3"/>
    <w:rsid w:val="0071272B"/>
    <w:rsid w:val="00714C7A"/>
    <w:rsid w:val="00716E0E"/>
    <w:rsid w:val="00717FF9"/>
    <w:rsid w:val="00721675"/>
    <w:rsid w:val="00725083"/>
    <w:rsid w:val="00725122"/>
    <w:rsid w:val="0072607E"/>
    <w:rsid w:val="0072697B"/>
    <w:rsid w:val="0073004F"/>
    <w:rsid w:val="00730388"/>
    <w:rsid w:val="007337C0"/>
    <w:rsid w:val="00736647"/>
    <w:rsid w:val="007366D9"/>
    <w:rsid w:val="00736ABE"/>
    <w:rsid w:val="007412E0"/>
    <w:rsid w:val="0074383E"/>
    <w:rsid w:val="00750C5B"/>
    <w:rsid w:val="007538D5"/>
    <w:rsid w:val="007552AA"/>
    <w:rsid w:val="0076191E"/>
    <w:rsid w:val="007630A8"/>
    <w:rsid w:val="0076407F"/>
    <w:rsid w:val="007663F1"/>
    <w:rsid w:val="00770A83"/>
    <w:rsid w:val="00770FD4"/>
    <w:rsid w:val="00775048"/>
    <w:rsid w:val="00775612"/>
    <w:rsid w:val="00781331"/>
    <w:rsid w:val="00782B0A"/>
    <w:rsid w:val="007840C2"/>
    <w:rsid w:val="00786421"/>
    <w:rsid w:val="007871BC"/>
    <w:rsid w:val="00787F97"/>
    <w:rsid w:val="0079172D"/>
    <w:rsid w:val="00793D4C"/>
    <w:rsid w:val="00797021"/>
    <w:rsid w:val="007A0DF3"/>
    <w:rsid w:val="007A293C"/>
    <w:rsid w:val="007A324E"/>
    <w:rsid w:val="007A5025"/>
    <w:rsid w:val="007A78C6"/>
    <w:rsid w:val="007B51B3"/>
    <w:rsid w:val="007B545E"/>
    <w:rsid w:val="007C05AD"/>
    <w:rsid w:val="007C2BCF"/>
    <w:rsid w:val="007C4BAA"/>
    <w:rsid w:val="007C62C6"/>
    <w:rsid w:val="007C7BAA"/>
    <w:rsid w:val="007D10DF"/>
    <w:rsid w:val="007D23DE"/>
    <w:rsid w:val="007D2A43"/>
    <w:rsid w:val="007D3452"/>
    <w:rsid w:val="007D5BA8"/>
    <w:rsid w:val="007D668D"/>
    <w:rsid w:val="007D7F17"/>
    <w:rsid w:val="007E0793"/>
    <w:rsid w:val="007E2250"/>
    <w:rsid w:val="007E7E16"/>
    <w:rsid w:val="007F1386"/>
    <w:rsid w:val="007F14F4"/>
    <w:rsid w:val="007F1F44"/>
    <w:rsid w:val="007F347D"/>
    <w:rsid w:val="007F4915"/>
    <w:rsid w:val="007F5A4A"/>
    <w:rsid w:val="008016A2"/>
    <w:rsid w:val="00805D37"/>
    <w:rsid w:val="00806206"/>
    <w:rsid w:val="00810F43"/>
    <w:rsid w:val="00811365"/>
    <w:rsid w:val="008149D6"/>
    <w:rsid w:val="00815DD0"/>
    <w:rsid w:val="00817D12"/>
    <w:rsid w:val="00817E85"/>
    <w:rsid w:val="008228B5"/>
    <w:rsid w:val="008246EB"/>
    <w:rsid w:val="0082598C"/>
    <w:rsid w:val="00826CBC"/>
    <w:rsid w:val="008306CA"/>
    <w:rsid w:val="00831F4A"/>
    <w:rsid w:val="0083449A"/>
    <w:rsid w:val="008368C0"/>
    <w:rsid w:val="008373A4"/>
    <w:rsid w:val="0084267E"/>
    <w:rsid w:val="00842A0D"/>
    <w:rsid w:val="00844CC2"/>
    <w:rsid w:val="00845A23"/>
    <w:rsid w:val="00850DB6"/>
    <w:rsid w:val="00851320"/>
    <w:rsid w:val="00853FF1"/>
    <w:rsid w:val="00856FD4"/>
    <w:rsid w:val="00863AE2"/>
    <w:rsid w:val="008647FF"/>
    <w:rsid w:val="0086596D"/>
    <w:rsid w:val="0086786F"/>
    <w:rsid w:val="0087090A"/>
    <w:rsid w:val="00870FED"/>
    <w:rsid w:val="008726D2"/>
    <w:rsid w:val="00872BDF"/>
    <w:rsid w:val="0087362D"/>
    <w:rsid w:val="00880EF3"/>
    <w:rsid w:val="008835DC"/>
    <w:rsid w:val="008849E7"/>
    <w:rsid w:val="00887A7D"/>
    <w:rsid w:val="008A1B11"/>
    <w:rsid w:val="008A2DF7"/>
    <w:rsid w:val="008A2E68"/>
    <w:rsid w:val="008B0642"/>
    <w:rsid w:val="008B389E"/>
    <w:rsid w:val="008B769E"/>
    <w:rsid w:val="008C277C"/>
    <w:rsid w:val="008C36B0"/>
    <w:rsid w:val="008C66CF"/>
    <w:rsid w:val="008C77F4"/>
    <w:rsid w:val="008D08AA"/>
    <w:rsid w:val="008D3F4B"/>
    <w:rsid w:val="008D66C8"/>
    <w:rsid w:val="008D7F64"/>
    <w:rsid w:val="008E35E3"/>
    <w:rsid w:val="008E4FCF"/>
    <w:rsid w:val="008E5A21"/>
    <w:rsid w:val="008F3EF4"/>
    <w:rsid w:val="008F70EE"/>
    <w:rsid w:val="008F7926"/>
    <w:rsid w:val="0090325E"/>
    <w:rsid w:val="009067D5"/>
    <w:rsid w:val="00906B4B"/>
    <w:rsid w:val="00916304"/>
    <w:rsid w:val="00920CA5"/>
    <w:rsid w:val="00922FE0"/>
    <w:rsid w:val="009252A9"/>
    <w:rsid w:val="009252B7"/>
    <w:rsid w:val="0092709C"/>
    <w:rsid w:val="00927269"/>
    <w:rsid w:val="009316C1"/>
    <w:rsid w:val="00932B3F"/>
    <w:rsid w:val="00933B6C"/>
    <w:rsid w:val="00933E16"/>
    <w:rsid w:val="00934AB7"/>
    <w:rsid w:val="00935A77"/>
    <w:rsid w:val="00936539"/>
    <w:rsid w:val="009378BB"/>
    <w:rsid w:val="0094147E"/>
    <w:rsid w:val="009414D9"/>
    <w:rsid w:val="00946B15"/>
    <w:rsid w:val="00947D43"/>
    <w:rsid w:val="0095063C"/>
    <w:rsid w:val="009511AA"/>
    <w:rsid w:val="00955181"/>
    <w:rsid w:val="00955D84"/>
    <w:rsid w:val="00956EF2"/>
    <w:rsid w:val="00962841"/>
    <w:rsid w:val="00963518"/>
    <w:rsid w:val="009669FD"/>
    <w:rsid w:val="00970563"/>
    <w:rsid w:val="00971E69"/>
    <w:rsid w:val="00981243"/>
    <w:rsid w:val="00981C68"/>
    <w:rsid w:val="0098234E"/>
    <w:rsid w:val="00983FE0"/>
    <w:rsid w:val="00984F97"/>
    <w:rsid w:val="00985F3B"/>
    <w:rsid w:val="0098656D"/>
    <w:rsid w:val="00990706"/>
    <w:rsid w:val="0099163E"/>
    <w:rsid w:val="00991D81"/>
    <w:rsid w:val="0099491D"/>
    <w:rsid w:val="009A25E0"/>
    <w:rsid w:val="009A72E0"/>
    <w:rsid w:val="009A74FD"/>
    <w:rsid w:val="009B58A1"/>
    <w:rsid w:val="009C2A3F"/>
    <w:rsid w:val="009C4B06"/>
    <w:rsid w:val="009C4D50"/>
    <w:rsid w:val="009C5612"/>
    <w:rsid w:val="009C5641"/>
    <w:rsid w:val="009C7D97"/>
    <w:rsid w:val="009F6231"/>
    <w:rsid w:val="009F67F1"/>
    <w:rsid w:val="00A015FE"/>
    <w:rsid w:val="00A022F4"/>
    <w:rsid w:val="00A03E9F"/>
    <w:rsid w:val="00A119F8"/>
    <w:rsid w:val="00A137FE"/>
    <w:rsid w:val="00A20567"/>
    <w:rsid w:val="00A211DC"/>
    <w:rsid w:val="00A22F2A"/>
    <w:rsid w:val="00A2626A"/>
    <w:rsid w:val="00A2632E"/>
    <w:rsid w:val="00A273CE"/>
    <w:rsid w:val="00A323A3"/>
    <w:rsid w:val="00A34FDA"/>
    <w:rsid w:val="00A353D8"/>
    <w:rsid w:val="00A35C11"/>
    <w:rsid w:val="00A36401"/>
    <w:rsid w:val="00A37CDA"/>
    <w:rsid w:val="00A41965"/>
    <w:rsid w:val="00A43EEF"/>
    <w:rsid w:val="00A45735"/>
    <w:rsid w:val="00A45D51"/>
    <w:rsid w:val="00A47ED1"/>
    <w:rsid w:val="00A529A5"/>
    <w:rsid w:val="00A53B22"/>
    <w:rsid w:val="00A56F2C"/>
    <w:rsid w:val="00A57A68"/>
    <w:rsid w:val="00A605A3"/>
    <w:rsid w:val="00A62797"/>
    <w:rsid w:val="00A641D1"/>
    <w:rsid w:val="00A644E6"/>
    <w:rsid w:val="00A6623D"/>
    <w:rsid w:val="00A72A16"/>
    <w:rsid w:val="00A73A7C"/>
    <w:rsid w:val="00A74B28"/>
    <w:rsid w:val="00A75B2D"/>
    <w:rsid w:val="00A85CF5"/>
    <w:rsid w:val="00A85E88"/>
    <w:rsid w:val="00A86F6A"/>
    <w:rsid w:val="00A87178"/>
    <w:rsid w:val="00A87524"/>
    <w:rsid w:val="00A8770A"/>
    <w:rsid w:val="00A90E52"/>
    <w:rsid w:val="00A90E9F"/>
    <w:rsid w:val="00A9104C"/>
    <w:rsid w:val="00A9114D"/>
    <w:rsid w:val="00A9197C"/>
    <w:rsid w:val="00A93161"/>
    <w:rsid w:val="00A971C7"/>
    <w:rsid w:val="00AA6038"/>
    <w:rsid w:val="00AB023D"/>
    <w:rsid w:val="00AB03E8"/>
    <w:rsid w:val="00AB4387"/>
    <w:rsid w:val="00AB7A3B"/>
    <w:rsid w:val="00AB7CA5"/>
    <w:rsid w:val="00AC400C"/>
    <w:rsid w:val="00AC55CD"/>
    <w:rsid w:val="00AC59CA"/>
    <w:rsid w:val="00AD2468"/>
    <w:rsid w:val="00AD2FE2"/>
    <w:rsid w:val="00AD3816"/>
    <w:rsid w:val="00AD66BF"/>
    <w:rsid w:val="00AD74AC"/>
    <w:rsid w:val="00AD78EF"/>
    <w:rsid w:val="00AE34E7"/>
    <w:rsid w:val="00AE4D7F"/>
    <w:rsid w:val="00AE5C8C"/>
    <w:rsid w:val="00AE6A78"/>
    <w:rsid w:val="00AE6AF5"/>
    <w:rsid w:val="00AF063F"/>
    <w:rsid w:val="00AF0684"/>
    <w:rsid w:val="00AF0951"/>
    <w:rsid w:val="00AF24A9"/>
    <w:rsid w:val="00AF5811"/>
    <w:rsid w:val="00AF7FCE"/>
    <w:rsid w:val="00B055ED"/>
    <w:rsid w:val="00B0563B"/>
    <w:rsid w:val="00B05F2E"/>
    <w:rsid w:val="00B07D76"/>
    <w:rsid w:val="00B15216"/>
    <w:rsid w:val="00B15460"/>
    <w:rsid w:val="00B16934"/>
    <w:rsid w:val="00B24A2E"/>
    <w:rsid w:val="00B31194"/>
    <w:rsid w:val="00B31DAE"/>
    <w:rsid w:val="00B31E88"/>
    <w:rsid w:val="00B36802"/>
    <w:rsid w:val="00B37CAF"/>
    <w:rsid w:val="00B40C33"/>
    <w:rsid w:val="00B4144D"/>
    <w:rsid w:val="00B41E6D"/>
    <w:rsid w:val="00B47511"/>
    <w:rsid w:val="00B51F8D"/>
    <w:rsid w:val="00B5282E"/>
    <w:rsid w:val="00B52BC9"/>
    <w:rsid w:val="00B539A8"/>
    <w:rsid w:val="00B56127"/>
    <w:rsid w:val="00B60BB9"/>
    <w:rsid w:val="00B62EF1"/>
    <w:rsid w:val="00B642E2"/>
    <w:rsid w:val="00B64402"/>
    <w:rsid w:val="00B6535A"/>
    <w:rsid w:val="00B660BA"/>
    <w:rsid w:val="00B66BD4"/>
    <w:rsid w:val="00B77B7D"/>
    <w:rsid w:val="00B85A00"/>
    <w:rsid w:val="00B86B2C"/>
    <w:rsid w:val="00B87C47"/>
    <w:rsid w:val="00B9069C"/>
    <w:rsid w:val="00B907FF"/>
    <w:rsid w:val="00B916B5"/>
    <w:rsid w:val="00B92B5A"/>
    <w:rsid w:val="00B948CC"/>
    <w:rsid w:val="00B973DD"/>
    <w:rsid w:val="00BA18CC"/>
    <w:rsid w:val="00BA1ED5"/>
    <w:rsid w:val="00BA2A78"/>
    <w:rsid w:val="00BA533E"/>
    <w:rsid w:val="00BA6BC1"/>
    <w:rsid w:val="00BA70CB"/>
    <w:rsid w:val="00BA7F97"/>
    <w:rsid w:val="00BB1386"/>
    <w:rsid w:val="00BB39B2"/>
    <w:rsid w:val="00BB79B5"/>
    <w:rsid w:val="00BB7E88"/>
    <w:rsid w:val="00BC30A2"/>
    <w:rsid w:val="00BC5533"/>
    <w:rsid w:val="00BC5692"/>
    <w:rsid w:val="00BC70EA"/>
    <w:rsid w:val="00BD4A5A"/>
    <w:rsid w:val="00BD5165"/>
    <w:rsid w:val="00BD77C4"/>
    <w:rsid w:val="00BD7A59"/>
    <w:rsid w:val="00BE3D30"/>
    <w:rsid w:val="00BE46B3"/>
    <w:rsid w:val="00BE6C78"/>
    <w:rsid w:val="00BF18B1"/>
    <w:rsid w:val="00BF5602"/>
    <w:rsid w:val="00BF71E9"/>
    <w:rsid w:val="00C00A07"/>
    <w:rsid w:val="00C01369"/>
    <w:rsid w:val="00C02725"/>
    <w:rsid w:val="00C030FF"/>
    <w:rsid w:val="00C040D1"/>
    <w:rsid w:val="00C04AC4"/>
    <w:rsid w:val="00C06C7B"/>
    <w:rsid w:val="00C06CAE"/>
    <w:rsid w:val="00C1271E"/>
    <w:rsid w:val="00C16294"/>
    <w:rsid w:val="00C204B5"/>
    <w:rsid w:val="00C21EDE"/>
    <w:rsid w:val="00C25F8C"/>
    <w:rsid w:val="00C27DC9"/>
    <w:rsid w:val="00C31024"/>
    <w:rsid w:val="00C33D11"/>
    <w:rsid w:val="00C404F9"/>
    <w:rsid w:val="00C40BEB"/>
    <w:rsid w:val="00C425C2"/>
    <w:rsid w:val="00C45274"/>
    <w:rsid w:val="00C45876"/>
    <w:rsid w:val="00C467A8"/>
    <w:rsid w:val="00C51C74"/>
    <w:rsid w:val="00C525D1"/>
    <w:rsid w:val="00C53DF7"/>
    <w:rsid w:val="00C5487D"/>
    <w:rsid w:val="00C562DE"/>
    <w:rsid w:val="00C6166A"/>
    <w:rsid w:val="00C6488F"/>
    <w:rsid w:val="00C67B21"/>
    <w:rsid w:val="00C7198F"/>
    <w:rsid w:val="00C71DFD"/>
    <w:rsid w:val="00C71E90"/>
    <w:rsid w:val="00C73F55"/>
    <w:rsid w:val="00C83543"/>
    <w:rsid w:val="00C83EA2"/>
    <w:rsid w:val="00C84B50"/>
    <w:rsid w:val="00C87937"/>
    <w:rsid w:val="00C87972"/>
    <w:rsid w:val="00C96433"/>
    <w:rsid w:val="00C965A7"/>
    <w:rsid w:val="00CA0CBD"/>
    <w:rsid w:val="00CA1763"/>
    <w:rsid w:val="00CA1933"/>
    <w:rsid w:val="00CA2AB7"/>
    <w:rsid w:val="00CA3905"/>
    <w:rsid w:val="00CA5837"/>
    <w:rsid w:val="00CB0771"/>
    <w:rsid w:val="00CB1A60"/>
    <w:rsid w:val="00CB288E"/>
    <w:rsid w:val="00CB32DF"/>
    <w:rsid w:val="00CB4729"/>
    <w:rsid w:val="00CB5272"/>
    <w:rsid w:val="00CC1C63"/>
    <w:rsid w:val="00CC3FFC"/>
    <w:rsid w:val="00CC49FC"/>
    <w:rsid w:val="00CC695C"/>
    <w:rsid w:val="00CD1001"/>
    <w:rsid w:val="00CD3819"/>
    <w:rsid w:val="00CD5F8B"/>
    <w:rsid w:val="00CD75FB"/>
    <w:rsid w:val="00CE0B7A"/>
    <w:rsid w:val="00CE1EAE"/>
    <w:rsid w:val="00CE39D8"/>
    <w:rsid w:val="00CF18D3"/>
    <w:rsid w:val="00CF2DBE"/>
    <w:rsid w:val="00CF414A"/>
    <w:rsid w:val="00CF4497"/>
    <w:rsid w:val="00CF6786"/>
    <w:rsid w:val="00CF6D58"/>
    <w:rsid w:val="00CF780D"/>
    <w:rsid w:val="00D030E9"/>
    <w:rsid w:val="00D0391B"/>
    <w:rsid w:val="00D05730"/>
    <w:rsid w:val="00D12F13"/>
    <w:rsid w:val="00D2266B"/>
    <w:rsid w:val="00D23953"/>
    <w:rsid w:val="00D24645"/>
    <w:rsid w:val="00D279F9"/>
    <w:rsid w:val="00D33B65"/>
    <w:rsid w:val="00D414FB"/>
    <w:rsid w:val="00D442D6"/>
    <w:rsid w:val="00D44D16"/>
    <w:rsid w:val="00D53418"/>
    <w:rsid w:val="00D538D1"/>
    <w:rsid w:val="00D5478E"/>
    <w:rsid w:val="00D54E85"/>
    <w:rsid w:val="00D55833"/>
    <w:rsid w:val="00D561B6"/>
    <w:rsid w:val="00D56E83"/>
    <w:rsid w:val="00D62581"/>
    <w:rsid w:val="00D635B8"/>
    <w:rsid w:val="00D64EE3"/>
    <w:rsid w:val="00D66E0E"/>
    <w:rsid w:val="00D71861"/>
    <w:rsid w:val="00D768A6"/>
    <w:rsid w:val="00D76D8D"/>
    <w:rsid w:val="00D774FC"/>
    <w:rsid w:val="00D80CFF"/>
    <w:rsid w:val="00D814C9"/>
    <w:rsid w:val="00D81D11"/>
    <w:rsid w:val="00D8274D"/>
    <w:rsid w:val="00D83BFE"/>
    <w:rsid w:val="00D84C8E"/>
    <w:rsid w:val="00D8537F"/>
    <w:rsid w:val="00D86C3B"/>
    <w:rsid w:val="00D877A5"/>
    <w:rsid w:val="00D92B2B"/>
    <w:rsid w:val="00D92F4D"/>
    <w:rsid w:val="00D93A4F"/>
    <w:rsid w:val="00D94327"/>
    <w:rsid w:val="00D94EDE"/>
    <w:rsid w:val="00D9640D"/>
    <w:rsid w:val="00DA1174"/>
    <w:rsid w:val="00DA593F"/>
    <w:rsid w:val="00DA5B87"/>
    <w:rsid w:val="00DA5F74"/>
    <w:rsid w:val="00DA60FF"/>
    <w:rsid w:val="00DB12AA"/>
    <w:rsid w:val="00DB13BB"/>
    <w:rsid w:val="00DB24EB"/>
    <w:rsid w:val="00DB26D4"/>
    <w:rsid w:val="00DB3AEC"/>
    <w:rsid w:val="00DB44DD"/>
    <w:rsid w:val="00DC1602"/>
    <w:rsid w:val="00DC3001"/>
    <w:rsid w:val="00DC4036"/>
    <w:rsid w:val="00DC77DA"/>
    <w:rsid w:val="00DD2E88"/>
    <w:rsid w:val="00DD3B31"/>
    <w:rsid w:val="00DD4CC6"/>
    <w:rsid w:val="00DE091B"/>
    <w:rsid w:val="00DE1DFB"/>
    <w:rsid w:val="00DE369A"/>
    <w:rsid w:val="00DE40E1"/>
    <w:rsid w:val="00DE442E"/>
    <w:rsid w:val="00DE532F"/>
    <w:rsid w:val="00DE6612"/>
    <w:rsid w:val="00DE7CA4"/>
    <w:rsid w:val="00DF05EA"/>
    <w:rsid w:val="00DF222A"/>
    <w:rsid w:val="00DF64FA"/>
    <w:rsid w:val="00E0150E"/>
    <w:rsid w:val="00E02328"/>
    <w:rsid w:val="00E023D1"/>
    <w:rsid w:val="00E02799"/>
    <w:rsid w:val="00E06316"/>
    <w:rsid w:val="00E111A5"/>
    <w:rsid w:val="00E168B9"/>
    <w:rsid w:val="00E20ECE"/>
    <w:rsid w:val="00E2526B"/>
    <w:rsid w:val="00E31945"/>
    <w:rsid w:val="00E31F9D"/>
    <w:rsid w:val="00E3413C"/>
    <w:rsid w:val="00E343BF"/>
    <w:rsid w:val="00E34EA8"/>
    <w:rsid w:val="00E3649D"/>
    <w:rsid w:val="00E3684A"/>
    <w:rsid w:val="00E377C8"/>
    <w:rsid w:val="00E4050F"/>
    <w:rsid w:val="00E42441"/>
    <w:rsid w:val="00E4270B"/>
    <w:rsid w:val="00E44005"/>
    <w:rsid w:val="00E46318"/>
    <w:rsid w:val="00E5008A"/>
    <w:rsid w:val="00E5065B"/>
    <w:rsid w:val="00E575C3"/>
    <w:rsid w:val="00E57D60"/>
    <w:rsid w:val="00E6013D"/>
    <w:rsid w:val="00E720AD"/>
    <w:rsid w:val="00E7220C"/>
    <w:rsid w:val="00E72C84"/>
    <w:rsid w:val="00E755E9"/>
    <w:rsid w:val="00E75DBC"/>
    <w:rsid w:val="00E8035B"/>
    <w:rsid w:val="00E849A8"/>
    <w:rsid w:val="00E8691C"/>
    <w:rsid w:val="00E86DBF"/>
    <w:rsid w:val="00E92A08"/>
    <w:rsid w:val="00E92CBB"/>
    <w:rsid w:val="00E96370"/>
    <w:rsid w:val="00E976F1"/>
    <w:rsid w:val="00EA2D1D"/>
    <w:rsid w:val="00EA4824"/>
    <w:rsid w:val="00EA6D9E"/>
    <w:rsid w:val="00EB089B"/>
    <w:rsid w:val="00EB20DE"/>
    <w:rsid w:val="00EC2A6E"/>
    <w:rsid w:val="00EC6126"/>
    <w:rsid w:val="00EC6F34"/>
    <w:rsid w:val="00EC7519"/>
    <w:rsid w:val="00ED2E81"/>
    <w:rsid w:val="00ED3765"/>
    <w:rsid w:val="00EE1668"/>
    <w:rsid w:val="00EE183E"/>
    <w:rsid w:val="00EE42D0"/>
    <w:rsid w:val="00EE4AFB"/>
    <w:rsid w:val="00EE58C3"/>
    <w:rsid w:val="00EE6C0D"/>
    <w:rsid w:val="00EE6E4B"/>
    <w:rsid w:val="00EF2329"/>
    <w:rsid w:val="00F00C39"/>
    <w:rsid w:val="00F01560"/>
    <w:rsid w:val="00F05ADB"/>
    <w:rsid w:val="00F05F07"/>
    <w:rsid w:val="00F06460"/>
    <w:rsid w:val="00F07FDE"/>
    <w:rsid w:val="00F10ADD"/>
    <w:rsid w:val="00F1318C"/>
    <w:rsid w:val="00F174A1"/>
    <w:rsid w:val="00F17BD7"/>
    <w:rsid w:val="00F205F5"/>
    <w:rsid w:val="00F249C1"/>
    <w:rsid w:val="00F25174"/>
    <w:rsid w:val="00F2580A"/>
    <w:rsid w:val="00F27B0C"/>
    <w:rsid w:val="00F3227C"/>
    <w:rsid w:val="00F3325D"/>
    <w:rsid w:val="00F4346E"/>
    <w:rsid w:val="00F43857"/>
    <w:rsid w:val="00F47785"/>
    <w:rsid w:val="00F533A9"/>
    <w:rsid w:val="00F60C36"/>
    <w:rsid w:val="00F60DC7"/>
    <w:rsid w:val="00F61612"/>
    <w:rsid w:val="00F63A4A"/>
    <w:rsid w:val="00F756B8"/>
    <w:rsid w:val="00F801FA"/>
    <w:rsid w:val="00F8127B"/>
    <w:rsid w:val="00F86082"/>
    <w:rsid w:val="00F90B79"/>
    <w:rsid w:val="00F911EF"/>
    <w:rsid w:val="00F9248B"/>
    <w:rsid w:val="00F9656F"/>
    <w:rsid w:val="00F965D0"/>
    <w:rsid w:val="00FA41C3"/>
    <w:rsid w:val="00FA50C2"/>
    <w:rsid w:val="00FA5879"/>
    <w:rsid w:val="00FA6B15"/>
    <w:rsid w:val="00FA6F09"/>
    <w:rsid w:val="00FB09B7"/>
    <w:rsid w:val="00FB144C"/>
    <w:rsid w:val="00FB23BF"/>
    <w:rsid w:val="00FB54BC"/>
    <w:rsid w:val="00FB5BE8"/>
    <w:rsid w:val="00FB5FA9"/>
    <w:rsid w:val="00FB6AB2"/>
    <w:rsid w:val="00FB7B9F"/>
    <w:rsid w:val="00FC121F"/>
    <w:rsid w:val="00FC41F7"/>
    <w:rsid w:val="00FC4E30"/>
    <w:rsid w:val="00FC5DA2"/>
    <w:rsid w:val="00FC6968"/>
    <w:rsid w:val="00FC71DC"/>
    <w:rsid w:val="00FD0935"/>
    <w:rsid w:val="00FD565A"/>
    <w:rsid w:val="00FD695E"/>
    <w:rsid w:val="00FD6DC3"/>
    <w:rsid w:val="00FE3856"/>
    <w:rsid w:val="00FE67E2"/>
    <w:rsid w:val="00FE6938"/>
    <w:rsid w:val="00FE6B69"/>
    <w:rsid w:val="00FF21B0"/>
    <w:rsid w:val="00FF21EC"/>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5:docId w15:val="{994ECD08-77A9-4080-85EC-64BBA95F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character" w:customStyle="1" w:styleId="NichtaufgelsteErwhnung">
    <w:name w:val="Nicht aufgelöste Erwähnung"/>
    <w:uiPriority w:val="99"/>
    <w:semiHidden/>
    <w:unhideWhenUsed/>
    <w:rsid w:val="00680091"/>
    <w:rPr>
      <w:color w:val="605E5C"/>
      <w:shd w:val="clear" w:color="auto" w:fill="E1DFDD"/>
    </w:rPr>
  </w:style>
  <w:style w:type="character" w:customStyle="1" w:styleId="ts-overline">
    <w:name w:val="ts-overline"/>
    <w:rsid w:val="00EE6C0D"/>
  </w:style>
  <w:style w:type="character" w:customStyle="1" w:styleId="ts-headline">
    <w:name w:val="ts-headline"/>
    <w:rsid w:val="00EE6C0D"/>
  </w:style>
  <w:style w:type="paragraph" w:customStyle="1" w:styleId="ts-intro">
    <w:name w:val="ts-intro"/>
    <w:basedOn w:val="Standard"/>
    <w:rsid w:val="00EE6C0D"/>
    <w:pPr>
      <w:spacing w:before="100" w:beforeAutospacing="1" w:after="100" w:afterAutospacing="1" w:line="240" w:lineRule="auto"/>
    </w:pPr>
    <w:rPr>
      <w:rFonts w:ascii="Times New Roman" w:hAnsi="Times New Roman"/>
      <w:sz w:val="24"/>
    </w:rPr>
  </w:style>
  <w:style w:type="paragraph" w:styleId="HTMLAdresse">
    <w:name w:val="HTML Address"/>
    <w:basedOn w:val="Standard"/>
    <w:link w:val="HTMLAdresseZchn"/>
    <w:uiPriority w:val="99"/>
    <w:unhideWhenUsed/>
    <w:rsid w:val="00EE6C0D"/>
    <w:pPr>
      <w:spacing w:after="0" w:line="240" w:lineRule="auto"/>
    </w:pPr>
    <w:rPr>
      <w:rFonts w:ascii="Times New Roman" w:hAnsi="Times New Roman"/>
      <w:i/>
      <w:iCs/>
      <w:sz w:val="24"/>
    </w:rPr>
  </w:style>
  <w:style w:type="character" w:customStyle="1" w:styleId="HTMLAdresseZchn">
    <w:name w:val="HTML Adresse Zchn"/>
    <w:link w:val="HTMLAdresse"/>
    <w:uiPriority w:val="99"/>
    <w:rsid w:val="00EE6C0D"/>
    <w:rPr>
      <w:i/>
      <w:iCs/>
      <w:sz w:val="24"/>
      <w:szCs w:val="24"/>
    </w:rPr>
  </w:style>
  <w:style w:type="character" w:customStyle="1" w:styleId="ts-author">
    <w:name w:val="ts-author"/>
    <w:rsid w:val="00EE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998">
      <w:bodyDiv w:val="1"/>
      <w:marLeft w:val="0"/>
      <w:marRight w:val="0"/>
      <w:marTop w:val="0"/>
      <w:marBottom w:val="0"/>
      <w:divBdr>
        <w:top w:val="none" w:sz="0" w:space="0" w:color="auto"/>
        <w:left w:val="none" w:sz="0" w:space="0" w:color="auto"/>
        <w:bottom w:val="none" w:sz="0" w:space="0" w:color="auto"/>
        <w:right w:val="none" w:sz="0" w:space="0" w:color="auto"/>
      </w:divBdr>
    </w:div>
    <w:div w:id="114491558">
      <w:bodyDiv w:val="1"/>
      <w:marLeft w:val="0"/>
      <w:marRight w:val="0"/>
      <w:marTop w:val="0"/>
      <w:marBottom w:val="0"/>
      <w:divBdr>
        <w:top w:val="none" w:sz="0" w:space="0" w:color="auto"/>
        <w:left w:val="none" w:sz="0" w:space="0" w:color="auto"/>
        <w:bottom w:val="none" w:sz="0" w:space="0" w:color="auto"/>
        <w:right w:val="none" w:sz="0" w:space="0" w:color="auto"/>
      </w:divBdr>
    </w:div>
    <w:div w:id="166559485">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1551">
      <w:bodyDiv w:val="1"/>
      <w:marLeft w:val="0"/>
      <w:marRight w:val="0"/>
      <w:marTop w:val="0"/>
      <w:marBottom w:val="0"/>
      <w:divBdr>
        <w:top w:val="none" w:sz="0" w:space="0" w:color="auto"/>
        <w:left w:val="none" w:sz="0" w:space="0" w:color="auto"/>
        <w:bottom w:val="none" w:sz="0" w:space="0" w:color="auto"/>
        <w:right w:val="none" w:sz="0" w:space="0" w:color="auto"/>
      </w:divBdr>
    </w:div>
    <w:div w:id="777524703">
      <w:bodyDiv w:val="1"/>
      <w:marLeft w:val="0"/>
      <w:marRight w:val="0"/>
      <w:marTop w:val="0"/>
      <w:marBottom w:val="0"/>
      <w:divBdr>
        <w:top w:val="none" w:sz="0" w:space="0" w:color="auto"/>
        <w:left w:val="none" w:sz="0" w:space="0" w:color="auto"/>
        <w:bottom w:val="none" w:sz="0" w:space="0" w:color="auto"/>
        <w:right w:val="none" w:sz="0" w:space="0" w:color="auto"/>
      </w:divBdr>
    </w:div>
    <w:div w:id="1450272642">
      <w:bodyDiv w:val="1"/>
      <w:marLeft w:val="0"/>
      <w:marRight w:val="0"/>
      <w:marTop w:val="0"/>
      <w:marBottom w:val="0"/>
      <w:divBdr>
        <w:top w:val="none" w:sz="0" w:space="0" w:color="auto"/>
        <w:left w:val="none" w:sz="0" w:space="0" w:color="auto"/>
        <w:bottom w:val="none" w:sz="0" w:space="0" w:color="auto"/>
        <w:right w:val="none" w:sz="0" w:space="0" w:color="auto"/>
      </w:divBdr>
    </w:div>
    <w:div w:id="1476291226">
      <w:bodyDiv w:val="1"/>
      <w:marLeft w:val="0"/>
      <w:marRight w:val="0"/>
      <w:marTop w:val="0"/>
      <w:marBottom w:val="0"/>
      <w:divBdr>
        <w:top w:val="none" w:sz="0" w:space="0" w:color="auto"/>
        <w:left w:val="none" w:sz="0" w:space="0" w:color="auto"/>
        <w:bottom w:val="none" w:sz="0" w:space="0" w:color="auto"/>
        <w:right w:val="none" w:sz="0" w:space="0" w:color="auto"/>
      </w:divBdr>
    </w:div>
    <w:div w:id="1678385371">
      <w:bodyDiv w:val="1"/>
      <w:marLeft w:val="0"/>
      <w:marRight w:val="0"/>
      <w:marTop w:val="0"/>
      <w:marBottom w:val="0"/>
      <w:divBdr>
        <w:top w:val="none" w:sz="0" w:space="0" w:color="auto"/>
        <w:left w:val="none" w:sz="0" w:space="0" w:color="auto"/>
        <w:bottom w:val="none" w:sz="0" w:space="0" w:color="auto"/>
        <w:right w:val="none" w:sz="0" w:space="0" w:color="auto"/>
      </w:divBdr>
    </w:div>
    <w:div w:id="1805539326">
      <w:bodyDiv w:val="1"/>
      <w:marLeft w:val="0"/>
      <w:marRight w:val="0"/>
      <w:marTop w:val="0"/>
      <w:marBottom w:val="0"/>
      <w:divBdr>
        <w:top w:val="none" w:sz="0" w:space="0" w:color="auto"/>
        <w:left w:val="none" w:sz="0" w:space="0" w:color="auto"/>
        <w:bottom w:val="none" w:sz="0" w:space="0" w:color="auto"/>
        <w:right w:val="none" w:sz="0" w:space="0" w:color="auto"/>
      </w:divBdr>
    </w:div>
    <w:div w:id="2022782175">
      <w:bodyDiv w:val="1"/>
      <w:marLeft w:val="0"/>
      <w:marRight w:val="0"/>
      <w:marTop w:val="0"/>
      <w:marBottom w:val="0"/>
      <w:divBdr>
        <w:top w:val="none" w:sz="0" w:space="0" w:color="auto"/>
        <w:left w:val="none" w:sz="0" w:space="0" w:color="auto"/>
        <w:bottom w:val="none" w:sz="0" w:space="0" w:color="auto"/>
        <w:right w:val="none" w:sz="0" w:space="0" w:color="auto"/>
      </w:divBdr>
    </w:div>
    <w:div w:id="2044402595">
      <w:bodyDiv w:val="1"/>
      <w:marLeft w:val="0"/>
      <w:marRight w:val="0"/>
      <w:marTop w:val="0"/>
      <w:marBottom w:val="0"/>
      <w:divBdr>
        <w:top w:val="none" w:sz="0" w:space="0" w:color="auto"/>
        <w:left w:val="none" w:sz="0" w:space="0" w:color="auto"/>
        <w:bottom w:val="none" w:sz="0" w:space="0" w:color="auto"/>
        <w:right w:val="none" w:sz="0" w:space="0" w:color="auto"/>
      </w:divBdr>
    </w:div>
    <w:div w:id="2066175309">
      <w:bodyDiv w:val="1"/>
      <w:marLeft w:val="0"/>
      <w:marRight w:val="0"/>
      <w:marTop w:val="0"/>
      <w:marBottom w:val="0"/>
      <w:divBdr>
        <w:top w:val="none" w:sz="0" w:space="0" w:color="auto"/>
        <w:left w:val="none" w:sz="0" w:space="0" w:color="auto"/>
        <w:bottom w:val="none" w:sz="0" w:space="0" w:color="auto"/>
        <w:right w:val="none" w:sz="0" w:space="0" w:color="auto"/>
      </w:divBdr>
    </w:div>
    <w:div w:id="2078087374">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7005-7275-42FA-9621-C9413414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3</Pages>
  <Words>1636</Words>
  <Characters>10796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12408</CharactersWithSpaces>
  <SharedDoc>false</SharedDoc>
  <HyperlinkBase>www.cornelsen.de/teachweb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M.Kneip</cp:lastModifiedBy>
  <cp:revision>3</cp:revision>
  <cp:lastPrinted>2014-03-11T16:21:00Z</cp:lastPrinted>
  <dcterms:created xsi:type="dcterms:W3CDTF">2020-06-15T16:05:00Z</dcterms:created>
  <dcterms:modified xsi:type="dcterms:W3CDTF">2020-06-15T16:14:00Z</dcterms:modified>
  <cp:category>Aktualitätendienst Politik</cp:category>
</cp:coreProperties>
</file>