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40" w:rsidRPr="002A3FE5" w:rsidRDefault="00D61540" w:rsidP="0052129F">
      <w:pPr>
        <w:pStyle w:val="0berschrift1"/>
        <w:rPr>
          <w:rFonts w:cs="Arial"/>
          <w:sz w:val="24"/>
        </w:rPr>
      </w:pPr>
      <w:r w:rsidRPr="002A3FE5">
        <w:rPr>
          <w:rFonts w:cs="Arial"/>
          <w:sz w:val="24"/>
        </w:rPr>
        <w:t>Der Aphorismus in der polnischen Literatur</w:t>
      </w:r>
    </w:p>
    <w:p w:rsidR="00595D92" w:rsidRPr="002A3FE5" w:rsidRDefault="00595D92" w:rsidP="00595D92">
      <w:pPr>
        <w:pStyle w:val="0berschrift2"/>
        <w:rPr>
          <w:rFonts w:cs="Arial"/>
        </w:rPr>
      </w:pPr>
      <w:r w:rsidRPr="002A3FE5">
        <w:rPr>
          <w:rFonts w:cs="Arial"/>
        </w:rPr>
        <w:t>Kurzbeschreibung des Moduls</w:t>
      </w:r>
    </w:p>
    <w:p w:rsidR="00021C09" w:rsidRDefault="00D61540" w:rsidP="004A71DA">
      <w:pPr>
        <w:pStyle w:val="1Standardflietext"/>
        <w:jc w:val="both"/>
        <w:rPr>
          <w:rFonts w:cs="Arial"/>
        </w:rPr>
      </w:pPr>
      <w:r w:rsidRPr="002A3FE5">
        <w:rPr>
          <w:rFonts w:cs="Arial"/>
        </w:rPr>
        <w:t xml:space="preserve">„Jedermann ist großer Taten fähig </w:t>
      </w:r>
      <w:r w:rsidR="00813B63" w:rsidRPr="002A3FE5">
        <w:rPr>
          <w:rFonts w:cs="Arial"/>
        </w:rPr>
        <w:t xml:space="preserve">– </w:t>
      </w:r>
      <w:r w:rsidRPr="002A3FE5">
        <w:rPr>
          <w:rFonts w:cs="Arial"/>
        </w:rPr>
        <w:t xml:space="preserve">leider wurde nicht jedermann daran gehindert.“ – Dieser Aphorismus des </w:t>
      </w:r>
      <w:r w:rsidR="00CB5BF0" w:rsidRPr="00313B8D">
        <w:rPr>
          <w:rFonts w:cs="Arial"/>
        </w:rPr>
        <w:t xml:space="preserve">bekanntesten </w:t>
      </w:r>
      <w:r w:rsidRPr="00313B8D">
        <w:rPr>
          <w:rFonts w:cs="Arial"/>
        </w:rPr>
        <w:t xml:space="preserve">polnischen Aphoristikers Stanisław Jerzy Lec </w:t>
      </w:r>
      <w:r w:rsidR="00021C09" w:rsidRPr="00313B8D">
        <w:rPr>
          <w:rFonts w:cs="Arial"/>
        </w:rPr>
        <w:t>(1909-1966)</w:t>
      </w:r>
      <w:r w:rsidR="00A87E6B" w:rsidRPr="00313B8D">
        <w:rPr>
          <w:rFonts w:cs="Arial"/>
        </w:rPr>
        <w:t xml:space="preserve"> </w:t>
      </w:r>
      <w:r w:rsidR="00CB5BF0" w:rsidRPr="00670B20">
        <w:rPr>
          <w:rFonts w:cs="Arial"/>
        </w:rPr>
        <w:t>{</w:t>
      </w:r>
      <w:r w:rsidR="00C2257F" w:rsidRPr="00C2257F">
        <w:rPr>
          <w:rFonts w:cs="Arial"/>
          <w:i/>
        </w:rPr>
        <w:t>staniswaw jeschi letz</w:t>
      </w:r>
      <w:r w:rsidR="00CB5BF0" w:rsidRPr="002A3FE5">
        <w:rPr>
          <w:rFonts w:cs="Arial"/>
        </w:rPr>
        <w:t>}</w:t>
      </w:r>
      <w:r w:rsidR="00021C09" w:rsidRPr="00C2257F">
        <w:rPr>
          <w:rFonts w:cs="Arial"/>
        </w:rPr>
        <w:t xml:space="preserve"> </w:t>
      </w:r>
      <w:r w:rsidRPr="00C2257F">
        <w:rPr>
          <w:rFonts w:cs="Arial"/>
        </w:rPr>
        <w:t xml:space="preserve">mag </w:t>
      </w:r>
      <w:r w:rsidR="00CB5BF0" w:rsidRPr="00C2257F">
        <w:rPr>
          <w:rFonts w:cs="Arial"/>
        </w:rPr>
        <w:t>a</w:t>
      </w:r>
      <w:r w:rsidR="00CB5BF0" w:rsidRPr="00313B8D">
        <w:rPr>
          <w:rFonts w:cs="Arial"/>
        </w:rPr>
        <w:t xml:space="preserve">ls Beispiel </w:t>
      </w:r>
      <w:r w:rsidR="00CB5BF0" w:rsidRPr="00936C87">
        <w:rPr>
          <w:rFonts w:cs="Arial"/>
        </w:rPr>
        <w:t xml:space="preserve"> für</w:t>
      </w:r>
      <w:r w:rsidR="00021C09" w:rsidRPr="00936C87">
        <w:rPr>
          <w:rFonts w:cs="Arial"/>
        </w:rPr>
        <w:t xml:space="preserve"> </w:t>
      </w:r>
      <w:r w:rsidR="00147FF8" w:rsidRPr="00936C87">
        <w:rPr>
          <w:rFonts w:cs="Arial"/>
        </w:rPr>
        <w:t xml:space="preserve">die besondere </w:t>
      </w:r>
      <w:r w:rsidRPr="00936C87">
        <w:rPr>
          <w:rFonts w:cs="Arial"/>
        </w:rPr>
        <w:t>Interpretationsfähigkeit</w:t>
      </w:r>
      <w:r w:rsidR="00CB5BF0" w:rsidRPr="00936C87">
        <w:rPr>
          <w:rFonts w:cs="Arial"/>
        </w:rPr>
        <w:t xml:space="preserve"> dienen, durch die die Gattung des Aphorismus </w:t>
      </w:r>
      <w:r w:rsidRPr="00936C87">
        <w:rPr>
          <w:rFonts w:cs="Arial"/>
        </w:rPr>
        <w:t xml:space="preserve">in der polnischen Literaturgeschichte zu </w:t>
      </w:r>
      <w:r w:rsidR="00936C87">
        <w:rPr>
          <w:rFonts w:cs="Arial"/>
        </w:rPr>
        <w:t xml:space="preserve">großer </w:t>
      </w:r>
      <w:r w:rsidR="00147FF8" w:rsidRPr="00936C87">
        <w:rPr>
          <w:rFonts w:cs="Arial"/>
        </w:rPr>
        <w:t xml:space="preserve"> </w:t>
      </w:r>
      <w:r w:rsidRPr="00936C87">
        <w:rPr>
          <w:rFonts w:cs="Arial"/>
        </w:rPr>
        <w:t xml:space="preserve">Bedeutung </w:t>
      </w:r>
      <w:r w:rsidR="00CB5BF0" w:rsidRPr="00936C87">
        <w:rPr>
          <w:rFonts w:cs="Arial"/>
        </w:rPr>
        <w:t>gelangte</w:t>
      </w:r>
      <w:r w:rsidRPr="00936C87">
        <w:rPr>
          <w:rFonts w:cs="Arial"/>
        </w:rPr>
        <w:t xml:space="preserve">. </w:t>
      </w:r>
      <w:r w:rsidR="00A678ED">
        <w:rPr>
          <w:rFonts w:cs="Arial"/>
        </w:rPr>
        <w:t>Unter w</w:t>
      </w:r>
      <w:r w:rsidR="00021C09" w:rsidRPr="00936C87">
        <w:rPr>
          <w:rFonts w:cs="Arial"/>
        </w:rPr>
        <w:t>echselnde</w:t>
      </w:r>
      <w:r w:rsidR="00D544D8">
        <w:rPr>
          <w:rFonts w:cs="Arial"/>
        </w:rPr>
        <w:t>n</w:t>
      </w:r>
      <w:r w:rsidR="00021C09" w:rsidRPr="00936C87">
        <w:rPr>
          <w:rFonts w:cs="Arial"/>
        </w:rPr>
        <w:t xml:space="preserve"> Fremdherrschaften im 19.</w:t>
      </w:r>
      <w:r w:rsidR="00147FF8" w:rsidRPr="00936C87">
        <w:rPr>
          <w:rFonts w:cs="Arial"/>
        </w:rPr>
        <w:t> </w:t>
      </w:r>
      <w:r w:rsidR="00021C09" w:rsidRPr="00936C87">
        <w:rPr>
          <w:rFonts w:cs="Arial"/>
        </w:rPr>
        <w:t>und 20.</w:t>
      </w:r>
      <w:r w:rsidR="00147FF8" w:rsidRPr="00936C87">
        <w:rPr>
          <w:rFonts w:cs="Arial"/>
        </w:rPr>
        <w:t> </w:t>
      </w:r>
      <w:r w:rsidR="00A678ED">
        <w:rPr>
          <w:rFonts w:cs="Arial"/>
        </w:rPr>
        <w:t>Jahrhundert wurde</w:t>
      </w:r>
      <w:r w:rsidR="00021C09" w:rsidRPr="00936C87">
        <w:rPr>
          <w:rFonts w:cs="Arial"/>
        </w:rPr>
        <w:t xml:space="preserve"> diese Gattung zu einem beliebten literarischen Mittel, </w:t>
      </w:r>
      <w:r w:rsidR="00147FF8" w:rsidRPr="00936C87">
        <w:rPr>
          <w:rFonts w:cs="Arial"/>
        </w:rPr>
        <w:t xml:space="preserve">um </w:t>
      </w:r>
      <w:r w:rsidR="00021C09" w:rsidRPr="00936C87">
        <w:rPr>
          <w:rFonts w:cs="Arial"/>
        </w:rPr>
        <w:t>an der Zensur vorbei Kritik an den politischen wie gesellschaftlichen Zuständen im Land zu üben</w:t>
      </w:r>
      <w:r w:rsidR="00A678ED">
        <w:rPr>
          <w:rFonts w:cs="Arial"/>
        </w:rPr>
        <w:t xml:space="preserve">. </w:t>
      </w:r>
    </w:p>
    <w:p w:rsidR="00A678ED" w:rsidRPr="00936C87" w:rsidRDefault="00A678ED" w:rsidP="004A71DA">
      <w:pPr>
        <w:pStyle w:val="1Standardflietext"/>
        <w:jc w:val="both"/>
        <w:rPr>
          <w:rFonts w:cs="Arial"/>
        </w:rPr>
      </w:pPr>
    </w:p>
    <w:p w:rsidR="00021C09" w:rsidRPr="00936C87" w:rsidRDefault="00021C09" w:rsidP="004A71DA">
      <w:pPr>
        <w:pStyle w:val="1Standardflietext"/>
        <w:jc w:val="both"/>
        <w:rPr>
          <w:rFonts w:cs="Arial"/>
        </w:rPr>
      </w:pPr>
      <w:r w:rsidRPr="00936C87">
        <w:rPr>
          <w:rFonts w:cs="Arial"/>
        </w:rPr>
        <w:t xml:space="preserve">An Beispielen von Stanisław Jerzy Lec, der mit seinen </w:t>
      </w:r>
      <w:r w:rsidRPr="00936C87">
        <w:rPr>
          <w:rFonts w:cs="Arial"/>
          <w:i/>
        </w:rPr>
        <w:t>Unfrisierten Gedanken</w:t>
      </w:r>
      <w:r w:rsidRPr="00C2257F">
        <w:rPr>
          <w:rFonts w:cs="Arial"/>
        </w:rPr>
        <w:t xml:space="preserve"> </w:t>
      </w:r>
      <w:r w:rsidR="00237C13">
        <w:rPr>
          <w:rFonts w:cs="Arial"/>
        </w:rPr>
        <w:t>dem Aphorismus als literarischer</w:t>
      </w:r>
      <w:r w:rsidRPr="00C2257F">
        <w:rPr>
          <w:rFonts w:cs="Arial"/>
        </w:rPr>
        <w:t xml:space="preserve"> Form zu Weltruhm verhalf, aber auch </w:t>
      </w:r>
      <w:r w:rsidR="00AE340A">
        <w:rPr>
          <w:rFonts w:cs="Arial"/>
        </w:rPr>
        <w:t>mit Beiträgen</w:t>
      </w:r>
      <w:r w:rsidR="00147FF8" w:rsidRPr="00313B8D">
        <w:rPr>
          <w:rFonts w:cs="Arial"/>
        </w:rPr>
        <w:t xml:space="preserve"> </w:t>
      </w:r>
      <w:r w:rsidRPr="00313B8D">
        <w:rPr>
          <w:rFonts w:cs="Arial"/>
        </w:rPr>
        <w:t>andere</w:t>
      </w:r>
      <w:r w:rsidR="00147FF8" w:rsidRPr="00313B8D">
        <w:rPr>
          <w:rFonts w:cs="Arial"/>
        </w:rPr>
        <w:t>r</w:t>
      </w:r>
      <w:r w:rsidRPr="00670B20">
        <w:rPr>
          <w:rFonts w:cs="Arial"/>
        </w:rPr>
        <w:t xml:space="preserve"> polnische</w:t>
      </w:r>
      <w:r w:rsidR="00147FF8" w:rsidRPr="00670B20">
        <w:rPr>
          <w:rFonts w:cs="Arial"/>
        </w:rPr>
        <w:t>r</w:t>
      </w:r>
      <w:r w:rsidRPr="00670B20">
        <w:rPr>
          <w:rFonts w:cs="Arial"/>
        </w:rPr>
        <w:t xml:space="preserve"> Autoren soll</w:t>
      </w:r>
      <w:r w:rsidR="00147FF8" w:rsidRPr="00670B20">
        <w:rPr>
          <w:rFonts w:cs="Arial"/>
        </w:rPr>
        <w:t>en</w:t>
      </w:r>
      <w:r w:rsidRPr="00936C87">
        <w:rPr>
          <w:rFonts w:cs="Arial"/>
        </w:rPr>
        <w:t xml:space="preserve"> </w:t>
      </w:r>
      <w:r w:rsidR="00147FF8" w:rsidRPr="00936C87">
        <w:rPr>
          <w:rFonts w:cs="Arial"/>
        </w:rPr>
        <w:t xml:space="preserve">den </w:t>
      </w:r>
      <w:r w:rsidRPr="00936C87">
        <w:rPr>
          <w:rFonts w:cs="Arial"/>
        </w:rPr>
        <w:t>Schülerinnen und Sch</w:t>
      </w:r>
      <w:r w:rsidR="009A522F" w:rsidRPr="00936C87">
        <w:rPr>
          <w:rFonts w:cs="Arial"/>
        </w:rPr>
        <w:t xml:space="preserve">ülern </w:t>
      </w:r>
      <w:r w:rsidR="00147FF8" w:rsidRPr="00936C87">
        <w:rPr>
          <w:rFonts w:cs="Arial"/>
        </w:rPr>
        <w:t xml:space="preserve">in diesem Modul </w:t>
      </w:r>
      <w:r w:rsidR="009A522F" w:rsidRPr="00936C87">
        <w:rPr>
          <w:rFonts w:cs="Arial"/>
        </w:rPr>
        <w:t>Aphorism</w:t>
      </w:r>
      <w:r w:rsidR="00147FF8" w:rsidRPr="00936C87">
        <w:rPr>
          <w:rFonts w:cs="Arial"/>
        </w:rPr>
        <w:t>en</w:t>
      </w:r>
      <w:r w:rsidRPr="00936C87">
        <w:rPr>
          <w:rFonts w:cs="Arial"/>
        </w:rPr>
        <w:t xml:space="preserve"> nähergebracht werden. </w:t>
      </w:r>
      <w:r w:rsidR="00147FF8" w:rsidRPr="00936C87">
        <w:rPr>
          <w:rFonts w:cs="Arial"/>
        </w:rPr>
        <w:t xml:space="preserve">Im Vordergrund stehen </w:t>
      </w:r>
      <w:r w:rsidR="002A3FE5" w:rsidRPr="00936C87">
        <w:rPr>
          <w:rFonts w:cs="Arial"/>
        </w:rPr>
        <w:t xml:space="preserve">hierbei Freude an Sprachspiel, Witz und Ironie. </w:t>
      </w:r>
      <w:r w:rsidRPr="00936C87">
        <w:rPr>
          <w:rFonts w:cs="Arial"/>
        </w:rPr>
        <w:t xml:space="preserve">Außerdem sollen </w:t>
      </w:r>
      <w:r w:rsidR="00AE340A">
        <w:rPr>
          <w:rFonts w:cs="Arial"/>
        </w:rPr>
        <w:t xml:space="preserve">Aufgaben auf den Arbeitsblättern </w:t>
      </w:r>
      <w:r w:rsidR="002A3FE5" w:rsidRPr="00936C87">
        <w:rPr>
          <w:rFonts w:cs="Arial"/>
        </w:rPr>
        <w:t xml:space="preserve">dazu anregen, sich </w:t>
      </w:r>
      <w:r w:rsidRPr="00936C87">
        <w:rPr>
          <w:rFonts w:cs="Arial"/>
        </w:rPr>
        <w:t xml:space="preserve">selbst in dieser Kurzform </w:t>
      </w:r>
      <w:r w:rsidR="00936C87">
        <w:rPr>
          <w:rFonts w:cs="Arial"/>
        </w:rPr>
        <w:t>zu üben.</w:t>
      </w:r>
    </w:p>
    <w:p w:rsidR="00595D92" w:rsidRPr="00936C87" w:rsidRDefault="00595D92" w:rsidP="00595D92">
      <w:pPr>
        <w:pStyle w:val="1Standardflietext"/>
        <w:rPr>
          <w:rFonts w:cs="Arial"/>
        </w:rPr>
      </w:pPr>
    </w:p>
    <w:p w:rsidR="00595D92" w:rsidRPr="00936C87" w:rsidRDefault="00595D92" w:rsidP="00595D92">
      <w:pPr>
        <w:pStyle w:val="0berschrift2"/>
        <w:rPr>
          <w:rFonts w:cs="Arial"/>
        </w:rPr>
      </w:pPr>
      <w:r w:rsidRPr="00936C87">
        <w:rPr>
          <w:rFonts w:cs="Arial"/>
        </w:rPr>
        <w:t>Das Modul enthält</w:t>
      </w:r>
    </w:p>
    <w:p w:rsidR="00595D92" w:rsidRPr="00936C87" w:rsidRDefault="00595D92" w:rsidP="008F729F">
      <w:pPr>
        <w:pStyle w:val="2Listeeingerckt"/>
        <w:rPr>
          <w:rFonts w:cs="Arial"/>
        </w:rPr>
      </w:pPr>
      <w:r w:rsidRPr="00936C87">
        <w:rPr>
          <w:rFonts w:cs="Arial"/>
        </w:rPr>
        <w:t xml:space="preserve">Eine </w:t>
      </w:r>
      <w:r w:rsidRPr="00945329">
        <w:rPr>
          <w:rFonts w:cs="Arial"/>
          <w:b/>
        </w:rPr>
        <w:t>didaktische Einführung</w:t>
      </w:r>
      <w:r w:rsidRPr="00936C87">
        <w:rPr>
          <w:rFonts w:cs="Arial"/>
        </w:rPr>
        <w:t xml:space="preserve"> zum Thema</w:t>
      </w:r>
    </w:p>
    <w:p w:rsidR="00595D92" w:rsidRPr="00936C87" w:rsidRDefault="00595D92" w:rsidP="008F729F">
      <w:pPr>
        <w:pStyle w:val="2Listeeingerckt"/>
        <w:rPr>
          <w:rFonts w:cs="Arial"/>
        </w:rPr>
      </w:pPr>
      <w:r w:rsidRPr="00936C87">
        <w:rPr>
          <w:rFonts w:cs="Arial"/>
        </w:rPr>
        <w:t xml:space="preserve">Hinweise zu </w:t>
      </w:r>
      <w:r w:rsidRPr="00945329">
        <w:rPr>
          <w:rFonts w:cs="Arial"/>
          <w:b/>
        </w:rPr>
        <w:t xml:space="preserve">Referatsthemen, </w:t>
      </w:r>
      <w:r w:rsidR="007A321A" w:rsidRPr="00945329">
        <w:rPr>
          <w:rFonts w:cs="Arial"/>
          <w:b/>
        </w:rPr>
        <w:t>Links</w:t>
      </w:r>
      <w:r w:rsidR="007A321A" w:rsidRPr="00936C87">
        <w:rPr>
          <w:rFonts w:cs="Arial"/>
        </w:rPr>
        <w:t xml:space="preserve"> und </w:t>
      </w:r>
      <w:r w:rsidRPr="00945329">
        <w:rPr>
          <w:rFonts w:cs="Arial"/>
          <w:b/>
        </w:rPr>
        <w:t>weiterführender Literatur</w:t>
      </w:r>
    </w:p>
    <w:p w:rsidR="00016B39" w:rsidRPr="00936C87" w:rsidRDefault="00595D92" w:rsidP="008F729F">
      <w:pPr>
        <w:pStyle w:val="2Listeeingerckt"/>
        <w:rPr>
          <w:rFonts w:cs="Arial"/>
          <w:szCs w:val="22"/>
        </w:rPr>
      </w:pPr>
      <w:r w:rsidRPr="00936C87">
        <w:rPr>
          <w:rFonts w:cs="Arial"/>
          <w:b/>
          <w:szCs w:val="22"/>
        </w:rPr>
        <w:t>Arbeitsblatt 1:</w:t>
      </w:r>
      <w:r w:rsidR="00016B39" w:rsidRPr="00936C87">
        <w:rPr>
          <w:rFonts w:cs="Arial"/>
          <w:szCs w:val="22"/>
        </w:rPr>
        <w:t xml:space="preserve"> </w:t>
      </w:r>
      <w:r w:rsidR="00504D03" w:rsidRPr="00936C87">
        <w:rPr>
          <w:rFonts w:cs="Arial"/>
          <w:szCs w:val="22"/>
        </w:rPr>
        <w:t>Der Aphorismus als literarische Gattung</w:t>
      </w:r>
    </w:p>
    <w:p w:rsidR="00016B39" w:rsidRPr="00936C87" w:rsidRDefault="00016B39" w:rsidP="008F729F">
      <w:pPr>
        <w:pStyle w:val="2Listeeingerckt"/>
        <w:rPr>
          <w:rFonts w:cs="Arial"/>
          <w:szCs w:val="22"/>
        </w:rPr>
      </w:pPr>
      <w:r w:rsidRPr="00936C87">
        <w:rPr>
          <w:rFonts w:cs="Arial"/>
          <w:b/>
          <w:szCs w:val="22"/>
        </w:rPr>
        <w:t>Arbeitsblatt 2:</w:t>
      </w:r>
      <w:r w:rsidRPr="00936C87">
        <w:rPr>
          <w:rFonts w:cs="Arial"/>
          <w:szCs w:val="22"/>
        </w:rPr>
        <w:t xml:space="preserve"> </w:t>
      </w:r>
      <w:r w:rsidR="00504D03" w:rsidRPr="00936C87">
        <w:rPr>
          <w:rFonts w:cs="Arial"/>
          <w:szCs w:val="22"/>
        </w:rPr>
        <w:t>Stanisław Jerzy Lec (1909</w:t>
      </w:r>
      <w:r w:rsidR="002A3FE5" w:rsidRPr="00936C87">
        <w:rPr>
          <w:rFonts w:cs="Arial"/>
          <w:szCs w:val="22"/>
        </w:rPr>
        <w:t>-</w:t>
      </w:r>
      <w:r w:rsidR="00504D03" w:rsidRPr="00936C87">
        <w:rPr>
          <w:rFonts w:cs="Arial"/>
          <w:szCs w:val="22"/>
        </w:rPr>
        <w:t>1966)</w:t>
      </w:r>
    </w:p>
    <w:p w:rsidR="00016B39" w:rsidRPr="00936C87" w:rsidRDefault="00016B39" w:rsidP="008F729F">
      <w:pPr>
        <w:pStyle w:val="2Listeeingerckt"/>
        <w:rPr>
          <w:rFonts w:cs="Arial"/>
          <w:szCs w:val="22"/>
        </w:rPr>
      </w:pPr>
      <w:r w:rsidRPr="00936C87">
        <w:rPr>
          <w:rFonts w:cs="Arial"/>
          <w:b/>
          <w:szCs w:val="22"/>
        </w:rPr>
        <w:t>Arbeitsblatt 3:</w:t>
      </w:r>
      <w:r w:rsidRPr="00936C87">
        <w:rPr>
          <w:rFonts w:cs="Arial"/>
          <w:szCs w:val="22"/>
        </w:rPr>
        <w:t xml:space="preserve"> </w:t>
      </w:r>
      <w:r w:rsidR="00504D03" w:rsidRPr="00936C87">
        <w:rPr>
          <w:rFonts w:cs="Arial"/>
          <w:szCs w:val="22"/>
        </w:rPr>
        <w:t>Der Aphorismus als literarische Waffe</w:t>
      </w:r>
    </w:p>
    <w:p w:rsidR="008F729F" w:rsidRPr="00936C87" w:rsidRDefault="00016B39" w:rsidP="008F729F">
      <w:pPr>
        <w:pStyle w:val="2Listeeingerckt"/>
        <w:rPr>
          <w:rFonts w:cs="Arial"/>
          <w:szCs w:val="22"/>
        </w:rPr>
      </w:pPr>
      <w:r w:rsidRPr="00936C87">
        <w:rPr>
          <w:rFonts w:cs="Arial"/>
          <w:b/>
          <w:szCs w:val="22"/>
        </w:rPr>
        <w:t>Arbeitsblatt 4:</w:t>
      </w:r>
      <w:r w:rsidRPr="00936C87">
        <w:rPr>
          <w:rFonts w:cs="Arial"/>
          <w:szCs w:val="22"/>
        </w:rPr>
        <w:t xml:space="preserve"> </w:t>
      </w:r>
      <w:r w:rsidR="00504D03" w:rsidRPr="00936C87">
        <w:rPr>
          <w:rFonts w:cs="Arial"/>
          <w:szCs w:val="22"/>
        </w:rPr>
        <w:t>Schreibe eigene Aphorismen!</w:t>
      </w:r>
    </w:p>
    <w:p w:rsidR="008F729F" w:rsidRPr="00936C87" w:rsidRDefault="008F729F" w:rsidP="008F729F">
      <w:pPr>
        <w:pStyle w:val="2Listeeingerckt"/>
        <w:rPr>
          <w:rFonts w:cs="Arial"/>
          <w:szCs w:val="22"/>
        </w:rPr>
      </w:pPr>
      <w:r w:rsidRPr="00936C87">
        <w:rPr>
          <w:rFonts w:cs="Arial"/>
          <w:b/>
          <w:szCs w:val="22"/>
        </w:rPr>
        <w:t>Arbeitsblatt 5:</w:t>
      </w:r>
      <w:r w:rsidRPr="00936C87">
        <w:rPr>
          <w:rFonts w:cs="Arial"/>
          <w:szCs w:val="22"/>
        </w:rPr>
        <w:t xml:space="preserve"> Der politische Aphorismus in Polen</w:t>
      </w:r>
    </w:p>
    <w:p w:rsidR="00016B39" w:rsidRPr="00936C87" w:rsidRDefault="00016B39" w:rsidP="008F729F">
      <w:pPr>
        <w:pStyle w:val="2Listeeingerckt"/>
        <w:rPr>
          <w:rFonts w:cs="Arial"/>
          <w:sz w:val="24"/>
          <w:u w:val="single"/>
        </w:rPr>
      </w:pPr>
      <w:r w:rsidRPr="00936C87">
        <w:rPr>
          <w:rFonts w:cs="Arial"/>
          <w:sz w:val="24"/>
          <w:u w:val="single"/>
        </w:rPr>
        <w:br w:type="page"/>
      </w:r>
    </w:p>
    <w:p w:rsidR="00595D92" w:rsidRPr="00936C87" w:rsidRDefault="00595D92" w:rsidP="00595D92">
      <w:pPr>
        <w:pStyle w:val="0berschrift3"/>
        <w:rPr>
          <w:rFonts w:cs="Arial"/>
          <w:b w:val="0"/>
          <w:i/>
          <w:sz w:val="24"/>
          <w:u w:val="single"/>
        </w:rPr>
      </w:pPr>
      <w:r w:rsidRPr="00936C87">
        <w:rPr>
          <w:rFonts w:cs="Arial"/>
          <w:b w:val="0"/>
          <w:i/>
          <w:sz w:val="24"/>
          <w:u w:val="single"/>
        </w:rPr>
        <w:lastRenderedPageBreak/>
        <w:t>Didaktische Einführung zum Thema</w:t>
      </w:r>
    </w:p>
    <w:p w:rsidR="00595D92" w:rsidRPr="00936C87" w:rsidRDefault="00595D92" w:rsidP="00595D92">
      <w:pPr>
        <w:spacing w:after="0" w:line="240" w:lineRule="auto"/>
        <w:ind w:right="-794"/>
        <w:rPr>
          <w:rFonts w:cs="Arial"/>
          <w:b/>
          <w:sz w:val="24"/>
        </w:rPr>
      </w:pPr>
    </w:p>
    <w:p w:rsidR="009B1AE3" w:rsidRPr="00936C87" w:rsidRDefault="009B1AE3" w:rsidP="009B1AE3">
      <w:pPr>
        <w:pStyle w:val="0berschrift1"/>
        <w:rPr>
          <w:rFonts w:cs="Arial"/>
        </w:rPr>
      </w:pPr>
      <w:r w:rsidRPr="00936C87">
        <w:rPr>
          <w:rFonts w:cs="Arial"/>
        </w:rPr>
        <w:t>Der Aphorismus in der polnischen Literatur</w:t>
      </w:r>
    </w:p>
    <w:p w:rsidR="00595D92" w:rsidRPr="002A3FE5" w:rsidRDefault="00595D92" w:rsidP="00595D92">
      <w:pPr>
        <w:pStyle w:val="0berschrift2"/>
        <w:rPr>
          <w:rFonts w:cs="Arial"/>
        </w:rPr>
      </w:pPr>
      <w:r w:rsidRPr="002A3FE5">
        <w:rPr>
          <w:rFonts w:cs="Arial"/>
        </w:rPr>
        <w:t xml:space="preserve">Hinweise zum Einsatz im Unterricht </w:t>
      </w:r>
    </w:p>
    <w:p w:rsidR="00595D92" w:rsidRPr="00936C87" w:rsidRDefault="00595D92" w:rsidP="00260845">
      <w:pPr>
        <w:pStyle w:val="0berschrift1"/>
        <w:rPr>
          <w:rFonts w:cs="Arial"/>
          <w:b w:val="0"/>
          <w:szCs w:val="22"/>
        </w:rPr>
      </w:pPr>
      <w:r w:rsidRPr="00313B8D">
        <w:rPr>
          <w:rFonts w:cs="Arial"/>
          <w:b w:val="0"/>
        </w:rPr>
        <w:t xml:space="preserve">Das Thema </w:t>
      </w:r>
      <w:r w:rsidRPr="00670B20">
        <w:rPr>
          <w:rFonts w:cs="Arial"/>
          <w:b w:val="0"/>
          <w:szCs w:val="22"/>
        </w:rPr>
        <w:t>„</w:t>
      </w:r>
      <w:r w:rsidR="009B1AE3" w:rsidRPr="00670B20">
        <w:rPr>
          <w:rFonts w:cs="Arial"/>
          <w:b w:val="0"/>
          <w:szCs w:val="22"/>
        </w:rPr>
        <w:t>Der Aphorismus in der polnischen Literatur</w:t>
      </w:r>
      <w:r w:rsidR="009B1AE3" w:rsidRPr="00936C87">
        <w:rPr>
          <w:rFonts w:cs="Arial"/>
          <w:b w:val="0"/>
          <w:szCs w:val="22"/>
        </w:rPr>
        <w:t>“ lässt sich im Unterricht durchnehmen</w:t>
      </w:r>
    </w:p>
    <w:p w:rsidR="00260845" w:rsidRPr="00936C87" w:rsidRDefault="00595D92" w:rsidP="00B730B5">
      <w:pPr>
        <w:pStyle w:val="2Listeeingerckt"/>
        <w:jc w:val="both"/>
        <w:rPr>
          <w:rFonts w:cs="Arial"/>
        </w:rPr>
      </w:pPr>
      <w:r w:rsidRPr="00936C87">
        <w:rPr>
          <w:rFonts w:cs="Arial"/>
        </w:rPr>
        <w:t xml:space="preserve">im Kontext </w:t>
      </w:r>
      <w:r w:rsidR="00260845" w:rsidRPr="00936C87">
        <w:rPr>
          <w:rFonts w:cs="Arial"/>
        </w:rPr>
        <w:t>der Unterrichtseinheit „Literatur der klassischen Moderne“</w:t>
      </w:r>
    </w:p>
    <w:p w:rsidR="009B1AE3" w:rsidRPr="0035577C" w:rsidRDefault="009B1AE3" w:rsidP="00B730B5">
      <w:pPr>
        <w:pStyle w:val="2Listeeingerckt"/>
        <w:jc w:val="both"/>
        <w:rPr>
          <w:rFonts w:cs="Arial"/>
        </w:rPr>
      </w:pPr>
      <w:r w:rsidRPr="00936C87">
        <w:rPr>
          <w:rFonts w:cs="Arial"/>
        </w:rPr>
        <w:t>im Kontext der Verm</w:t>
      </w:r>
      <w:r w:rsidR="009A522F" w:rsidRPr="00936C87">
        <w:rPr>
          <w:rFonts w:cs="Arial"/>
        </w:rPr>
        <w:t>ittlung literarischer Text</w:t>
      </w:r>
      <w:r w:rsidR="002A3FE5" w:rsidRPr="00936C87">
        <w:rPr>
          <w:rFonts w:cs="Arial"/>
        </w:rPr>
        <w:t>gattungen</w:t>
      </w:r>
    </w:p>
    <w:p w:rsidR="009A522F" w:rsidRPr="0035577C" w:rsidRDefault="009A522F" w:rsidP="00B730B5">
      <w:pPr>
        <w:pStyle w:val="2Listeeingerckt"/>
        <w:jc w:val="both"/>
        <w:rPr>
          <w:rFonts w:cs="Arial"/>
        </w:rPr>
      </w:pPr>
      <w:r w:rsidRPr="0035577C">
        <w:rPr>
          <w:rFonts w:cs="Arial"/>
        </w:rPr>
        <w:t>im Kontext der Epoche der Aufklärung (z.</w:t>
      </w:r>
      <w:r w:rsidR="002A3FE5" w:rsidRPr="0035577C">
        <w:rPr>
          <w:rFonts w:cs="Arial"/>
        </w:rPr>
        <w:t> </w:t>
      </w:r>
      <w:r w:rsidRPr="0035577C">
        <w:rPr>
          <w:rFonts w:cs="Arial"/>
        </w:rPr>
        <w:t>B. Aphorismen bei Lichtenberg)</w:t>
      </w:r>
    </w:p>
    <w:p w:rsidR="00260845" w:rsidRPr="0035577C" w:rsidRDefault="00260845" w:rsidP="00260845">
      <w:pPr>
        <w:pStyle w:val="2Listeeingerckt"/>
        <w:numPr>
          <w:ilvl w:val="0"/>
          <w:numId w:val="0"/>
        </w:numPr>
        <w:ind w:left="680" w:hanging="340"/>
        <w:jc w:val="both"/>
        <w:rPr>
          <w:rFonts w:cs="Arial"/>
        </w:rPr>
      </w:pPr>
      <w:r w:rsidRPr="0035577C">
        <w:rPr>
          <w:rFonts w:cs="Arial"/>
        </w:rPr>
        <w:t xml:space="preserve">- </w:t>
      </w:r>
      <w:r w:rsidRPr="0035577C">
        <w:rPr>
          <w:rFonts w:cs="Arial"/>
        </w:rPr>
        <w:tab/>
      </w:r>
      <w:r w:rsidR="00595D92" w:rsidRPr="0035577C">
        <w:rPr>
          <w:rFonts w:cs="Arial"/>
        </w:rPr>
        <w:t>bei der Vorbereitung auf Klassenfahrten oder Austauschprogramme</w:t>
      </w:r>
      <w:r w:rsidRPr="0035577C">
        <w:rPr>
          <w:rFonts w:cs="Arial"/>
        </w:rPr>
        <w:t>n</w:t>
      </w:r>
      <w:r w:rsidR="00595D92" w:rsidRPr="0035577C">
        <w:rPr>
          <w:rFonts w:cs="Arial"/>
        </w:rPr>
        <w:t xml:space="preserve"> </w:t>
      </w:r>
      <w:r w:rsidRPr="0035577C">
        <w:rPr>
          <w:rFonts w:cs="Arial"/>
        </w:rPr>
        <w:t>mit literarischen Schwerpunktthemen</w:t>
      </w:r>
    </w:p>
    <w:p w:rsidR="00595D92" w:rsidRPr="0035577C" w:rsidRDefault="00595D92" w:rsidP="00595D92">
      <w:pPr>
        <w:spacing w:line="240" w:lineRule="exact"/>
        <w:rPr>
          <w:rFonts w:cs="Arial"/>
          <w:b/>
          <w:sz w:val="24"/>
        </w:rPr>
      </w:pPr>
    </w:p>
    <w:p w:rsidR="00CD5B3C" w:rsidRPr="002A3FE5" w:rsidRDefault="002A3FE5" w:rsidP="00CD5B3C">
      <w:pPr>
        <w:pStyle w:val="0berschrift2"/>
        <w:rPr>
          <w:rFonts w:cs="Arial"/>
        </w:rPr>
      </w:pPr>
      <w:r>
        <w:rPr>
          <w:rFonts w:cs="Arial"/>
        </w:rPr>
        <w:t>Audio</w:t>
      </w:r>
    </w:p>
    <w:p w:rsidR="00CA7A56" w:rsidRPr="002A3FE5" w:rsidRDefault="00ED0094" w:rsidP="002A3FE5">
      <w:pPr>
        <w:pStyle w:val="berschrift1"/>
        <w:numPr>
          <w:ilvl w:val="0"/>
          <w:numId w:val="0"/>
        </w:numPr>
        <w:rPr>
          <w:rFonts w:cs="Arial"/>
          <w:b w:val="0"/>
          <w:szCs w:val="22"/>
        </w:rPr>
      </w:pPr>
      <w:r w:rsidRPr="00237C13">
        <w:rPr>
          <w:rStyle w:val="watch-title"/>
          <w:rFonts w:cs="Arial"/>
          <w:b w:val="0"/>
          <w:szCs w:val="22"/>
        </w:rPr>
        <w:t xml:space="preserve">Georg Christoph Lichtenberg </w:t>
      </w:r>
      <w:r w:rsidR="002A3FE5" w:rsidRPr="00237C13">
        <w:rPr>
          <w:rStyle w:val="watch-title"/>
          <w:rFonts w:cs="Arial"/>
          <w:b w:val="0"/>
          <w:szCs w:val="22"/>
        </w:rPr>
        <w:t>–</w:t>
      </w:r>
      <w:r w:rsidRPr="00237C13">
        <w:rPr>
          <w:rStyle w:val="watch-title"/>
          <w:rFonts w:cs="Arial"/>
          <w:b w:val="0"/>
          <w:szCs w:val="22"/>
        </w:rPr>
        <w:t xml:space="preserve"> </w:t>
      </w:r>
      <w:r w:rsidR="00237C13">
        <w:rPr>
          <w:rStyle w:val="watch-title"/>
          <w:rFonts w:cs="Arial"/>
          <w:b w:val="0"/>
          <w:szCs w:val="22"/>
        </w:rPr>
        <w:t>„</w:t>
      </w:r>
      <w:r w:rsidRPr="00237C13">
        <w:rPr>
          <w:rStyle w:val="watch-title"/>
          <w:rFonts w:cs="Arial"/>
          <w:b w:val="0"/>
          <w:szCs w:val="22"/>
        </w:rPr>
        <w:t>Wenn ein Bu</w:t>
      </w:r>
      <w:r w:rsidR="00010589" w:rsidRPr="00237C13">
        <w:rPr>
          <w:rStyle w:val="watch-title"/>
          <w:rFonts w:cs="Arial"/>
          <w:b w:val="0"/>
          <w:szCs w:val="22"/>
        </w:rPr>
        <w:t>ch und ein Kopf zusammenstoßen</w:t>
      </w:r>
      <w:r w:rsidR="00237C13">
        <w:rPr>
          <w:rStyle w:val="watch-title"/>
          <w:rFonts w:cs="Arial"/>
          <w:b w:val="0"/>
          <w:szCs w:val="22"/>
        </w:rPr>
        <w:t>“</w:t>
      </w:r>
      <w:r w:rsidRPr="00237C13">
        <w:rPr>
          <w:rStyle w:val="watch-title"/>
          <w:rFonts w:cs="Arial"/>
          <w:b w:val="0"/>
          <w:szCs w:val="22"/>
        </w:rPr>
        <w:t xml:space="preserve"> </w:t>
      </w:r>
      <w:r w:rsidR="00237C13" w:rsidRPr="00237C13">
        <w:rPr>
          <w:rStyle w:val="watch-title"/>
          <w:rFonts w:cs="Arial"/>
          <w:b w:val="0"/>
          <w:szCs w:val="22"/>
        </w:rPr>
        <w:t>(23.04 M</w:t>
      </w:r>
      <w:r w:rsidR="00237C13">
        <w:rPr>
          <w:rStyle w:val="watch-title"/>
          <w:rFonts w:cs="Arial"/>
          <w:b w:val="0"/>
          <w:szCs w:val="22"/>
        </w:rPr>
        <w:t>i</w:t>
      </w:r>
      <w:r w:rsidR="00237C13" w:rsidRPr="00237C13">
        <w:rPr>
          <w:rStyle w:val="watch-title"/>
          <w:rFonts w:cs="Arial"/>
          <w:b w:val="0"/>
          <w:szCs w:val="22"/>
        </w:rPr>
        <w:t>n.)</w:t>
      </w:r>
      <w:r w:rsidR="003F5681" w:rsidRPr="00237C13">
        <w:rPr>
          <w:rStyle w:val="watch-title"/>
          <w:rFonts w:cs="Arial"/>
          <w:b w:val="0"/>
          <w:szCs w:val="22"/>
        </w:rPr>
        <w:br/>
      </w:r>
      <w:hyperlink r:id="rId8" w:history="1">
        <w:r w:rsidRPr="0035577C">
          <w:rPr>
            <w:rStyle w:val="Hyperlink"/>
            <w:rFonts w:cs="Arial"/>
            <w:b w:val="0"/>
            <w:szCs w:val="22"/>
          </w:rPr>
          <w:t>http://www.youtube.com/watch?v=GA4LEsQkliw</w:t>
        </w:r>
      </w:hyperlink>
      <w:r w:rsidR="002A3FE5" w:rsidRPr="00143538">
        <w:rPr>
          <w:rStyle w:val="Hyperlink"/>
          <w:rFonts w:cs="Arial"/>
          <w:b w:val="0"/>
          <w:szCs w:val="22"/>
        </w:rPr>
        <w:t xml:space="preserve"> (23.04 Min.)</w:t>
      </w:r>
    </w:p>
    <w:p w:rsidR="00345530" w:rsidRPr="00B81EDD" w:rsidRDefault="00345530" w:rsidP="0035577C">
      <w:pPr>
        <w:spacing w:line="240" w:lineRule="exact"/>
        <w:jc w:val="both"/>
        <w:rPr>
          <w:rFonts w:cs="Arial"/>
          <w:sz w:val="22"/>
          <w:szCs w:val="22"/>
        </w:rPr>
      </w:pPr>
      <w:r w:rsidRPr="00B81EDD">
        <w:rPr>
          <w:rFonts w:cs="Arial"/>
          <w:sz w:val="22"/>
          <w:szCs w:val="22"/>
        </w:rPr>
        <w:t xml:space="preserve">Dieser Hörbeitrag von Bayern 2 vermittelt ein </w:t>
      </w:r>
      <w:r w:rsidR="00ED0094" w:rsidRPr="00B81EDD">
        <w:rPr>
          <w:rFonts w:cs="Arial"/>
          <w:sz w:val="22"/>
          <w:szCs w:val="22"/>
        </w:rPr>
        <w:t xml:space="preserve">ausgezeichnetes </w:t>
      </w:r>
      <w:r w:rsidRPr="00B81EDD">
        <w:rPr>
          <w:rFonts w:cs="Arial"/>
          <w:sz w:val="22"/>
          <w:szCs w:val="22"/>
        </w:rPr>
        <w:t>Portrait des deutschen Aphoristiker</w:t>
      </w:r>
      <w:r w:rsidR="002A3FE5" w:rsidRPr="00B81EDD">
        <w:rPr>
          <w:rFonts w:cs="Arial"/>
          <w:sz w:val="22"/>
          <w:szCs w:val="22"/>
        </w:rPr>
        <w:t>s</w:t>
      </w:r>
      <w:r w:rsidRPr="00B81EDD">
        <w:rPr>
          <w:rFonts w:cs="Arial"/>
          <w:sz w:val="22"/>
          <w:szCs w:val="22"/>
        </w:rPr>
        <w:t xml:space="preserve"> Georg Christoph Lichtenberg </w:t>
      </w:r>
      <w:r w:rsidR="009A522F" w:rsidRPr="00B81EDD">
        <w:rPr>
          <w:rFonts w:cs="Arial"/>
          <w:sz w:val="22"/>
          <w:szCs w:val="22"/>
        </w:rPr>
        <w:t>(1742-1799)</w:t>
      </w:r>
      <w:r w:rsidR="002A3FE5" w:rsidRPr="00B81EDD">
        <w:rPr>
          <w:rFonts w:cs="Arial"/>
          <w:sz w:val="22"/>
          <w:szCs w:val="22"/>
        </w:rPr>
        <w:t xml:space="preserve"> </w:t>
      </w:r>
      <w:r w:rsidR="00591BF2" w:rsidRPr="00B81EDD">
        <w:rPr>
          <w:rFonts w:cs="Arial"/>
          <w:sz w:val="22"/>
          <w:szCs w:val="22"/>
        </w:rPr>
        <w:t xml:space="preserve">und </w:t>
      </w:r>
      <w:r w:rsidR="00237C13">
        <w:rPr>
          <w:rFonts w:cs="Arial"/>
          <w:sz w:val="22"/>
          <w:szCs w:val="22"/>
        </w:rPr>
        <w:t xml:space="preserve">geht auf seine </w:t>
      </w:r>
      <w:r w:rsidRPr="00B81EDD">
        <w:rPr>
          <w:rFonts w:cs="Arial"/>
          <w:sz w:val="22"/>
          <w:szCs w:val="22"/>
        </w:rPr>
        <w:t>Technik</w:t>
      </w:r>
      <w:r w:rsidR="00591BF2" w:rsidRPr="00B81EDD">
        <w:rPr>
          <w:rFonts w:cs="Arial"/>
          <w:sz w:val="22"/>
          <w:szCs w:val="22"/>
        </w:rPr>
        <w:t xml:space="preserve"> </w:t>
      </w:r>
      <w:r w:rsidR="00237C13">
        <w:rPr>
          <w:rFonts w:cs="Arial"/>
          <w:sz w:val="22"/>
          <w:szCs w:val="22"/>
        </w:rPr>
        <w:t>des Aphorismenschreibens ein</w:t>
      </w:r>
      <w:r w:rsidRPr="00B81EDD">
        <w:rPr>
          <w:rFonts w:cs="Arial"/>
          <w:sz w:val="22"/>
          <w:szCs w:val="22"/>
        </w:rPr>
        <w:t xml:space="preserve">. </w:t>
      </w:r>
      <w:r w:rsidR="00ED0094" w:rsidRPr="00B81EDD">
        <w:rPr>
          <w:rFonts w:cs="Arial"/>
          <w:sz w:val="22"/>
          <w:szCs w:val="22"/>
        </w:rPr>
        <w:t>Der Beitrag eignet sich hervorragend als Einfü</w:t>
      </w:r>
      <w:r w:rsidR="00AE340A" w:rsidRPr="00B81EDD">
        <w:rPr>
          <w:rFonts w:cs="Arial"/>
          <w:sz w:val="22"/>
          <w:szCs w:val="22"/>
        </w:rPr>
        <w:t xml:space="preserve">hrung in die Schreibkunst von </w:t>
      </w:r>
      <w:r w:rsidR="00ED0094" w:rsidRPr="00B81EDD">
        <w:rPr>
          <w:rFonts w:cs="Arial"/>
          <w:sz w:val="22"/>
          <w:szCs w:val="22"/>
        </w:rPr>
        <w:t xml:space="preserve">Aphorismen </w:t>
      </w:r>
      <w:r w:rsidR="00AE340A" w:rsidRPr="00B81EDD">
        <w:rPr>
          <w:rFonts w:cs="Arial"/>
          <w:sz w:val="22"/>
          <w:szCs w:val="22"/>
        </w:rPr>
        <w:t xml:space="preserve">und deren gesellschaftspolitischem Hintergrund </w:t>
      </w:r>
      <w:r w:rsidR="00ED0094" w:rsidRPr="00B81EDD">
        <w:rPr>
          <w:rFonts w:cs="Arial"/>
          <w:sz w:val="22"/>
          <w:szCs w:val="22"/>
        </w:rPr>
        <w:t>(allerdings zeigt das Standfoto dieses „Hörvideos“ ein falsches Portrait</w:t>
      </w:r>
      <w:r w:rsidR="009A522F" w:rsidRPr="00B81EDD">
        <w:rPr>
          <w:rFonts w:cs="Arial"/>
          <w:sz w:val="22"/>
          <w:szCs w:val="22"/>
        </w:rPr>
        <w:t>bild</w:t>
      </w:r>
      <w:r w:rsidR="00ED0094" w:rsidRPr="00B81EDD">
        <w:rPr>
          <w:rFonts w:cs="Arial"/>
          <w:sz w:val="22"/>
          <w:szCs w:val="22"/>
        </w:rPr>
        <w:t>, nämlich von David Garrick)</w:t>
      </w:r>
      <w:r w:rsidR="00591BF2" w:rsidRPr="00B81EDD">
        <w:rPr>
          <w:rFonts w:cs="Arial"/>
          <w:sz w:val="22"/>
          <w:szCs w:val="22"/>
        </w:rPr>
        <w:t>.</w:t>
      </w:r>
    </w:p>
    <w:p w:rsidR="00CD5B3C" w:rsidRPr="0035577C" w:rsidRDefault="00CD5B3C" w:rsidP="00595D92">
      <w:pPr>
        <w:spacing w:line="240" w:lineRule="exact"/>
        <w:rPr>
          <w:rFonts w:cs="Arial"/>
          <w:b/>
          <w:sz w:val="24"/>
        </w:rPr>
      </w:pPr>
    </w:p>
    <w:p w:rsidR="00595D92" w:rsidRPr="002A3FE5" w:rsidRDefault="00595D92" w:rsidP="00595D92">
      <w:pPr>
        <w:pStyle w:val="0berschrift2"/>
        <w:rPr>
          <w:rFonts w:cs="Arial"/>
        </w:rPr>
      </w:pPr>
      <w:r w:rsidRPr="002A3FE5">
        <w:rPr>
          <w:rFonts w:cs="Arial"/>
        </w:rPr>
        <w:t>Themen der Arbeitsblätter:</w:t>
      </w:r>
    </w:p>
    <w:p w:rsidR="00016B39" w:rsidRPr="00591BF2" w:rsidRDefault="00016B39" w:rsidP="00016B39">
      <w:pPr>
        <w:pStyle w:val="1Standardflietext"/>
        <w:numPr>
          <w:ilvl w:val="0"/>
          <w:numId w:val="27"/>
        </w:numPr>
        <w:jc w:val="both"/>
        <w:rPr>
          <w:rFonts w:cs="Arial"/>
        </w:rPr>
      </w:pPr>
      <w:r w:rsidRPr="002A3FE5">
        <w:rPr>
          <w:rFonts w:cs="Arial"/>
        </w:rPr>
        <w:t xml:space="preserve">Eine </w:t>
      </w:r>
      <w:r w:rsidRPr="002A3FE5">
        <w:rPr>
          <w:rFonts w:cs="Arial"/>
          <w:b/>
        </w:rPr>
        <w:t>didaktische Einführung</w:t>
      </w:r>
      <w:r w:rsidRPr="00591BF2">
        <w:rPr>
          <w:rFonts w:cs="Arial"/>
        </w:rPr>
        <w:t xml:space="preserve"> zum Thema</w:t>
      </w:r>
    </w:p>
    <w:p w:rsidR="00016B39" w:rsidRPr="0035577C" w:rsidRDefault="00016B39" w:rsidP="00016B39">
      <w:pPr>
        <w:pStyle w:val="1Standardflietext"/>
        <w:numPr>
          <w:ilvl w:val="0"/>
          <w:numId w:val="27"/>
        </w:numPr>
        <w:jc w:val="both"/>
        <w:rPr>
          <w:rFonts w:cs="Arial"/>
        </w:rPr>
      </w:pPr>
      <w:r w:rsidRPr="00313B8D">
        <w:rPr>
          <w:rFonts w:cs="Arial"/>
        </w:rPr>
        <w:t xml:space="preserve">Hinweise zu </w:t>
      </w:r>
      <w:r w:rsidRPr="00670B20">
        <w:rPr>
          <w:rFonts w:cs="Arial"/>
          <w:b/>
        </w:rPr>
        <w:t xml:space="preserve">Referatsthemen, Links </w:t>
      </w:r>
      <w:r w:rsidRPr="0035577C">
        <w:rPr>
          <w:rFonts w:cs="Arial"/>
        </w:rPr>
        <w:t>und</w:t>
      </w:r>
      <w:r w:rsidRPr="0035577C">
        <w:rPr>
          <w:rFonts w:cs="Arial"/>
          <w:b/>
        </w:rPr>
        <w:t xml:space="preserve"> weiterführender Literatur</w:t>
      </w:r>
    </w:p>
    <w:p w:rsidR="00504D03" w:rsidRPr="0035577C" w:rsidRDefault="00016B39" w:rsidP="00504D03">
      <w:pPr>
        <w:pStyle w:val="1Standardflietext"/>
        <w:ind w:firstLine="360"/>
        <w:rPr>
          <w:rFonts w:cs="Arial"/>
          <w:szCs w:val="22"/>
        </w:rPr>
      </w:pPr>
      <w:r w:rsidRPr="0035577C">
        <w:rPr>
          <w:rFonts w:cs="Arial"/>
          <w:b/>
          <w:szCs w:val="22"/>
        </w:rPr>
        <w:t xml:space="preserve">- </w:t>
      </w:r>
      <w:r w:rsidRPr="0035577C">
        <w:rPr>
          <w:rFonts w:cs="Arial"/>
          <w:b/>
          <w:szCs w:val="22"/>
        </w:rPr>
        <w:tab/>
      </w:r>
      <w:r w:rsidR="00504D03" w:rsidRPr="0035577C">
        <w:rPr>
          <w:rFonts w:cs="Arial"/>
          <w:b/>
          <w:szCs w:val="22"/>
        </w:rPr>
        <w:t>Arbeitsblatt 1</w:t>
      </w:r>
      <w:r w:rsidR="00504D03" w:rsidRPr="00C02D32">
        <w:rPr>
          <w:rFonts w:cs="Arial"/>
          <w:b/>
          <w:szCs w:val="22"/>
        </w:rPr>
        <w:t>:</w:t>
      </w:r>
      <w:r w:rsidR="00504D03" w:rsidRPr="0035577C">
        <w:rPr>
          <w:rFonts w:cs="Arial"/>
          <w:szCs w:val="22"/>
        </w:rPr>
        <w:t xml:space="preserve"> Der Aphorismus als literarische Gattung</w:t>
      </w:r>
    </w:p>
    <w:p w:rsidR="00504D03" w:rsidRPr="002A3FE5" w:rsidRDefault="00504D03" w:rsidP="00504D03">
      <w:pPr>
        <w:pStyle w:val="1Standardflietext"/>
        <w:ind w:left="360"/>
        <w:rPr>
          <w:rFonts w:cs="Arial"/>
          <w:szCs w:val="22"/>
        </w:rPr>
      </w:pPr>
      <w:r w:rsidRPr="0035577C">
        <w:rPr>
          <w:rFonts w:cs="Arial"/>
          <w:b/>
          <w:szCs w:val="22"/>
        </w:rPr>
        <w:t xml:space="preserve">- </w:t>
      </w:r>
      <w:r w:rsidRPr="0035577C">
        <w:rPr>
          <w:rFonts w:cs="Arial"/>
          <w:b/>
          <w:szCs w:val="22"/>
        </w:rPr>
        <w:tab/>
        <w:t>Arbeitsblatt 2</w:t>
      </w:r>
      <w:r w:rsidRPr="00C02D32">
        <w:rPr>
          <w:rFonts w:cs="Arial"/>
          <w:b/>
          <w:szCs w:val="22"/>
        </w:rPr>
        <w:t>:</w:t>
      </w:r>
      <w:r w:rsidRPr="0035577C">
        <w:rPr>
          <w:rFonts w:cs="Arial"/>
          <w:szCs w:val="22"/>
        </w:rPr>
        <w:t xml:space="preserve"> Stanisław Jerzy Lec (1909</w:t>
      </w:r>
      <w:r w:rsidR="002A3FE5">
        <w:rPr>
          <w:rFonts w:cs="Arial"/>
          <w:szCs w:val="22"/>
        </w:rPr>
        <w:t>-</w:t>
      </w:r>
      <w:r w:rsidRPr="002A3FE5">
        <w:rPr>
          <w:rFonts w:cs="Arial"/>
          <w:szCs w:val="22"/>
        </w:rPr>
        <w:t>1966)</w:t>
      </w:r>
    </w:p>
    <w:p w:rsidR="00504D03" w:rsidRPr="0035577C" w:rsidRDefault="00504D03" w:rsidP="00504D03">
      <w:pPr>
        <w:pStyle w:val="1Standardflietext"/>
        <w:ind w:firstLine="360"/>
        <w:rPr>
          <w:rFonts w:cs="Arial"/>
          <w:szCs w:val="22"/>
        </w:rPr>
      </w:pPr>
      <w:r w:rsidRPr="00313B8D">
        <w:rPr>
          <w:rFonts w:cs="Arial"/>
          <w:b/>
          <w:szCs w:val="22"/>
        </w:rPr>
        <w:t xml:space="preserve">- </w:t>
      </w:r>
      <w:r w:rsidRPr="00313B8D">
        <w:rPr>
          <w:rFonts w:cs="Arial"/>
          <w:b/>
          <w:szCs w:val="22"/>
        </w:rPr>
        <w:tab/>
      </w:r>
      <w:r w:rsidRPr="00670B20">
        <w:rPr>
          <w:rFonts w:cs="Arial"/>
          <w:b/>
          <w:szCs w:val="22"/>
        </w:rPr>
        <w:t xml:space="preserve">Arbeitsblatt 3: </w:t>
      </w:r>
      <w:r w:rsidRPr="00670B20">
        <w:rPr>
          <w:rFonts w:cs="Arial"/>
          <w:szCs w:val="22"/>
        </w:rPr>
        <w:t>Der Aphorismus als literarische</w:t>
      </w:r>
      <w:r w:rsidRPr="0035577C">
        <w:rPr>
          <w:rFonts w:cs="Arial"/>
          <w:szCs w:val="22"/>
        </w:rPr>
        <w:t xml:space="preserve"> Waffe</w:t>
      </w:r>
    </w:p>
    <w:p w:rsidR="008F729F" w:rsidRPr="0035577C" w:rsidRDefault="00504D03" w:rsidP="008F729F">
      <w:pPr>
        <w:pStyle w:val="1Standardflietext"/>
        <w:ind w:firstLine="360"/>
        <w:rPr>
          <w:rFonts w:cs="Arial"/>
          <w:szCs w:val="22"/>
        </w:rPr>
      </w:pPr>
      <w:r w:rsidRPr="0035577C">
        <w:rPr>
          <w:rFonts w:cs="Arial"/>
          <w:b/>
          <w:szCs w:val="22"/>
        </w:rPr>
        <w:t xml:space="preserve">- </w:t>
      </w:r>
      <w:r w:rsidRPr="0035577C">
        <w:rPr>
          <w:rFonts w:cs="Arial"/>
          <w:b/>
          <w:szCs w:val="22"/>
        </w:rPr>
        <w:tab/>
        <w:t>Arbeitsblatt 4:</w:t>
      </w:r>
      <w:r w:rsidRPr="0035577C">
        <w:rPr>
          <w:rFonts w:cs="Arial"/>
          <w:szCs w:val="22"/>
        </w:rPr>
        <w:t xml:space="preserve"> Schreibe eigene Aphorismen!</w:t>
      </w:r>
    </w:p>
    <w:p w:rsidR="008F729F" w:rsidRPr="0035577C" w:rsidRDefault="008F729F" w:rsidP="008F729F">
      <w:pPr>
        <w:pStyle w:val="2Listeeingerckt"/>
        <w:numPr>
          <w:ilvl w:val="0"/>
          <w:numId w:val="0"/>
        </w:numPr>
        <w:ind w:left="680" w:hanging="340"/>
        <w:rPr>
          <w:rFonts w:cs="Arial"/>
        </w:rPr>
      </w:pPr>
      <w:r w:rsidRPr="0035577C">
        <w:rPr>
          <w:rFonts w:cs="Arial"/>
          <w:b/>
        </w:rPr>
        <w:t xml:space="preserve"> -</w:t>
      </w:r>
      <w:r w:rsidRPr="0035577C">
        <w:rPr>
          <w:rFonts w:cs="Arial"/>
          <w:b/>
        </w:rPr>
        <w:tab/>
        <w:t>Arbeitsblatt 5:</w:t>
      </w:r>
      <w:r w:rsidRPr="0035577C">
        <w:rPr>
          <w:rFonts w:cs="Arial"/>
        </w:rPr>
        <w:t xml:space="preserve"> Der politische Aphorismus in Polen</w:t>
      </w:r>
    </w:p>
    <w:p w:rsidR="00260845" w:rsidRPr="0035577C" w:rsidRDefault="00260845" w:rsidP="008F729F">
      <w:pPr>
        <w:pStyle w:val="2Listeeingerckt"/>
        <w:numPr>
          <w:ilvl w:val="0"/>
          <w:numId w:val="0"/>
        </w:numPr>
        <w:ind w:left="340"/>
        <w:rPr>
          <w:rFonts w:cs="Arial"/>
        </w:rPr>
      </w:pPr>
    </w:p>
    <w:p w:rsidR="00DA7AD5" w:rsidRPr="0035577C" w:rsidRDefault="00987CD6" w:rsidP="00DA7AD5">
      <w:pPr>
        <w:pStyle w:val="0berschrift2"/>
        <w:rPr>
          <w:rFonts w:cs="Arial"/>
        </w:rPr>
      </w:pPr>
      <w:r w:rsidRPr="0035577C">
        <w:rPr>
          <w:rFonts w:cs="Arial"/>
        </w:rPr>
        <w:t>Themen, Links und Literatur</w:t>
      </w:r>
    </w:p>
    <w:p w:rsidR="00DA7AD5" w:rsidRPr="0035577C" w:rsidRDefault="00987CD6" w:rsidP="00DA7AD5">
      <w:pPr>
        <w:pStyle w:val="0berschrift3"/>
        <w:rPr>
          <w:rFonts w:cs="Arial"/>
          <w:szCs w:val="22"/>
        </w:rPr>
      </w:pPr>
      <w:r w:rsidRPr="0035577C">
        <w:rPr>
          <w:rFonts w:cs="Arial"/>
          <w:szCs w:val="22"/>
        </w:rPr>
        <w:t>Themen für Referate und Hausarbeiten</w:t>
      </w:r>
    </w:p>
    <w:p w:rsidR="00595D92" w:rsidRPr="0035577C" w:rsidRDefault="00595D92" w:rsidP="008B6ED0">
      <w:pPr>
        <w:pStyle w:val="1Standardflietext"/>
        <w:jc w:val="both"/>
        <w:rPr>
          <w:rFonts w:cs="Arial"/>
          <w:szCs w:val="22"/>
        </w:rPr>
      </w:pPr>
      <w:r w:rsidRPr="0035577C">
        <w:rPr>
          <w:rFonts w:cs="Arial"/>
          <w:szCs w:val="22"/>
        </w:rPr>
        <w:t>Die Themenvorschläge für Referate oder Hausarbeiten so</w:t>
      </w:r>
      <w:r w:rsidR="00FD2627" w:rsidRPr="0035577C">
        <w:rPr>
          <w:rFonts w:cs="Arial"/>
          <w:szCs w:val="22"/>
        </w:rPr>
        <w:t>ll</w:t>
      </w:r>
      <w:r w:rsidR="00464C4F" w:rsidRPr="0035577C">
        <w:rPr>
          <w:rFonts w:cs="Arial"/>
          <w:szCs w:val="22"/>
        </w:rPr>
        <w:t>en Lehrer</w:t>
      </w:r>
      <w:r w:rsidR="00591BF2">
        <w:rPr>
          <w:rFonts w:cs="Arial"/>
          <w:szCs w:val="22"/>
        </w:rPr>
        <w:t>Inne</w:t>
      </w:r>
      <w:r w:rsidR="00464C4F" w:rsidRPr="00591BF2">
        <w:rPr>
          <w:rFonts w:cs="Arial"/>
          <w:szCs w:val="22"/>
        </w:rPr>
        <w:t>n</w:t>
      </w:r>
      <w:r w:rsidRPr="00591BF2">
        <w:rPr>
          <w:rFonts w:cs="Arial"/>
          <w:szCs w:val="22"/>
        </w:rPr>
        <w:t xml:space="preserve"> Möglichkeiten aufzeigen, das Thema über den U</w:t>
      </w:r>
      <w:r w:rsidR="00464C4F" w:rsidRPr="00591BF2">
        <w:rPr>
          <w:rFonts w:cs="Arial"/>
          <w:szCs w:val="22"/>
        </w:rPr>
        <w:t xml:space="preserve">nterricht hinaus mit den </w:t>
      </w:r>
      <w:r w:rsidR="00FD2627" w:rsidRPr="00591BF2">
        <w:rPr>
          <w:rFonts w:cs="Arial"/>
          <w:szCs w:val="22"/>
        </w:rPr>
        <w:t>Schüler</w:t>
      </w:r>
      <w:r w:rsidR="00591BF2">
        <w:rPr>
          <w:rFonts w:cs="Arial"/>
          <w:szCs w:val="22"/>
        </w:rPr>
        <w:t>Inne</w:t>
      </w:r>
      <w:r w:rsidR="00FD2627" w:rsidRPr="00591BF2">
        <w:rPr>
          <w:rFonts w:cs="Arial"/>
          <w:szCs w:val="22"/>
        </w:rPr>
        <w:t xml:space="preserve">n </w:t>
      </w:r>
      <w:r w:rsidRPr="00591BF2">
        <w:rPr>
          <w:rFonts w:cs="Arial"/>
          <w:szCs w:val="22"/>
        </w:rPr>
        <w:t xml:space="preserve">zu bearbeiten. </w:t>
      </w:r>
      <w:r w:rsidRPr="00313B8D">
        <w:rPr>
          <w:rFonts w:cs="Arial"/>
          <w:szCs w:val="22"/>
        </w:rPr>
        <w:t>Entsprechende Hinweise zur Sekundärliteratur erleichtern die Recherche und geben erste Anhaltspunkte für den Arbeitseinstieg.</w:t>
      </w:r>
    </w:p>
    <w:p w:rsidR="00595D92" w:rsidRPr="0035577C" w:rsidRDefault="00595D92" w:rsidP="008B6ED0">
      <w:pPr>
        <w:pStyle w:val="1Standardflietext"/>
        <w:spacing w:line="160" w:lineRule="atLeast"/>
        <w:jc w:val="both"/>
        <w:rPr>
          <w:rFonts w:cs="Arial"/>
          <w:szCs w:val="22"/>
        </w:rPr>
      </w:pPr>
    </w:p>
    <w:p w:rsidR="00CD5B3C" w:rsidRPr="0035577C" w:rsidRDefault="00ED0094" w:rsidP="008B6ED0">
      <w:pPr>
        <w:pStyle w:val="1Standardflietext"/>
        <w:spacing w:line="160" w:lineRule="atLeast"/>
        <w:jc w:val="both"/>
        <w:rPr>
          <w:rFonts w:cs="Arial"/>
          <w:i/>
          <w:szCs w:val="22"/>
        </w:rPr>
      </w:pPr>
      <w:r w:rsidRPr="0035577C">
        <w:rPr>
          <w:rFonts w:cs="Arial"/>
          <w:i/>
          <w:szCs w:val="22"/>
        </w:rPr>
        <w:t>Der Aphorismus als literarische Gattung. Typen und Funktionsweise an Beispielen aus der deutschen und polnischen Literatur</w:t>
      </w:r>
    </w:p>
    <w:p w:rsidR="00ED0094" w:rsidRPr="0035577C" w:rsidRDefault="00ED0094" w:rsidP="008B6ED0">
      <w:pPr>
        <w:pStyle w:val="1Standardflietext"/>
        <w:spacing w:line="160" w:lineRule="atLeast"/>
        <w:jc w:val="both"/>
        <w:rPr>
          <w:rFonts w:cs="Arial"/>
          <w:i/>
          <w:szCs w:val="22"/>
        </w:rPr>
      </w:pPr>
    </w:p>
    <w:p w:rsidR="00ED0094" w:rsidRPr="0035577C" w:rsidRDefault="00ED0094" w:rsidP="008B6ED0">
      <w:pPr>
        <w:pStyle w:val="1Standardflietext"/>
        <w:spacing w:line="160" w:lineRule="atLeast"/>
        <w:jc w:val="both"/>
        <w:rPr>
          <w:rFonts w:cs="Arial"/>
          <w:i/>
          <w:szCs w:val="22"/>
        </w:rPr>
      </w:pPr>
      <w:r w:rsidRPr="0035577C">
        <w:rPr>
          <w:rFonts w:cs="Arial"/>
          <w:i/>
          <w:szCs w:val="22"/>
        </w:rPr>
        <w:t>Stanisław Je</w:t>
      </w:r>
      <w:r w:rsidR="00945329">
        <w:rPr>
          <w:rFonts w:cs="Arial"/>
          <w:i/>
          <w:szCs w:val="22"/>
        </w:rPr>
        <w:t>rzy Lec – Der Autor und seine „U</w:t>
      </w:r>
      <w:r w:rsidRPr="0035577C">
        <w:rPr>
          <w:rFonts w:cs="Arial"/>
          <w:i/>
          <w:szCs w:val="22"/>
        </w:rPr>
        <w:t>nfrisierten Gedanken“</w:t>
      </w:r>
    </w:p>
    <w:p w:rsidR="0035577C" w:rsidRDefault="0035577C" w:rsidP="008B6ED0">
      <w:pPr>
        <w:spacing w:after="0"/>
        <w:jc w:val="both"/>
        <w:rPr>
          <w:rFonts w:cs="Arial"/>
          <w:b/>
          <w:sz w:val="22"/>
          <w:szCs w:val="22"/>
        </w:rPr>
      </w:pPr>
    </w:p>
    <w:p w:rsidR="00B81EDD" w:rsidRDefault="00B81EDD" w:rsidP="008B6ED0">
      <w:pPr>
        <w:spacing w:after="0"/>
        <w:jc w:val="both"/>
        <w:rPr>
          <w:rFonts w:cs="Arial"/>
          <w:b/>
          <w:sz w:val="22"/>
          <w:szCs w:val="22"/>
        </w:rPr>
      </w:pPr>
    </w:p>
    <w:p w:rsidR="00B81EDD" w:rsidRDefault="00B81EDD" w:rsidP="008B6ED0">
      <w:pPr>
        <w:spacing w:after="0"/>
        <w:jc w:val="both"/>
        <w:rPr>
          <w:rFonts w:cs="Arial"/>
          <w:b/>
          <w:sz w:val="22"/>
          <w:szCs w:val="22"/>
        </w:rPr>
      </w:pPr>
    </w:p>
    <w:p w:rsidR="0035577C" w:rsidRDefault="0035577C" w:rsidP="008B6ED0">
      <w:pPr>
        <w:spacing w:after="0"/>
        <w:jc w:val="both"/>
        <w:rPr>
          <w:rFonts w:cs="Arial"/>
          <w:b/>
          <w:sz w:val="22"/>
          <w:szCs w:val="22"/>
        </w:rPr>
      </w:pPr>
    </w:p>
    <w:p w:rsidR="00E54D31" w:rsidRDefault="00B730B5" w:rsidP="008B6ED0">
      <w:pPr>
        <w:spacing w:after="0"/>
        <w:jc w:val="both"/>
        <w:rPr>
          <w:rFonts w:cs="Arial"/>
          <w:b/>
          <w:sz w:val="22"/>
          <w:szCs w:val="22"/>
        </w:rPr>
      </w:pPr>
      <w:r w:rsidRPr="002A3FE5">
        <w:rPr>
          <w:rFonts w:cs="Arial"/>
          <w:b/>
          <w:sz w:val="22"/>
          <w:szCs w:val="22"/>
        </w:rPr>
        <w:lastRenderedPageBreak/>
        <w:t>Links</w:t>
      </w:r>
    </w:p>
    <w:p w:rsidR="00C60BCF" w:rsidRPr="002A3FE5" w:rsidRDefault="00C60BCF" w:rsidP="008B6ED0">
      <w:pPr>
        <w:spacing w:after="0"/>
        <w:jc w:val="both"/>
        <w:rPr>
          <w:rFonts w:cs="Arial"/>
          <w:b/>
          <w:sz w:val="22"/>
          <w:szCs w:val="22"/>
        </w:rPr>
      </w:pPr>
    </w:p>
    <w:p w:rsidR="00591BF2" w:rsidRPr="0005174B" w:rsidRDefault="00591BF2" w:rsidP="00591BF2">
      <w:pPr>
        <w:pStyle w:val="1Standardflietext"/>
        <w:spacing w:line="160" w:lineRule="atLeast"/>
        <w:jc w:val="both"/>
        <w:rPr>
          <w:rFonts w:cs="Arial"/>
          <w:szCs w:val="22"/>
        </w:rPr>
      </w:pPr>
      <w:r w:rsidRPr="0005174B">
        <w:rPr>
          <w:rFonts w:cs="Arial"/>
          <w:szCs w:val="22"/>
        </w:rPr>
        <w:t>Kostenpflichtige, aber günstige Arbeitsblätter des Cornelsen-Verlags zum Thema, insbesondere auch zu den Aphorismen von Georg Christoph Lichtenberg</w:t>
      </w:r>
    </w:p>
    <w:p w:rsidR="00595D92" w:rsidRPr="00E373F9" w:rsidRDefault="00204E26" w:rsidP="008B6ED0">
      <w:pPr>
        <w:pStyle w:val="1Standardflietext"/>
        <w:spacing w:line="160" w:lineRule="atLeast"/>
        <w:jc w:val="both"/>
        <w:rPr>
          <w:rFonts w:cs="Arial"/>
          <w:szCs w:val="22"/>
        </w:rPr>
      </w:pPr>
      <w:hyperlink r:id="rId9" w:history="1">
        <w:r w:rsidR="00010589" w:rsidRPr="00E373F9">
          <w:rPr>
            <w:rStyle w:val="Hyperlink"/>
            <w:rFonts w:cs="Arial"/>
            <w:szCs w:val="22"/>
          </w:rPr>
          <w:t>http://www.cornelsen.de/home/katalog/akd/1.c.1926278.de</w:t>
        </w:r>
      </w:hyperlink>
    </w:p>
    <w:p w:rsidR="00595D92" w:rsidRPr="0035577C" w:rsidRDefault="00595D92" w:rsidP="008B6ED0">
      <w:pPr>
        <w:pStyle w:val="1Standardflietext"/>
        <w:spacing w:line="160" w:lineRule="atLeast"/>
        <w:jc w:val="both"/>
        <w:rPr>
          <w:rFonts w:cs="Arial"/>
          <w:szCs w:val="22"/>
        </w:rPr>
      </w:pPr>
    </w:p>
    <w:p w:rsidR="00591BF2" w:rsidRPr="0005174B" w:rsidRDefault="00591BF2" w:rsidP="0035577C">
      <w:pPr>
        <w:pStyle w:val="1Standardflietext"/>
        <w:jc w:val="both"/>
        <w:rPr>
          <w:rFonts w:cs="Arial"/>
          <w:szCs w:val="22"/>
        </w:rPr>
      </w:pPr>
      <w:r w:rsidRPr="0005174B">
        <w:rPr>
          <w:rFonts w:cs="Arial"/>
          <w:szCs w:val="22"/>
        </w:rPr>
        <w:t>Link zur Plattform „lehrer-online“ mit guten Unterrichtshilfen, insbesondere zum Erlernen des Schreibens von Aphorismen</w:t>
      </w:r>
    </w:p>
    <w:p w:rsidR="00DA7AD5" w:rsidRDefault="00204E26" w:rsidP="00DA7AD5">
      <w:pPr>
        <w:pStyle w:val="0berschrift3"/>
        <w:rPr>
          <w:rStyle w:val="Hyperlink"/>
          <w:rFonts w:cs="Arial"/>
          <w:b w:val="0"/>
          <w:szCs w:val="22"/>
        </w:rPr>
      </w:pPr>
      <w:hyperlink r:id="rId10" w:history="1">
        <w:r w:rsidR="00131DDC" w:rsidRPr="0035577C">
          <w:rPr>
            <w:rStyle w:val="Hyperlink"/>
            <w:rFonts w:cs="Arial"/>
            <w:b w:val="0"/>
            <w:szCs w:val="22"/>
          </w:rPr>
          <w:t>http://www.lehrer-online.de/nietzsche-gespraech.php</w:t>
        </w:r>
      </w:hyperlink>
    </w:p>
    <w:p w:rsidR="00D51F00" w:rsidRDefault="00D51F00" w:rsidP="00C60BCF">
      <w:pPr>
        <w:pStyle w:val="1Standardflietext"/>
      </w:pPr>
    </w:p>
    <w:p w:rsidR="00D51F00" w:rsidRDefault="00D51F00" w:rsidP="00C60BCF">
      <w:pPr>
        <w:pStyle w:val="1Standardflietext"/>
        <w:rPr>
          <w:rFonts w:cs="Arial"/>
          <w:szCs w:val="22"/>
        </w:rPr>
      </w:pPr>
      <w:r>
        <w:t xml:space="preserve">Link zur Biographie von </w:t>
      </w:r>
      <w:r w:rsidRPr="00E373F9">
        <w:rPr>
          <w:rFonts w:cs="Arial"/>
          <w:szCs w:val="22"/>
        </w:rPr>
        <w:t>Stanisław Jerzy</w:t>
      </w:r>
      <w:r w:rsidR="00C60BCF">
        <w:rPr>
          <w:rFonts w:cs="Arial"/>
          <w:szCs w:val="22"/>
        </w:rPr>
        <w:t xml:space="preserve"> Lec</w:t>
      </w:r>
      <w:r w:rsidRPr="00E373F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im Aphorismen-Archiv</w:t>
      </w:r>
    </w:p>
    <w:p w:rsidR="00131DDC" w:rsidRDefault="00204E26" w:rsidP="00010589">
      <w:pPr>
        <w:pStyle w:val="1Standardflietext"/>
        <w:rPr>
          <w:rFonts w:cs="Arial"/>
          <w:szCs w:val="22"/>
        </w:rPr>
      </w:pPr>
      <w:hyperlink r:id="rId11" w:history="1">
        <w:r w:rsidR="00C60BCF" w:rsidRPr="00C92C26">
          <w:rPr>
            <w:rStyle w:val="Hyperlink"/>
            <w:rFonts w:cs="Arial"/>
            <w:szCs w:val="22"/>
          </w:rPr>
          <w:t>http://aphorismen-archiv.de/L2202.html</w:t>
        </w:r>
      </w:hyperlink>
      <w:r w:rsidR="00C60BCF">
        <w:rPr>
          <w:rFonts w:cs="Arial"/>
          <w:szCs w:val="22"/>
        </w:rPr>
        <w:t xml:space="preserve"> </w:t>
      </w:r>
    </w:p>
    <w:p w:rsidR="00C60BCF" w:rsidRDefault="00C60BCF" w:rsidP="00010589">
      <w:pPr>
        <w:pStyle w:val="1Standardflietext"/>
        <w:rPr>
          <w:rFonts w:cs="Arial"/>
          <w:szCs w:val="22"/>
        </w:rPr>
      </w:pPr>
    </w:p>
    <w:p w:rsidR="00E373F9" w:rsidRPr="00E373F9" w:rsidRDefault="00E373F9" w:rsidP="0035577C">
      <w:pPr>
        <w:pStyle w:val="1Standardflietext"/>
        <w:jc w:val="both"/>
        <w:rPr>
          <w:rFonts w:cs="Arial"/>
          <w:szCs w:val="22"/>
        </w:rPr>
      </w:pPr>
      <w:r w:rsidRPr="0005174B">
        <w:rPr>
          <w:rFonts w:cs="Arial"/>
          <w:szCs w:val="22"/>
        </w:rPr>
        <w:t xml:space="preserve">Auswahl </w:t>
      </w:r>
      <w:r>
        <w:rPr>
          <w:rFonts w:cs="Arial"/>
          <w:szCs w:val="22"/>
        </w:rPr>
        <w:t>mehrerer</w:t>
      </w:r>
      <w:r w:rsidRPr="00E373F9">
        <w:rPr>
          <w:rFonts w:cs="Arial"/>
          <w:szCs w:val="22"/>
        </w:rPr>
        <w:t xml:space="preserve"> Seiten im Internet, auf denen Aphorismen von Stanisław Je</w:t>
      </w:r>
      <w:r w:rsidR="00945329">
        <w:rPr>
          <w:rFonts w:cs="Arial"/>
          <w:szCs w:val="22"/>
        </w:rPr>
        <w:t>rzy Lec zusammengestellt wurden</w:t>
      </w:r>
    </w:p>
    <w:p w:rsidR="00131DDC" w:rsidRDefault="00204E26" w:rsidP="00010589">
      <w:pPr>
        <w:pStyle w:val="1Standardflietext"/>
        <w:rPr>
          <w:rFonts w:cs="Arial"/>
          <w:szCs w:val="22"/>
          <w:lang w:val="pl-PL"/>
        </w:rPr>
      </w:pPr>
      <w:hyperlink r:id="rId12" w:history="1">
        <w:r w:rsidR="00C60BCF" w:rsidRPr="00C92C26">
          <w:rPr>
            <w:rStyle w:val="Hyperlink"/>
            <w:rFonts w:cs="Arial"/>
            <w:szCs w:val="22"/>
            <w:lang w:val="pl-PL"/>
          </w:rPr>
          <w:t>http://zitate.net/stanislaw jerzy lec.html</w:t>
        </w:r>
      </w:hyperlink>
    </w:p>
    <w:p w:rsidR="00C60BCF" w:rsidRPr="00C60BCF" w:rsidRDefault="00C60BCF" w:rsidP="00010589">
      <w:pPr>
        <w:pStyle w:val="1Standardflietext"/>
        <w:rPr>
          <w:rFonts w:cs="Arial"/>
          <w:szCs w:val="22"/>
          <w:lang w:val="pl-PL"/>
        </w:rPr>
      </w:pPr>
    </w:p>
    <w:p w:rsidR="00131DDC" w:rsidRPr="00C60BCF" w:rsidRDefault="00204E26" w:rsidP="00010589">
      <w:pPr>
        <w:pStyle w:val="1Standardflietext"/>
        <w:rPr>
          <w:rFonts w:cs="Arial"/>
          <w:szCs w:val="22"/>
          <w:lang w:val="pl-PL"/>
        </w:rPr>
      </w:pPr>
      <w:hyperlink r:id="rId13" w:history="1">
        <w:r w:rsidR="00131DDC" w:rsidRPr="00C60BCF">
          <w:rPr>
            <w:rStyle w:val="Hyperlink"/>
            <w:rFonts w:cs="Arial"/>
            <w:szCs w:val="22"/>
            <w:lang w:val="pl-PL"/>
          </w:rPr>
          <w:t>http://www.antiwome.de/lec/aphorismen.html</w:t>
        </w:r>
      </w:hyperlink>
    </w:p>
    <w:p w:rsidR="00131DDC" w:rsidRPr="00C60BCF" w:rsidRDefault="00131DDC" w:rsidP="00010589">
      <w:pPr>
        <w:pStyle w:val="1Standardflietext"/>
        <w:rPr>
          <w:rFonts w:cs="Arial"/>
          <w:szCs w:val="22"/>
          <w:lang w:val="pl-PL"/>
        </w:rPr>
      </w:pPr>
    </w:p>
    <w:p w:rsidR="00131DDC" w:rsidRPr="00DD4D83" w:rsidRDefault="00204E26" w:rsidP="00010589">
      <w:pPr>
        <w:pStyle w:val="1Standardflietext"/>
        <w:rPr>
          <w:rFonts w:cs="Arial"/>
          <w:szCs w:val="22"/>
          <w:lang w:val="pl-PL"/>
        </w:rPr>
      </w:pPr>
      <w:hyperlink r:id="rId14" w:history="1">
        <w:r w:rsidR="00131DDC" w:rsidRPr="00DD4D83">
          <w:rPr>
            <w:rStyle w:val="Hyperlink"/>
            <w:rFonts w:cs="Arial"/>
            <w:szCs w:val="22"/>
            <w:lang w:val="pl-PL"/>
          </w:rPr>
          <w:t>http://www.unmoralische.de/zitate2/Lec.htm</w:t>
        </w:r>
      </w:hyperlink>
    </w:p>
    <w:p w:rsidR="00131DDC" w:rsidRPr="00DD4D83" w:rsidRDefault="00131DDC" w:rsidP="00010589">
      <w:pPr>
        <w:pStyle w:val="1Standardflietext"/>
        <w:rPr>
          <w:rFonts w:cs="Arial"/>
          <w:lang w:val="pl-PL"/>
        </w:rPr>
      </w:pPr>
    </w:p>
    <w:p w:rsidR="00583439" w:rsidRPr="0035577C" w:rsidRDefault="00060304" w:rsidP="007F2628">
      <w:pPr>
        <w:pStyle w:val="0berschrift3"/>
        <w:rPr>
          <w:rFonts w:cs="Arial"/>
          <w:szCs w:val="22"/>
        </w:rPr>
      </w:pPr>
      <w:r w:rsidRPr="0035577C">
        <w:rPr>
          <w:rFonts w:cs="Arial"/>
          <w:szCs w:val="22"/>
        </w:rPr>
        <w:t>Weiterführende Literatur</w:t>
      </w:r>
    </w:p>
    <w:p w:rsidR="0070250D" w:rsidRPr="0035577C" w:rsidRDefault="0070250D" w:rsidP="002F2D2F">
      <w:pPr>
        <w:pStyle w:val="1Standardflietext"/>
        <w:spacing w:after="0"/>
        <w:rPr>
          <w:rFonts w:cs="Arial"/>
          <w:szCs w:val="22"/>
        </w:rPr>
      </w:pPr>
    </w:p>
    <w:p w:rsidR="00131DDC" w:rsidRPr="00313B8D" w:rsidRDefault="00131DDC" w:rsidP="00131DDC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 w:rsidRPr="00E373F9">
        <w:rPr>
          <w:rFonts w:cs="Arial"/>
          <w:sz w:val="22"/>
          <w:szCs w:val="22"/>
        </w:rPr>
        <w:t xml:space="preserve">Dedecius, Karl (Hrsg.): </w:t>
      </w:r>
      <w:r w:rsidRPr="0035577C">
        <w:rPr>
          <w:rFonts w:cs="Arial"/>
          <w:iCs/>
          <w:sz w:val="22"/>
          <w:szCs w:val="22"/>
        </w:rPr>
        <w:t xml:space="preserve">Bedenke, bevor du denkst. </w:t>
      </w:r>
      <w:r w:rsidRPr="00E373F9">
        <w:rPr>
          <w:rFonts w:cs="Arial"/>
          <w:sz w:val="22"/>
          <w:szCs w:val="22"/>
        </w:rPr>
        <w:t xml:space="preserve">2222 Aphorismen, </w:t>
      </w:r>
      <w:r w:rsidR="005C73F8" w:rsidRPr="00C2257F">
        <w:rPr>
          <w:rFonts w:cs="Arial"/>
          <w:sz w:val="22"/>
          <w:szCs w:val="22"/>
        </w:rPr>
        <w:t xml:space="preserve">Sentenzen und Gedankensplitter. </w:t>
      </w:r>
      <w:r w:rsidRPr="00C2257F">
        <w:rPr>
          <w:rFonts w:cs="Arial"/>
          <w:sz w:val="22"/>
          <w:szCs w:val="22"/>
        </w:rPr>
        <w:t>Mit zeitgenössischen Illustrationen der letzten hundert Jahre. Übers.</w:t>
      </w:r>
      <w:r w:rsidR="00C2257F">
        <w:rPr>
          <w:rFonts w:cs="Arial"/>
          <w:sz w:val="22"/>
          <w:szCs w:val="22"/>
        </w:rPr>
        <w:t xml:space="preserve"> v.</w:t>
      </w:r>
      <w:r w:rsidRPr="00C2257F">
        <w:rPr>
          <w:rFonts w:cs="Arial"/>
          <w:sz w:val="22"/>
          <w:szCs w:val="22"/>
        </w:rPr>
        <w:t xml:space="preserve"> Karl Dedecius</w:t>
      </w:r>
      <w:r w:rsidR="00237C13">
        <w:rPr>
          <w:rFonts w:cs="Arial"/>
          <w:sz w:val="22"/>
          <w:szCs w:val="22"/>
        </w:rPr>
        <w:t>,</w:t>
      </w:r>
      <w:r w:rsidR="005C73F8" w:rsidRPr="00C2257F">
        <w:rPr>
          <w:rFonts w:cs="Arial"/>
          <w:sz w:val="22"/>
          <w:szCs w:val="22"/>
        </w:rPr>
        <w:t xml:space="preserve"> Frankfurt/Main: Suhrkamp 1984 </w:t>
      </w:r>
      <w:r w:rsidRPr="00C2257F">
        <w:rPr>
          <w:rFonts w:cs="Arial"/>
          <w:sz w:val="22"/>
          <w:szCs w:val="22"/>
        </w:rPr>
        <w:t>(= Polnische Bibliothek). [Auch als Taschenbuch erschienen].</w:t>
      </w:r>
    </w:p>
    <w:p w:rsidR="005C73F8" w:rsidRPr="00E373F9" w:rsidRDefault="005C73F8" w:rsidP="00131DDC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:rsidR="005C73F8" w:rsidRPr="00C2257F" w:rsidRDefault="005C73F8" w:rsidP="00131DDC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 w:rsidRPr="00E373F9">
        <w:rPr>
          <w:rFonts w:cs="Arial"/>
          <w:sz w:val="22"/>
          <w:szCs w:val="22"/>
        </w:rPr>
        <w:t>Dedecius, Karl</w:t>
      </w:r>
      <w:r w:rsidR="00131DDC" w:rsidRPr="00E373F9">
        <w:rPr>
          <w:rFonts w:cs="Arial"/>
          <w:sz w:val="22"/>
          <w:szCs w:val="22"/>
        </w:rPr>
        <w:t xml:space="preserve"> (Hrsg.): Panorama der polnischen Literatur des 20.</w:t>
      </w:r>
      <w:r w:rsidR="00C2257F">
        <w:t> </w:t>
      </w:r>
      <w:r w:rsidR="00131DDC" w:rsidRPr="00C2257F">
        <w:rPr>
          <w:rFonts w:cs="Arial"/>
          <w:sz w:val="22"/>
          <w:szCs w:val="22"/>
        </w:rPr>
        <w:t>Jahrhunderts. Abteilu</w:t>
      </w:r>
      <w:r w:rsidRPr="00C2257F">
        <w:rPr>
          <w:rFonts w:cs="Arial"/>
          <w:sz w:val="22"/>
          <w:szCs w:val="22"/>
        </w:rPr>
        <w:t xml:space="preserve">ng 3: </w:t>
      </w:r>
    </w:p>
    <w:p w:rsidR="00131DDC" w:rsidRPr="00E373F9" w:rsidRDefault="005C73F8" w:rsidP="00131DDC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r w:rsidRPr="00313B8D">
        <w:rPr>
          <w:rFonts w:cs="Arial"/>
          <w:sz w:val="22"/>
          <w:szCs w:val="22"/>
        </w:rPr>
        <w:t xml:space="preserve">Pointen [1000 Aphorismen, </w:t>
      </w:r>
      <w:r w:rsidR="00131DDC" w:rsidRPr="00670B20">
        <w:rPr>
          <w:rFonts w:cs="Arial"/>
          <w:sz w:val="22"/>
          <w:szCs w:val="22"/>
        </w:rPr>
        <w:t>Epigramme, Feuilletons, Grot</w:t>
      </w:r>
      <w:r w:rsidR="00237C13">
        <w:rPr>
          <w:rFonts w:cs="Arial"/>
          <w:sz w:val="22"/>
          <w:szCs w:val="22"/>
        </w:rPr>
        <w:t>esken, Glossen von 100 Autoren],</w:t>
      </w:r>
      <w:r w:rsidR="00131DDC" w:rsidRPr="00670B20">
        <w:rPr>
          <w:rFonts w:cs="Arial"/>
          <w:sz w:val="22"/>
          <w:szCs w:val="22"/>
        </w:rPr>
        <w:t xml:space="preserve"> Zürich: Ammann 1997.</w:t>
      </w:r>
    </w:p>
    <w:p w:rsidR="005C73F8" w:rsidRPr="00313B8D" w:rsidRDefault="005C73F8" w:rsidP="00131DDC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:rsidR="00131DDC" w:rsidRDefault="005C73F8" w:rsidP="00131DDC">
      <w:pPr>
        <w:autoSpaceDE w:val="0"/>
        <w:autoSpaceDN w:val="0"/>
        <w:adjustRightInd w:val="0"/>
        <w:spacing w:after="0" w:line="240" w:lineRule="auto"/>
        <w:rPr>
          <w:rFonts w:cs="Arial"/>
          <w:iCs/>
          <w:sz w:val="22"/>
          <w:szCs w:val="22"/>
        </w:rPr>
      </w:pPr>
      <w:r w:rsidRPr="002369CF">
        <w:rPr>
          <w:rFonts w:cs="Arial"/>
          <w:sz w:val="22"/>
          <w:szCs w:val="22"/>
        </w:rPr>
        <w:t>Lec, Stanisław Jerzy</w:t>
      </w:r>
      <w:r w:rsidR="00131DDC" w:rsidRPr="00670B20">
        <w:rPr>
          <w:rFonts w:cs="Arial"/>
          <w:sz w:val="22"/>
          <w:szCs w:val="22"/>
        </w:rPr>
        <w:t xml:space="preserve">: </w:t>
      </w:r>
      <w:r w:rsidR="00B76E24" w:rsidRPr="0035577C">
        <w:rPr>
          <w:rFonts w:cs="Arial"/>
          <w:iCs/>
          <w:sz w:val="22"/>
          <w:szCs w:val="22"/>
        </w:rPr>
        <w:t>Sämtliche</w:t>
      </w:r>
      <w:r w:rsidR="00131DDC" w:rsidRPr="0035577C">
        <w:rPr>
          <w:rFonts w:cs="Arial"/>
          <w:iCs/>
          <w:sz w:val="22"/>
          <w:szCs w:val="22"/>
        </w:rPr>
        <w:t xml:space="preserve"> unfrisierten Gedanken</w:t>
      </w:r>
      <w:r w:rsidR="00B76E24" w:rsidRPr="0035577C">
        <w:rPr>
          <w:rFonts w:cs="Arial"/>
          <w:iCs/>
          <w:sz w:val="22"/>
          <w:szCs w:val="22"/>
        </w:rPr>
        <w:t xml:space="preserve"> (NA). Dazu Prosa und Gedichte. </w:t>
      </w:r>
      <w:r w:rsidR="008F729F" w:rsidRPr="0035577C">
        <w:rPr>
          <w:rFonts w:cs="Arial"/>
          <w:iCs/>
          <w:sz w:val="22"/>
          <w:szCs w:val="22"/>
        </w:rPr>
        <w:t>Übers. v. Karl Dedecius</w:t>
      </w:r>
      <w:r w:rsidR="00237C13">
        <w:rPr>
          <w:rFonts w:cs="Arial"/>
          <w:iCs/>
          <w:sz w:val="22"/>
          <w:szCs w:val="22"/>
        </w:rPr>
        <w:t>,</w:t>
      </w:r>
      <w:r w:rsidR="008F729F" w:rsidRPr="0035577C">
        <w:rPr>
          <w:rFonts w:cs="Arial"/>
          <w:iCs/>
          <w:sz w:val="22"/>
          <w:szCs w:val="22"/>
        </w:rPr>
        <w:t xml:space="preserve"> </w:t>
      </w:r>
      <w:r w:rsidR="00B76E24" w:rsidRPr="0035577C">
        <w:rPr>
          <w:rFonts w:cs="Arial"/>
          <w:iCs/>
          <w:sz w:val="22"/>
          <w:szCs w:val="22"/>
        </w:rPr>
        <w:t>C</w:t>
      </w:r>
      <w:r w:rsidR="008F729F" w:rsidRPr="0035577C">
        <w:rPr>
          <w:rFonts w:cs="Arial"/>
          <w:iCs/>
          <w:sz w:val="22"/>
          <w:szCs w:val="22"/>
        </w:rPr>
        <w:t>arl Hanser Verlag</w:t>
      </w:r>
      <w:r w:rsidR="00C2257F">
        <w:rPr>
          <w:rFonts w:cs="Arial"/>
          <w:iCs/>
          <w:sz w:val="22"/>
          <w:szCs w:val="22"/>
        </w:rPr>
        <w:t>:</w:t>
      </w:r>
      <w:r w:rsidR="008F729F" w:rsidRPr="0035577C">
        <w:rPr>
          <w:rFonts w:cs="Arial"/>
          <w:iCs/>
          <w:sz w:val="22"/>
          <w:szCs w:val="22"/>
        </w:rPr>
        <w:t xml:space="preserve"> München 2014.</w:t>
      </w:r>
    </w:p>
    <w:p w:rsidR="009517B2" w:rsidRPr="003B38FB" w:rsidRDefault="009517B2" w:rsidP="009517B2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3B38FB">
        <w:rPr>
          <w:rFonts w:cs="Arial"/>
          <w:i/>
          <w:iCs/>
          <w:sz w:val="18"/>
          <w:szCs w:val="18"/>
        </w:rPr>
        <w:t>Alle in diesem Modul abgedruckten Aphorismen wurden dieser Ausgabe entnommen</w:t>
      </w:r>
      <w:r w:rsidRPr="003B38FB">
        <w:rPr>
          <w:rFonts w:cs="Arial"/>
          <w:iCs/>
          <w:sz w:val="18"/>
          <w:szCs w:val="18"/>
        </w:rPr>
        <w:t>.</w:t>
      </w:r>
    </w:p>
    <w:p w:rsidR="009517B2" w:rsidRPr="00C2257F" w:rsidRDefault="009517B2" w:rsidP="009517B2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:rsidR="00CA7A56" w:rsidRDefault="005C73F8" w:rsidP="005C73F8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  <w:bookmarkStart w:id="0" w:name="_GoBack"/>
      <w:bookmarkEnd w:id="0"/>
      <w:r w:rsidRPr="00C2257F">
        <w:rPr>
          <w:rFonts w:cs="Arial"/>
          <w:sz w:val="22"/>
          <w:szCs w:val="22"/>
        </w:rPr>
        <w:t>Neumann, Gerhard</w:t>
      </w:r>
      <w:r w:rsidR="00131DDC" w:rsidRPr="00C2257F">
        <w:rPr>
          <w:rFonts w:cs="Arial"/>
          <w:sz w:val="22"/>
          <w:szCs w:val="22"/>
        </w:rPr>
        <w:t xml:space="preserve"> (Hrsg.): </w:t>
      </w:r>
      <w:r w:rsidR="00131DDC" w:rsidRPr="0035577C">
        <w:rPr>
          <w:rFonts w:cs="Arial"/>
          <w:iCs/>
          <w:sz w:val="22"/>
          <w:szCs w:val="22"/>
        </w:rPr>
        <w:t xml:space="preserve">Der Aphorismus. </w:t>
      </w:r>
      <w:r w:rsidR="00131DDC" w:rsidRPr="00E373F9">
        <w:rPr>
          <w:rFonts w:cs="Arial"/>
          <w:sz w:val="22"/>
          <w:szCs w:val="22"/>
        </w:rPr>
        <w:t>Zur Geschichte, zu den Formen und Mö</w:t>
      </w:r>
      <w:r w:rsidRPr="00C2257F">
        <w:rPr>
          <w:rFonts w:cs="Arial"/>
          <w:sz w:val="22"/>
          <w:szCs w:val="22"/>
        </w:rPr>
        <w:t xml:space="preserve">glichkeiten einer literarischen </w:t>
      </w:r>
      <w:r w:rsidR="00237C13">
        <w:rPr>
          <w:rFonts w:cs="Arial"/>
          <w:sz w:val="22"/>
          <w:szCs w:val="22"/>
        </w:rPr>
        <w:t>Gattung,</w:t>
      </w:r>
      <w:r w:rsidR="00131DDC" w:rsidRPr="00C2257F">
        <w:rPr>
          <w:rFonts w:cs="Arial"/>
          <w:sz w:val="22"/>
          <w:szCs w:val="22"/>
        </w:rPr>
        <w:t xml:space="preserve"> Darmstadt: Wiss. Buchgesellschaft 1976 (= Wege der Forschung; 356).</w:t>
      </w:r>
    </w:p>
    <w:p w:rsidR="003D5D31" w:rsidRDefault="003D5D31" w:rsidP="005C73F8">
      <w:pPr>
        <w:autoSpaceDE w:val="0"/>
        <w:autoSpaceDN w:val="0"/>
        <w:adjustRightInd w:val="0"/>
        <w:spacing w:after="0" w:line="240" w:lineRule="auto"/>
        <w:rPr>
          <w:rFonts w:cs="Arial"/>
          <w:sz w:val="22"/>
          <w:szCs w:val="22"/>
        </w:rPr>
      </w:pPr>
    </w:p>
    <w:p w:rsidR="0070250D" w:rsidRPr="0035577C" w:rsidRDefault="003D5D31" w:rsidP="00204CA4">
      <w:pPr>
        <w:autoSpaceDE w:val="0"/>
        <w:autoSpaceDN w:val="0"/>
        <w:adjustRightInd w:val="0"/>
        <w:spacing w:after="0" w:line="240" w:lineRule="auto"/>
        <w:rPr>
          <w:rFonts w:cs="Arial"/>
          <w:szCs w:val="22"/>
        </w:rPr>
      </w:pPr>
      <w:r>
        <w:rPr>
          <w:rFonts w:cs="Arial"/>
          <w:sz w:val="22"/>
          <w:szCs w:val="22"/>
        </w:rPr>
        <w:t xml:space="preserve">Spicker, Friedemann: </w:t>
      </w:r>
      <w:r w:rsidRPr="003D5D31">
        <w:rPr>
          <w:rFonts w:cs="Arial"/>
          <w:sz w:val="22"/>
          <w:szCs w:val="22"/>
        </w:rPr>
        <w:t>Zur Rezeption von St. Jerzy Lec in der deutschsprachigen Aphoristik. In: Convivium 2005, S. 141-161</w:t>
      </w:r>
      <w:r>
        <w:rPr>
          <w:rFonts w:cs="Arial"/>
          <w:sz w:val="22"/>
          <w:szCs w:val="22"/>
        </w:rPr>
        <w:t>.</w:t>
      </w:r>
    </w:p>
    <w:sectPr w:rsidR="0070250D" w:rsidRPr="0035577C" w:rsidSect="002F28AB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418" w:right="1558" w:bottom="1418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E26" w:rsidRDefault="00204E26">
      <w:r>
        <w:separator/>
      </w:r>
    </w:p>
    <w:p w:rsidR="00204E26" w:rsidRDefault="00204E26"/>
    <w:p w:rsidR="00204E26" w:rsidRDefault="00204E26"/>
    <w:p w:rsidR="00204E26" w:rsidRDefault="00204E26"/>
    <w:p w:rsidR="00204E26" w:rsidRDefault="00204E26"/>
    <w:p w:rsidR="00204E26" w:rsidRDefault="00204E26"/>
    <w:p w:rsidR="00204E26" w:rsidRDefault="00204E26"/>
    <w:p w:rsidR="00204E26" w:rsidRDefault="00204E26"/>
  </w:endnote>
  <w:endnote w:type="continuationSeparator" w:id="0">
    <w:p w:rsidR="00204E26" w:rsidRDefault="00204E26">
      <w:r>
        <w:continuationSeparator/>
      </w:r>
    </w:p>
    <w:p w:rsidR="00204E26" w:rsidRDefault="00204E26"/>
    <w:p w:rsidR="00204E26" w:rsidRDefault="00204E26"/>
    <w:p w:rsidR="00204E26" w:rsidRDefault="00204E26"/>
    <w:p w:rsidR="00204E26" w:rsidRDefault="00204E26"/>
    <w:p w:rsidR="00204E26" w:rsidRDefault="00204E26"/>
    <w:p w:rsidR="00204E26" w:rsidRDefault="00204E26"/>
    <w:p w:rsidR="00204E26" w:rsidRDefault="00204E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78" w:rsidRDefault="00FA1F78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FA1F78" w:rsidRDefault="00FA1F78" w:rsidP="00E44005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92"/>
      <w:gridCol w:w="6"/>
      <w:gridCol w:w="6"/>
    </w:tblGrid>
    <w:tr w:rsidR="00FA1F78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980"/>
            <w:gridCol w:w="6"/>
            <w:gridCol w:w="6"/>
          </w:tblGrid>
          <w:tr w:rsidR="00FA1F78" w:rsidTr="00987CD6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980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3527"/>
                </w:tblGrid>
                <w:tr w:rsidR="00FA1F78" w:rsidTr="00987CD6">
                  <w:trPr>
                    <w:trHeight w:val="132"/>
                  </w:trPr>
                  <w:tc>
                    <w:tcPr>
                      <w:tcW w:w="1950" w:type="dxa"/>
                    </w:tcPr>
                    <w:p w:rsidR="00FA1F78" w:rsidRPr="00D442D6" w:rsidRDefault="00FA1F78" w:rsidP="00987CD6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D61658C" wp14:editId="5C8181A7">
                            <wp:extent cx="1238250" cy="533400"/>
                            <wp:effectExtent l="0" t="0" r="0" b="0"/>
                            <wp:docPr id="11" name="Grafik 11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03" w:type="dxa"/>
                    </w:tcPr>
                    <w:p w:rsidR="00FA1F78" w:rsidRPr="00D442D6" w:rsidRDefault="00FA1F78" w:rsidP="00987CD6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3527" w:type="dxa"/>
                    </w:tcPr>
                    <w:p w:rsidR="00FA1F78" w:rsidRPr="00D442D6" w:rsidRDefault="00FA1F78" w:rsidP="00987CD6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9517B2">
                        <w:rPr>
                          <w:rFonts w:ascii="Times New Roman" w:hAnsi="Times New Roman"/>
                          <w:noProof/>
                          <w:szCs w:val="16"/>
                        </w:rPr>
                        <w:t>3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9517B2">
                        <w:rPr>
                          <w:rFonts w:ascii="Times New Roman" w:hAnsi="Times New Roman"/>
                          <w:noProof/>
                          <w:szCs w:val="16"/>
                        </w:rPr>
                        <w:t>3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:rsidR="00FA1F78" w:rsidRPr="00D442D6" w:rsidRDefault="00FA1F78" w:rsidP="00987CD6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FA1F78" w:rsidRPr="00D442D6" w:rsidRDefault="00FA1F78" w:rsidP="00987CD6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FA1F78" w:rsidRPr="00D442D6" w:rsidRDefault="00FA1F78" w:rsidP="00987CD6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FA1F78" w:rsidRPr="00D442D6" w:rsidRDefault="00FA1F78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FA1F78" w:rsidRPr="00D442D6" w:rsidRDefault="00FA1F78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FA1F78" w:rsidRPr="00D442D6" w:rsidRDefault="00FA1F78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E26" w:rsidRDefault="00204E26">
      <w:r>
        <w:separator/>
      </w:r>
    </w:p>
    <w:p w:rsidR="00204E26" w:rsidRDefault="00204E26"/>
    <w:p w:rsidR="00204E26" w:rsidRDefault="00204E26"/>
    <w:p w:rsidR="00204E26" w:rsidRDefault="00204E26"/>
    <w:p w:rsidR="00204E26" w:rsidRDefault="00204E26"/>
    <w:p w:rsidR="00204E26" w:rsidRDefault="00204E26"/>
    <w:p w:rsidR="00204E26" w:rsidRDefault="00204E26"/>
    <w:p w:rsidR="00204E26" w:rsidRDefault="00204E26"/>
  </w:footnote>
  <w:footnote w:type="continuationSeparator" w:id="0">
    <w:p w:rsidR="00204E26" w:rsidRDefault="00204E26">
      <w:r>
        <w:continuationSeparator/>
      </w:r>
    </w:p>
    <w:p w:rsidR="00204E26" w:rsidRDefault="00204E26"/>
    <w:p w:rsidR="00204E26" w:rsidRDefault="00204E26"/>
    <w:p w:rsidR="00204E26" w:rsidRDefault="00204E26"/>
    <w:p w:rsidR="00204E26" w:rsidRDefault="00204E26"/>
    <w:p w:rsidR="00204E26" w:rsidRDefault="00204E26"/>
    <w:p w:rsidR="00204E26" w:rsidRDefault="00204E26"/>
    <w:p w:rsidR="00204E26" w:rsidRDefault="00204E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78" w:rsidRDefault="00FA1F78">
    <w:pPr>
      <w:pStyle w:val="Kopfzeile"/>
    </w:pPr>
  </w:p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  <w:p w:rsidR="00FA1F78" w:rsidRDefault="00FA1F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FA1F78" w:rsidRPr="008A4DB7" w:rsidTr="0003613B">
      <w:trPr>
        <w:trHeight w:val="272"/>
      </w:trPr>
      <w:tc>
        <w:tcPr>
          <w:tcW w:w="6946" w:type="dxa"/>
        </w:tcPr>
        <w:p w:rsidR="00FA1F78" w:rsidRPr="008A4DB7" w:rsidRDefault="00D61540" w:rsidP="00246B80">
          <w:pPr>
            <w:pStyle w:val="0berschrift4"/>
            <w:rPr>
              <w:sz w:val="20"/>
            </w:rPr>
          </w:pPr>
          <w:r w:rsidRPr="008A4DB7">
            <w:rPr>
              <w:sz w:val="20"/>
            </w:rPr>
            <w:t>Der Aphorismus in der polnischen Literatur</w:t>
          </w:r>
        </w:p>
      </w:tc>
      <w:tc>
        <w:tcPr>
          <w:tcW w:w="2767" w:type="dxa"/>
          <w:gridSpan w:val="2"/>
        </w:tcPr>
        <w:p w:rsidR="00FA1F78" w:rsidRPr="008A4DB7" w:rsidRDefault="00FA1F78" w:rsidP="00DA4395">
          <w:pPr>
            <w:pStyle w:val="0berschrift4"/>
            <w:jc w:val="center"/>
            <w:rPr>
              <w:sz w:val="20"/>
            </w:rPr>
          </w:pPr>
          <w:r w:rsidRPr="008A4DB7">
            <w:rPr>
              <w:b/>
              <w:sz w:val="20"/>
            </w:rPr>
            <w:t>Literatur</w:t>
          </w:r>
          <w:r w:rsidRPr="008A4DB7">
            <w:rPr>
              <w:rStyle w:val="RahmenSymbol"/>
              <w:sz w:val="20"/>
            </w:rPr>
            <w:t></w:t>
          </w:r>
        </w:p>
      </w:tc>
    </w:tr>
    <w:tr w:rsidR="00FA1F78" w:rsidRPr="008A4DB7" w:rsidTr="0003613B">
      <w:trPr>
        <w:trHeight w:val="272"/>
      </w:trPr>
      <w:tc>
        <w:tcPr>
          <w:tcW w:w="8714" w:type="dxa"/>
          <w:gridSpan w:val="2"/>
        </w:tcPr>
        <w:p w:rsidR="00FA1F78" w:rsidRPr="008A4DB7" w:rsidRDefault="00FA1F78" w:rsidP="0003613B">
          <w:pPr>
            <w:pStyle w:val="1Standardflietext"/>
            <w:tabs>
              <w:tab w:val="left" w:pos="2100"/>
            </w:tabs>
            <w:spacing w:after="0"/>
            <w:rPr>
              <w:i/>
              <w:sz w:val="20"/>
            </w:rPr>
          </w:pPr>
        </w:p>
      </w:tc>
      <w:tc>
        <w:tcPr>
          <w:tcW w:w="999" w:type="dxa"/>
        </w:tcPr>
        <w:p w:rsidR="00FA1F78" w:rsidRPr="008A4DB7" w:rsidRDefault="00FA1F78" w:rsidP="0003613B">
          <w:pPr>
            <w:pStyle w:val="RahmenKopfzeilerechts"/>
            <w:rPr>
              <w:rStyle w:val="RahmenKopfzeilerechtsZchnZchn"/>
              <w:i/>
              <w:sz w:val="24"/>
            </w:rPr>
          </w:pPr>
        </w:p>
      </w:tc>
    </w:tr>
  </w:tbl>
  <w:p w:rsidR="00FA1F78" w:rsidRPr="008A4DB7" w:rsidRDefault="00FA1F78" w:rsidP="002B4F3B">
    <w:pPr>
      <w:pStyle w:val="RahmenKopfzeileSubtitel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51288D"/>
    <w:multiLevelType w:val="hybridMultilevel"/>
    <w:tmpl w:val="BC98C7A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7670D2"/>
    <w:multiLevelType w:val="hybridMultilevel"/>
    <w:tmpl w:val="983017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682732"/>
    <w:multiLevelType w:val="hybridMultilevel"/>
    <w:tmpl w:val="E2F22494"/>
    <w:lvl w:ilvl="0" w:tplc="F5B4992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4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7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9B207D"/>
    <w:multiLevelType w:val="hybridMultilevel"/>
    <w:tmpl w:val="2932E8B0"/>
    <w:lvl w:ilvl="0" w:tplc="EDE89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8134B7"/>
    <w:multiLevelType w:val="hybridMultilevel"/>
    <w:tmpl w:val="E74E56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FA44CA"/>
    <w:multiLevelType w:val="hybridMultilevel"/>
    <w:tmpl w:val="22C67414"/>
    <w:lvl w:ilvl="0" w:tplc="0407000F">
      <w:start w:val="1"/>
      <w:numFmt w:val="decimal"/>
      <w:pStyle w:val="2Nummerierungeinfach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8843D7"/>
    <w:multiLevelType w:val="hybridMultilevel"/>
    <w:tmpl w:val="E74E56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4"/>
  </w:num>
  <w:num w:numId="3">
    <w:abstractNumId w:val="28"/>
  </w:num>
  <w:num w:numId="4">
    <w:abstractNumId w:val="37"/>
  </w:num>
  <w:num w:numId="5">
    <w:abstractNumId w:val="45"/>
  </w:num>
  <w:num w:numId="6">
    <w:abstractNumId w:val="31"/>
  </w:num>
  <w:num w:numId="7">
    <w:abstractNumId w:val="23"/>
  </w:num>
  <w:num w:numId="8">
    <w:abstractNumId w:val="47"/>
  </w:num>
  <w:num w:numId="9">
    <w:abstractNumId w:val="42"/>
  </w:num>
  <w:num w:numId="10">
    <w:abstractNumId w:val="27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3"/>
  </w:num>
  <w:num w:numId="22">
    <w:abstractNumId w:val="21"/>
  </w:num>
  <w:num w:numId="23">
    <w:abstractNumId w:val="29"/>
  </w:num>
  <w:num w:numId="24">
    <w:abstractNumId w:val="25"/>
  </w:num>
  <w:num w:numId="25">
    <w:abstractNumId w:val="26"/>
  </w:num>
  <w:num w:numId="26">
    <w:abstractNumId w:val="30"/>
  </w:num>
  <w:num w:numId="27">
    <w:abstractNumId w:val="39"/>
  </w:num>
  <w:num w:numId="28">
    <w:abstractNumId w:val="20"/>
  </w:num>
  <w:num w:numId="29">
    <w:abstractNumId w:val="36"/>
  </w:num>
  <w:num w:numId="30">
    <w:abstractNumId w:val="32"/>
  </w:num>
  <w:num w:numId="31">
    <w:abstractNumId w:val="44"/>
  </w:num>
  <w:num w:numId="32">
    <w:abstractNumId w:val="12"/>
  </w:num>
  <w:num w:numId="33">
    <w:abstractNumId w:val="33"/>
  </w:num>
  <w:num w:numId="34">
    <w:abstractNumId w:val="11"/>
  </w:num>
  <w:num w:numId="35">
    <w:abstractNumId w:val="14"/>
  </w:num>
  <w:num w:numId="36">
    <w:abstractNumId w:val="16"/>
  </w:num>
  <w:num w:numId="37">
    <w:abstractNumId w:val="35"/>
  </w:num>
  <w:num w:numId="38">
    <w:abstractNumId w:val="19"/>
  </w:num>
  <w:num w:numId="39">
    <w:abstractNumId w:val="24"/>
  </w:num>
  <w:num w:numId="40">
    <w:abstractNumId w:val="10"/>
  </w:num>
  <w:num w:numId="41">
    <w:abstractNumId w:val="22"/>
  </w:num>
  <w:num w:numId="42">
    <w:abstractNumId w:val="43"/>
  </w:num>
  <w:num w:numId="43">
    <w:abstractNumId w:val="46"/>
  </w:num>
  <w:num w:numId="44">
    <w:abstractNumId w:val="15"/>
  </w:num>
  <w:num w:numId="45">
    <w:abstractNumId w:val="17"/>
  </w:num>
  <w:num w:numId="46">
    <w:abstractNumId w:val="38"/>
  </w:num>
  <w:num w:numId="47">
    <w:abstractNumId w:val="40"/>
  </w:num>
  <w:num w:numId="48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92"/>
    <w:rsid w:val="000036D7"/>
    <w:rsid w:val="00010589"/>
    <w:rsid w:val="00012FD5"/>
    <w:rsid w:val="00016B39"/>
    <w:rsid w:val="00021294"/>
    <w:rsid w:val="00021C09"/>
    <w:rsid w:val="00026C0A"/>
    <w:rsid w:val="00026FB6"/>
    <w:rsid w:val="000270EA"/>
    <w:rsid w:val="00035908"/>
    <w:rsid w:val="0003613B"/>
    <w:rsid w:val="00041780"/>
    <w:rsid w:val="0004277C"/>
    <w:rsid w:val="000434CE"/>
    <w:rsid w:val="000525AE"/>
    <w:rsid w:val="000564E4"/>
    <w:rsid w:val="00060304"/>
    <w:rsid w:val="0006254E"/>
    <w:rsid w:val="00062CB1"/>
    <w:rsid w:val="00063791"/>
    <w:rsid w:val="0006678C"/>
    <w:rsid w:val="00070934"/>
    <w:rsid w:val="000720FC"/>
    <w:rsid w:val="00075710"/>
    <w:rsid w:val="00076C38"/>
    <w:rsid w:val="000819A0"/>
    <w:rsid w:val="00083884"/>
    <w:rsid w:val="000922CE"/>
    <w:rsid w:val="00092C6C"/>
    <w:rsid w:val="00096B03"/>
    <w:rsid w:val="000A6685"/>
    <w:rsid w:val="000A7EAF"/>
    <w:rsid w:val="000B101C"/>
    <w:rsid w:val="000B62D0"/>
    <w:rsid w:val="000C6C75"/>
    <w:rsid w:val="000D6AE8"/>
    <w:rsid w:val="000D710D"/>
    <w:rsid w:val="000E0DE3"/>
    <w:rsid w:val="000E27EF"/>
    <w:rsid w:val="000E3D24"/>
    <w:rsid w:val="000E528E"/>
    <w:rsid w:val="000F2509"/>
    <w:rsid w:val="000F45CC"/>
    <w:rsid w:val="000F50A8"/>
    <w:rsid w:val="000F7CB4"/>
    <w:rsid w:val="00107625"/>
    <w:rsid w:val="0010776E"/>
    <w:rsid w:val="001126EF"/>
    <w:rsid w:val="00114C43"/>
    <w:rsid w:val="00121293"/>
    <w:rsid w:val="00127484"/>
    <w:rsid w:val="00131DDC"/>
    <w:rsid w:val="00137907"/>
    <w:rsid w:val="0014005F"/>
    <w:rsid w:val="0014256E"/>
    <w:rsid w:val="00143538"/>
    <w:rsid w:val="00144E39"/>
    <w:rsid w:val="00146FFD"/>
    <w:rsid w:val="00147FF8"/>
    <w:rsid w:val="001506D1"/>
    <w:rsid w:val="00161B2D"/>
    <w:rsid w:val="00161CAE"/>
    <w:rsid w:val="001624A8"/>
    <w:rsid w:val="0016339B"/>
    <w:rsid w:val="0016430F"/>
    <w:rsid w:val="00164734"/>
    <w:rsid w:val="001674F1"/>
    <w:rsid w:val="0017137C"/>
    <w:rsid w:val="00190384"/>
    <w:rsid w:val="00194CB9"/>
    <w:rsid w:val="00195BC8"/>
    <w:rsid w:val="0019678C"/>
    <w:rsid w:val="001A1767"/>
    <w:rsid w:val="001B3E83"/>
    <w:rsid w:val="001C28E9"/>
    <w:rsid w:val="001D59F6"/>
    <w:rsid w:val="001E0366"/>
    <w:rsid w:val="001E07A0"/>
    <w:rsid w:val="001E1168"/>
    <w:rsid w:val="001E1443"/>
    <w:rsid w:val="001E1C51"/>
    <w:rsid w:val="001E26DA"/>
    <w:rsid w:val="001E59EA"/>
    <w:rsid w:val="001E6769"/>
    <w:rsid w:val="001F1FE7"/>
    <w:rsid w:val="001F367B"/>
    <w:rsid w:val="001F59B2"/>
    <w:rsid w:val="001F70F2"/>
    <w:rsid w:val="002017E5"/>
    <w:rsid w:val="00204CA4"/>
    <w:rsid w:val="00204E26"/>
    <w:rsid w:val="0021125B"/>
    <w:rsid w:val="00213F0A"/>
    <w:rsid w:val="002143E3"/>
    <w:rsid w:val="00215422"/>
    <w:rsid w:val="00226BE5"/>
    <w:rsid w:val="00231684"/>
    <w:rsid w:val="00231F30"/>
    <w:rsid w:val="002369BD"/>
    <w:rsid w:val="002369CF"/>
    <w:rsid w:val="00237C13"/>
    <w:rsid w:val="0024442C"/>
    <w:rsid w:val="00246B80"/>
    <w:rsid w:val="00251BD7"/>
    <w:rsid w:val="00252C89"/>
    <w:rsid w:val="00253B0C"/>
    <w:rsid w:val="00255097"/>
    <w:rsid w:val="00257EB8"/>
    <w:rsid w:val="00260845"/>
    <w:rsid w:val="00261D70"/>
    <w:rsid w:val="00274A20"/>
    <w:rsid w:val="00276128"/>
    <w:rsid w:val="00280069"/>
    <w:rsid w:val="00282D72"/>
    <w:rsid w:val="002833C2"/>
    <w:rsid w:val="002A3A65"/>
    <w:rsid w:val="002A3FE5"/>
    <w:rsid w:val="002A4899"/>
    <w:rsid w:val="002B00CF"/>
    <w:rsid w:val="002B030C"/>
    <w:rsid w:val="002B0CBD"/>
    <w:rsid w:val="002B4F3B"/>
    <w:rsid w:val="002C3511"/>
    <w:rsid w:val="002C39D9"/>
    <w:rsid w:val="002C5CF6"/>
    <w:rsid w:val="002C6FC7"/>
    <w:rsid w:val="002D0731"/>
    <w:rsid w:val="002D1404"/>
    <w:rsid w:val="002D153E"/>
    <w:rsid w:val="002D39DB"/>
    <w:rsid w:val="002D5A9D"/>
    <w:rsid w:val="002D64E8"/>
    <w:rsid w:val="002D6E32"/>
    <w:rsid w:val="002D7662"/>
    <w:rsid w:val="002E2086"/>
    <w:rsid w:val="002E31E5"/>
    <w:rsid w:val="002E3CBA"/>
    <w:rsid w:val="002E531D"/>
    <w:rsid w:val="002F0D3A"/>
    <w:rsid w:val="002F1406"/>
    <w:rsid w:val="002F28AB"/>
    <w:rsid w:val="002F2D2F"/>
    <w:rsid w:val="003012E4"/>
    <w:rsid w:val="00303CDA"/>
    <w:rsid w:val="00304729"/>
    <w:rsid w:val="00304D6E"/>
    <w:rsid w:val="00305CB9"/>
    <w:rsid w:val="00311278"/>
    <w:rsid w:val="00313B8D"/>
    <w:rsid w:val="00320378"/>
    <w:rsid w:val="00326353"/>
    <w:rsid w:val="0033116B"/>
    <w:rsid w:val="00340B5E"/>
    <w:rsid w:val="00340C99"/>
    <w:rsid w:val="0034341F"/>
    <w:rsid w:val="00343DFF"/>
    <w:rsid w:val="00345530"/>
    <w:rsid w:val="003524B3"/>
    <w:rsid w:val="00352A61"/>
    <w:rsid w:val="00355522"/>
    <w:rsid w:val="0035577C"/>
    <w:rsid w:val="00356A49"/>
    <w:rsid w:val="00365669"/>
    <w:rsid w:val="00373D92"/>
    <w:rsid w:val="003771EB"/>
    <w:rsid w:val="00383D1A"/>
    <w:rsid w:val="00383FB9"/>
    <w:rsid w:val="00386141"/>
    <w:rsid w:val="00387FBF"/>
    <w:rsid w:val="003910C7"/>
    <w:rsid w:val="00393C5B"/>
    <w:rsid w:val="00395060"/>
    <w:rsid w:val="003A090D"/>
    <w:rsid w:val="003B2910"/>
    <w:rsid w:val="003B6172"/>
    <w:rsid w:val="003B638C"/>
    <w:rsid w:val="003B7477"/>
    <w:rsid w:val="003C036E"/>
    <w:rsid w:val="003C3A6F"/>
    <w:rsid w:val="003C5111"/>
    <w:rsid w:val="003C6B13"/>
    <w:rsid w:val="003D2756"/>
    <w:rsid w:val="003D5D31"/>
    <w:rsid w:val="003D5D96"/>
    <w:rsid w:val="003D705F"/>
    <w:rsid w:val="003E1202"/>
    <w:rsid w:val="003E26FF"/>
    <w:rsid w:val="003E2862"/>
    <w:rsid w:val="003E29FB"/>
    <w:rsid w:val="003E2E7F"/>
    <w:rsid w:val="003E4DD2"/>
    <w:rsid w:val="003E5059"/>
    <w:rsid w:val="003F19DC"/>
    <w:rsid w:val="003F21D9"/>
    <w:rsid w:val="003F2BAA"/>
    <w:rsid w:val="003F367E"/>
    <w:rsid w:val="003F5681"/>
    <w:rsid w:val="00400366"/>
    <w:rsid w:val="00403497"/>
    <w:rsid w:val="00403829"/>
    <w:rsid w:val="00413E34"/>
    <w:rsid w:val="00414B7C"/>
    <w:rsid w:val="0042027D"/>
    <w:rsid w:val="0042038D"/>
    <w:rsid w:val="00420464"/>
    <w:rsid w:val="00421F52"/>
    <w:rsid w:val="00425D85"/>
    <w:rsid w:val="00425DEE"/>
    <w:rsid w:val="00430CC9"/>
    <w:rsid w:val="004343FA"/>
    <w:rsid w:val="0043659F"/>
    <w:rsid w:val="00441489"/>
    <w:rsid w:val="00442223"/>
    <w:rsid w:val="0044301C"/>
    <w:rsid w:val="004430C0"/>
    <w:rsid w:val="00445003"/>
    <w:rsid w:val="00445E73"/>
    <w:rsid w:val="00450A3A"/>
    <w:rsid w:val="00451292"/>
    <w:rsid w:val="00454670"/>
    <w:rsid w:val="00460316"/>
    <w:rsid w:val="004613CD"/>
    <w:rsid w:val="00461FB2"/>
    <w:rsid w:val="004624C4"/>
    <w:rsid w:val="00463984"/>
    <w:rsid w:val="00464BA1"/>
    <w:rsid w:val="00464C4F"/>
    <w:rsid w:val="00466BA5"/>
    <w:rsid w:val="00473918"/>
    <w:rsid w:val="00474204"/>
    <w:rsid w:val="00477C69"/>
    <w:rsid w:val="00483EFD"/>
    <w:rsid w:val="00485666"/>
    <w:rsid w:val="0049242E"/>
    <w:rsid w:val="0049247A"/>
    <w:rsid w:val="00495876"/>
    <w:rsid w:val="00496EA9"/>
    <w:rsid w:val="004A52DC"/>
    <w:rsid w:val="004A71DA"/>
    <w:rsid w:val="004B02E4"/>
    <w:rsid w:val="004B2857"/>
    <w:rsid w:val="004B56B9"/>
    <w:rsid w:val="004B6AD9"/>
    <w:rsid w:val="004B7716"/>
    <w:rsid w:val="004D4E71"/>
    <w:rsid w:val="004D756E"/>
    <w:rsid w:val="004E0620"/>
    <w:rsid w:val="004E644D"/>
    <w:rsid w:val="004E714E"/>
    <w:rsid w:val="004E7BDB"/>
    <w:rsid w:val="004F1A91"/>
    <w:rsid w:val="005040CD"/>
    <w:rsid w:val="00504489"/>
    <w:rsid w:val="00504D03"/>
    <w:rsid w:val="005057CD"/>
    <w:rsid w:val="0051288F"/>
    <w:rsid w:val="005136EC"/>
    <w:rsid w:val="00514ED4"/>
    <w:rsid w:val="005171C1"/>
    <w:rsid w:val="00521250"/>
    <w:rsid w:val="0052129F"/>
    <w:rsid w:val="005229B8"/>
    <w:rsid w:val="005241F2"/>
    <w:rsid w:val="0052577E"/>
    <w:rsid w:val="0052727C"/>
    <w:rsid w:val="00527896"/>
    <w:rsid w:val="0053176A"/>
    <w:rsid w:val="005341A8"/>
    <w:rsid w:val="00536265"/>
    <w:rsid w:val="00541F3E"/>
    <w:rsid w:val="00542644"/>
    <w:rsid w:val="00542D5D"/>
    <w:rsid w:val="00547579"/>
    <w:rsid w:val="0055399A"/>
    <w:rsid w:val="00557A3A"/>
    <w:rsid w:val="0056286B"/>
    <w:rsid w:val="0056361E"/>
    <w:rsid w:val="005663AD"/>
    <w:rsid w:val="005702AF"/>
    <w:rsid w:val="0057045C"/>
    <w:rsid w:val="00581561"/>
    <w:rsid w:val="0058213D"/>
    <w:rsid w:val="00583439"/>
    <w:rsid w:val="00587FD4"/>
    <w:rsid w:val="00591BF2"/>
    <w:rsid w:val="0059450C"/>
    <w:rsid w:val="00595A31"/>
    <w:rsid w:val="00595D92"/>
    <w:rsid w:val="00595E8F"/>
    <w:rsid w:val="005966FF"/>
    <w:rsid w:val="005A3093"/>
    <w:rsid w:val="005A4084"/>
    <w:rsid w:val="005A7A78"/>
    <w:rsid w:val="005B34B7"/>
    <w:rsid w:val="005B680F"/>
    <w:rsid w:val="005C3FBF"/>
    <w:rsid w:val="005C73F8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4D7D"/>
    <w:rsid w:val="005E7F16"/>
    <w:rsid w:val="005F0E25"/>
    <w:rsid w:val="005F6FCA"/>
    <w:rsid w:val="00600EEF"/>
    <w:rsid w:val="006127F1"/>
    <w:rsid w:val="006132E0"/>
    <w:rsid w:val="00613C16"/>
    <w:rsid w:val="00614716"/>
    <w:rsid w:val="00620DEC"/>
    <w:rsid w:val="00621AF2"/>
    <w:rsid w:val="006233F1"/>
    <w:rsid w:val="00623DF5"/>
    <w:rsid w:val="00623E24"/>
    <w:rsid w:val="0062499F"/>
    <w:rsid w:val="00636857"/>
    <w:rsid w:val="006409B0"/>
    <w:rsid w:val="00642C76"/>
    <w:rsid w:val="00645C86"/>
    <w:rsid w:val="0064752C"/>
    <w:rsid w:val="00650060"/>
    <w:rsid w:val="00653220"/>
    <w:rsid w:val="00655BD3"/>
    <w:rsid w:val="006576C8"/>
    <w:rsid w:val="00657A78"/>
    <w:rsid w:val="00657B17"/>
    <w:rsid w:val="00660E84"/>
    <w:rsid w:val="00662F5C"/>
    <w:rsid w:val="00666A14"/>
    <w:rsid w:val="0066793F"/>
    <w:rsid w:val="00670B20"/>
    <w:rsid w:val="00670EC9"/>
    <w:rsid w:val="00671796"/>
    <w:rsid w:val="00671856"/>
    <w:rsid w:val="00680398"/>
    <w:rsid w:val="00684F3A"/>
    <w:rsid w:val="00685629"/>
    <w:rsid w:val="00687610"/>
    <w:rsid w:val="006902A7"/>
    <w:rsid w:val="00696A12"/>
    <w:rsid w:val="006A6EFC"/>
    <w:rsid w:val="006B0620"/>
    <w:rsid w:val="006B6676"/>
    <w:rsid w:val="006B7C96"/>
    <w:rsid w:val="006C43AA"/>
    <w:rsid w:val="006C4DAC"/>
    <w:rsid w:val="006C78DB"/>
    <w:rsid w:val="006C7E1C"/>
    <w:rsid w:val="006D0F26"/>
    <w:rsid w:val="006D1C9C"/>
    <w:rsid w:val="006E29CB"/>
    <w:rsid w:val="006E2EA3"/>
    <w:rsid w:val="006E4E12"/>
    <w:rsid w:val="006F551D"/>
    <w:rsid w:val="0070215E"/>
    <w:rsid w:val="0070250D"/>
    <w:rsid w:val="0070342E"/>
    <w:rsid w:val="00705E3C"/>
    <w:rsid w:val="007060CF"/>
    <w:rsid w:val="007116B3"/>
    <w:rsid w:val="00717FF9"/>
    <w:rsid w:val="00721675"/>
    <w:rsid w:val="00725083"/>
    <w:rsid w:val="00725122"/>
    <w:rsid w:val="00727AD2"/>
    <w:rsid w:val="00730388"/>
    <w:rsid w:val="007337C0"/>
    <w:rsid w:val="00736647"/>
    <w:rsid w:val="00740453"/>
    <w:rsid w:val="0074383E"/>
    <w:rsid w:val="00747C60"/>
    <w:rsid w:val="007538D5"/>
    <w:rsid w:val="007552AA"/>
    <w:rsid w:val="0076191E"/>
    <w:rsid w:val="0076407F"/>
    <w:rsid w:val="0076682F"/>
    <w:rsid w:val="00770A83"/>
    <w:rsid w:val="00770FD4"/>
    <w:rsid w:val="00781331"/>
    <w:rsid w:val="007840C2"/>
    <w:rsid w:val="007871BC"/>
    <w:rsid w:val="00790FD9"/>
    <w:rsid w:val="00792C9F"/>
    <w:rsid w:val="00793D4C"/>
    <w:rsid w:val="00797021"/>
    <w:rsid w:val="007A0DF3"/>
    <w:rsid w:val="007A293C"/>
    <w:rsid w:val="007A321A"/>
    <w:rsid w:val="007A37D5"/>
    <w:rsid w:val="007A3AE5"/>
    <w:rsid w:val="007A5025"/>
    <w:rsid w:val="007B3704"/>
    <w:rsid w:val="007B61B2"/>
    <w:rsid w:val="007C0CCF"/>
    <w:rsid w:val="007C2BCF"/>
    <w:rsid w:val="007D10DF"/>
    <w:rsid w:val="007D13F7"/>
    <w:rsid w:val="007D2A43"/>
    <w:rsid w:val="007D668D"/>
    <w:rsid w:val="007F1386"/>
    <w:rsid w:val="007F14F4"/>
    <w:rsid w:val="007F1F44"/>
    <w:rsid w:val="007F2628"/>
    <w:rsid w:val="007F5A4A"/>
    <w:rsid w:val="008016A2"/>
    <w:rsid w:val="00811365"/>
    <w:rsid w:val="00813B39"/>
    <w:rsid w:val="00813B63"/>
    <w:rsid w:val="008144BD"/>
    <w:rsid w:val="00815DD0"/>
    <w:rsid w:val="00817D12"/>
    <w:rsid w:val="008228B5"/>
    <w:rsid w:val="008246EB"/>
    <w:rsid w:val="0082598C"/>
    <w:rsid w:val="0083146E"/>
    <w:rsid w:val="00831BD5"/>
    <w:rsid w:val="008373A4"/>
    <w:rsid w:val="00842A0D"/>
    <w:rsid w:val="00845A23"/>
    <w:rsid w:val="00861560"/>
    <w:rsid w:val="00863AE2"/>
    <w:rsid w:val="008647FF"/>
    <w:rsid w:val="0086596D"/>
    <w:rsid w:val="0087090A"/>
    <w:rsid w:val="008726D2"/>
    <w:rsid w:val="0087362D"/>
    <w:rsid w:val="00881593"/>
    <w:rsid w:val="008835DC"/>
    <w:rsid w:val="008849E7"/>
    <w:rsid w:val="00887A7D"/>
    <w:rsid w:val="00890D9D"/>
    <w:rsid w:val="00891CB6"/>
    <w:rsid w:val="00892823"/>
    <w:rsid w:val="008A1C92"/>
    <w:rsid w:val="008A2DF7"/>
    <w:rsid w:val="008A4DB7"/>
    <w:rsid w:val="008B0642"/>
    <w:rsid w:val="008B389E"/>
    <w:rsid w:val="008B6ED0"/>
    <w:rsid w:val="008B769E"/>
    <w:rsid w:val="008C277C"/>
    <w:rsid w:val="008C77F4"/>
    <w:rsid w:val="008D08AA"/>
    <w:rsid w:val="008D3F4B"/>
    <w:rsid w:val="008D66C8"/>
    <w:rsid w:val="008F70EE"/>
    <w:rsid w:val="008F729F"/>
    <w:rsid w:val="008F7926"/>
    <w:rsid w:val="0090325E"/>
    <w:rsid w:val="009067D5"/>
    <w:rsid w:val="00915E3E"/>
    <w:rsid w:val="00916304"/>
    <w:rsid w:val="00922FE0"/>
    <w:rsid w:val="009252A9"/>
    <w:rsid w:val="009252B7"/>
    <w:rsid w:val="00925C9C"/>
    <w:rsid w:val="00932B3F"/>
    <w:rsid w:val="00933B6C"/>
    <w:rsid w:val="00933E16"/>
    <w:rsid w:val="00934AB7"/>
    <w:rsid w:val="00935A77"/>
    <w:rsid w:val="00936C87"/>
    <w:rsid w:val="009378BB"/>
    <w:rsid w:val="00937942"/>
    <w:rsid w:val="0094147E"/>
    <w:rsid w:val="00945329"/>
    <w:rsid w:val="00946B15"/>
    <w:rsid w:val="00947D43"/>
    <w:rsid w:val="009517B2"/>
    <w:rsid w:val="00956EF2"/>
    <w:rsid w:val="009576CA"/>
    <w:rsid w:val="00963518"/>
    <w:rsid w:val="00971E69"/>
    <w:rsid w:val="0097419E"/>
    <w:rsid w:val="0098656D"/>
    <w:rsid w:val="00987CD6"/>
    <w:rsid w:val="00990706"/>
    <w:rsid w:val="0099163E"/>
    <w:rsid w:val="0099491D"/>
    <w:rsid w:val="009A522F"/>
    <w:rsid w:val="009A74FD"/>
    <w:rsid w:val="009B1AE3"/>
    <w:rsid w:val="009B590D"/>
    <w:rsid w:val="009C2A3F"/>
    <w:rsid w:val="009C4B06"/>
    <w:rsid w:val="009C4CE2"/>
    <w:rsid w:val="009C5612"/>
    <w:rsid w:val="009D59DD"/>
    <w:rsid w:val="009E009D"/>
    <w:rsid w:val="009E4E1F"/>
    <w:rsid w:val="009F1DA3"/>
    <w:rsid w:val="009F3A9D"/>
    <w:rsid w:val="009F6231"/>
    <w:rsid w:val="00A0114A"/>
    <w:rsid w:val="00A033EA"/>
    <w:rsid w:val="00A03E9F"/>
    <w:rsid w:val="00A119F8"/>
    <w:rsid w:val="00A137FE"/>
    <w:rsid w:val="00A148A3"/>
    <w:rsid w:val="00A211DC"/>
    <w:rsid w:val="00A259B1"/>
    <w:rsid w:val="00A30DE4"/>
    <w:rsid w:val="00A323A3"/>
    <w:rsid w:val="00A33094"/>
    <w:rsid w:val="00A353D8"/>
    <w:rsid w:val="00A36401"/>
    <w:rsid w:val="00A37CDA"/>
    <w:rsid w:val="00A42A1A"/>
    <w:rsid w:val="00A47ED1"/>
    <w:rsid w:val="00A529A5"/>
    <w:rsid w:val="00A53B22"/>
    <w:rsid w:val="00A61553"/>
    <w:rsid w:val="00A62797"/>
    <w:rsid w:val="00A644E6"/>
    <w:rsid w:val="00A6623D"/>
    <w:rsid w:val="00A673FE"/>
    <w:rsid w:val="00A678ED"/>
    <w:rsid w:val="00A72A06"/>
    <w:rsid w:val="00A74B28"/>
    <w:rsid w:val="00A85CF5"/>
    <w:rsid w:val="00A8770A"/>
    <w:rsid w:val="00A87E6B"/>
    <w:rsid w:val="00A90E52"/>
    <w:rsid w:val="00A90E9F"/>
    <w:rsid w:val="00A9197C"/>
    <w:rsid w:val="00A92535"/>
    <w:rsid w:val="00A971C7"/>
    <w:rsid w:val="00AA5114"/>
    <w:rsid w:val="00AA6038"/>
    <w:rsid w:val="00AD66BF"/>
    <w:rsid w:val="00AD74AC"/>
    <w:rsid w:val="00AD7D17"/>
    <w:rsid w:val="00AE340A"/>
    <w:rsid w:val="00AE4D7F"/>
    <w:rsid w:val="00AE6A78"/>
    <w:rsid w:val="00AE74E6"/>
    <w:rsid w:val="00AF063F"/>
    <w:rsid w:val="00AF24A9"/>
    <w:rsid w:val="00AF5811"/>
    <w:rsid w:val="00AF7FCE"/>
    <w:rsid w:val="00B0384E"/>
    <w:rsid w:val="00B055ED"/>
    <w:rsid w:val="00B149DE"/>
    <w:rsid w:val="00B14A1B"/>
    <w:rsid w:val="00B15216"/>
    <w:rsid w:val="00B15460"/>
    <w:rsid w:val="00B241C8"/>
    <w:rsid w:val="00B31DAE"/>
    <w:rsid w:val="00B37CAF"/>
    <w:rsid w:val="00B40C33"/>
    <w:rsid w:val="00B4144D"/>
    <w:rsid w:val="00B47511"/>
    <w:rsid w:val="00B545DF"/>
    <w:rsid w:val="00B60BB9"/>
    <w:rsid w:val="00B642E2"/>
    <w:rsid w:val="00B64402"/>
    <w:rsid w:val="00B648D9"/>
    <w:rsid w:val="00B660BA"/>
    <w:rsid w:val="00B730B5"/>
    <w:rsid w:val="00B73AB1"/>
    <w:rsid w:val="00B76E24"/>
    <w:rsid w:val="00B81EDD"/>
    <w:rsid w:val="00B85A00"/>
    <w:rsid w:val="00B86B2C"/>
    <w:rsid w:val="00B9069C"/>
    <w:rsid w:val="00B916B5"/>
    <w:rsid w:val="00B92B5A"/>
    <w:rsid w:val="00BA0D7B"/>
    <w:rsid w:val="00BA1ED5"/>
    <w:rsid w:val="00BA533E"/>
    <w:rsid w:val="00BA6BC1"/>
    <w:rsid w:val="00BA70CB"/>
    <w:rsid w:val="00BA7F97"/>
    <w:rsid w:val="00BB4C58"/>
    <w:rsid w:val="00BB7E88"/>
    <w:rsid w:val="00BC30A2"/>
    <w:rsid w:val="00BC5692"/>
    <w:rsid w:val="00BD0957"/>
    <w:rsid w:val="00BD4A5A"/>
    <w:rsid w:val="00BD77C4"/>
    <w:rsid w:val="00BE46B3"/>
    <w:rsid w:val="00BE6C78"/>
    <w:rsid w:val="00BF18B1"/>
    <w:rsid w:val="00BF71E9"/>
    <w:rsid w:val="00C026EB"/>
    <w:rsid w:val="00C02725"/>
    <w:rsid w:val="00C02D32"/>
    <w:rsid w:val="00C030FF"/>
    <w:rsid w:val="00C04AC4"/>
    <w:rsid w:val="00C06C7B"/>
    <w:rsid w:val="00C116FB"/>
    <w:rsid w:val="00C119C6"/>
    <w:rsid w:val="00C15FCB"/>
    <w:rsid w:val="00C16CCE"/>
    <w:rsid w:val="00C204B5"/>
    <w:rsid w:val="00C2257F"/>
    <w:rsid w:val="00C23CD4"/>
    <w:rsid w:val="00C27DC9"/>
    <w:rsid w:val="00C33D11"/>
    <w:rsid w:val="00C37BA0"/>
    <w:rsid w:val="00C40334"/>
    <w:rsid w:val="00C404F9"/>
    <w:rsid w:val="00C40BEB"/>
    <w:rsid w:val="00C45274"/>
    <w:rsid w:val="00C5242F"/>
    <w:rsid w:val="00C5487D"/>
    <w:rsid w:val="00C562DE"/>
    <w:rsid w:val="00C56A53"/>
    <w:rsid w:val="00C60BCF"/>
    <w:rsid w:val="00C6166A"/>
    <w:rsid w:val="00C61B9D"/>
    <w:rsid w:val="00C67B21"/>
    <w:rsid w:val="00C71DFD"/>
    <w:rsid w:val="00C73F55"/>
    <w:rsid w:val="00C7715C"/>
    <w:rsid w:val="00C83EA2"/>
    <w:rsid w:val="00C84B50"/>
    <w:rsid w:val="00C87972"/>
    <w:rsid w:val="00C9054E"/>
    <w:rsid w:val="00C965A7"/>
    <w:rsid w:val="00CA1933"/>
    <w:rsid w:val="00CA2AB7"/>
    <w:rsid w:val="00CA5837"/>
    <w:rsid w:val="00CA7A56"/>
    <w:rsid w:val="00CB4729"/>
    <w:rsid w:val="00CB5BF0"/>
    <w:rsid w:val="00CC3FFC"/>
    <w:rsid w:val="00CD1001"/>
    <w:rsid w:val="00CD5B3C"/>
    <w:rsid w:val="00CD5F8B"/>
    <w:rsid w:val="00CE0B7A"/>
    <w:rsid w:val="00CE1EAE"/>
    <w:rsid w:val="00CE39D8"/>
    <w:rsid w:val="00CF2DBE"/>
    <w:rsid w:val="00D01D0C"/>
    <w:rsid w:val="00D030E9"/>
    <w:rsid w:val="00D0391B"/>
    <w:rsid w:val="00D04AFD"/>
    <w:rsid w:val="00D05730"/>
    <w:rsid w:val="00D12F13"/>
    <w:rsid w:val="00D2266B"/>
    <w:rsid w:val="00D36BAC"/>
    <w:rsid w:val="00D442D6"/>
    <w:rsid w:val="00D44D16"/>
    <w:rsid w:val="00D51F00"/>
    <w:rsid w:val="00D53418"/>
    <w:rsid w:val="00D538D1"/>
    <w:rsid w:val="00D544D8"/>
    <w:rsid w:val="00D5478E"/>
    <w:rsid w:val="00D54E85"/>
    <w:rsid w:val="00D61540"/>
    <w:rsid w:val="00D64EE3"/>
    <w:rsid w:val="00D66E0E"/>
    <w:rsid w:val="00D71861"/>
    <w:rsid w:val="00D814C9"/>
    <w:rsid w:val="00D81D11"/>
    <w:rsid w:val="00D8274D"/>
    <w:rsid w:val="00D83095"/>
    <w:rsid w:val="00D8537F"/>
    <w:rsid w:val="00D877A5"/>
    <w:rsid w:val="00D91AB3"/>
    <w:rsid w:val="00D92B2B"/>
    <w:rsid w:val="00D94327"/>
    <w:rsid w:val="00D9640D"/>
    <w:rsid w:val="00DA4395"/>
    <w:rsid w:val="00DA7AD5"/>
    <w:rsid w:val="00DB12AA"/>
    <w:rsid w:val="00DB24EB"/>
    <w:rsid w:val="00DB26D4"/>
    <w:rsid w:val="00DB3AEC"/>
    <w:rsid w:val="00DC3001"/>
    <w:rsid w:val="00DC7B5F"/>
    <w:rsid w:val="00DD29D6"/>
    <w:rsid w:val="00DD3B31"/>
    <w:rsid w:val="00DD4D83"/>
    <w:rsid w:val="00DE1DFB"/>
    <w:rsid w:val="00DE7CA4"/>
    <w:rsid w:val="00DF222A"/>
    <w:rsid w:val="00E02328"/>
    <w:rsid w:val="00E023D1"/>
    <w:rsid w:val="00E111A5"/>
    <w:rsid w:val="00E20518"/>
    <w:rsid w:val="00E206C4"/>
    <w:rsid w:val="00E31945"/>
    <w:rsid w:val="00E31F9D"/>
    <w:rsid w:val="00E3413C"/>
    <w:rsid w:val="00E34EA8"/>
    <w:rsid w:val="00E3649D"/>
    <w:rsid w:val="00E3684A"/>
    <w:rsid w:val="00E3727A"/>
    <w:rsid w:val="00E373F9"/>
    <w:rsid w:val="00E377C8"/>
    <w:rsid w:val="00E4050F"/>
    <w:rsid w:val="00E44005"/>
    <w:rsid w:val="00E5065B"/>
    <w:rsid w:val="00E50815"/>
    <w:rsid w:val="00E53828"/>
    <w:rsid w:val="00E54D31"/>
    <w:rsid w:val="00E55EA8"/>
    <w:rsid w:val="00E631CF"/>
    <w:rsid w:val="00E720AD"/>
    <w:rsid w:val="00E72C84"/>
    <w:rsid w:val="00E8035B"/>
    <w:rsid w:val="00E80DE3"/>
    <w:rsid w:val="00E84E0D"/>
    <w:rsid w:val="00E96370"/>
    <w:rsid w:val="00E976F1"/>
    <w:rsid w:val="00E97FB8"/>
    <w:rsid w:val="00EA2D1D"/>
    <w:rsid w:val="00EB39E9"/>
    <w:rsid w:val="00EC2A6E"/>
    <w:rsid w:val="00EC4BC3"/>
    <w:rsid w:val="00EC4EC1"/>
    <w:rsid w:val="00EC6126"/>
    <w:rsid w:val="00ED0094"/>
    <w:rsid w:val="00ED3765"/>
    <w:rsid w:val="00EE1668"/>
    <w:rsid w:val="00EE42D0"/>
    <w:rsid w:val="00EE4AFB"/>
    <w:rsid w:val="00EE58C3"/>
    <w:rsid w:val="00EE78B3"/>
    <w:rsid w:val="00EF45C7"/>
    <w:rsid w:val="00F00C39"/>
    <w:rsid w:val="00F05ADB"/>
    <w:rsid w:val="00F05F07"/>
    <w:rsid w:val="00F06460"/>
    <w:rsid w:val="00F17BD7"/>
    <w:rsid w:val="00F205F5"/>
    <w:rsid w:val="00F249C1"/>
    <w:rsid w:val="00F25174"/>
    <w:rsid w:val="00F2580A"/>
    <w:rsid w:val="00F27B0C"/>
    <w:rsid w:val="00F3227C"/>
    <w:rsid w:val="00F4346E"/>
    <w:rsid w:val="00F533A9"/>
    <w:rsid w:val="00F60DC7"/>
    <w:rsid w:val="00F63FF8"/>
    <w:rsid w:val="00F801FA"/>
    <w:rsid w:val="00F8127B"/>
    <w:rsid w:val="00F812A1"/>
    <w:rsid w:val="00F86082"/>
    <w:rsid w:val="00F90B79"/>
    <w:rsid w:val="00F911EF"/>
    <w:rsid w:val="00F9248B"/>
    <w:rsid w:val="00F9656F"/>
    <w:rsid w:val="00FA124F"/>
    <w:rsid w:val="00FA1F78"/>
    <w:rsid w:val="00FA41C3"/>
    <w:rsid w:val="00FA50C2"/>
    <w:rsid w:val="00FA6B15"/>
    <w:rsid w:val="00FB09B7"/>
    <w:rsid w:val="00FB144C"/>
    <w:rsid w:val="00FB23BF"/>
    <w:rsid w:val="00FB54BC"/>
    <w:rsid w:val="00FB5BE8"/>
    <w:rsid w:val="00FB6AB2"/>
    <w:rsid w:val="00FC41F7"/>
    <w:rsid w:val="00FC4E30"/>
    <w:rsid w:val="00FC6968"/>
    <w:rsid w:val="00FC71DC"/>
    <w:rsid w:val="00FD0935"/>
    <w:rsid w:val="00FD201C"/>
    <w:rsid w:val="00FD2627"/>
    <w:rsid w:val="00FD3090"/>
    <w:rsid w:val="00FD3DAA"/>
    <w:rsid w:val="00FD6659"/>
    <w:rsid w:val="00FD695E"/>
    <w:rsid w:val="00FD6DC3"/>
    <w:rsid w:val="00FE6B69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  <w15:docId w15:val="{22ACE565-8FE6-43AF-A7C7-42E5D7CB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nhideWhenUsed="1"/>
    <w:lsdException w:name="HTML Bottom of Form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595D92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tabs>
        <w:tab w:val="num" w:pos="360"/>
      </w:tabs>
      <w:ind w:left="0"/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tabs>
        <w:tab w:val="num" w:pos="360"/>
      </w:tabs>
      <w:spacing w:before="240"/>
      <w:ind w:left="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qFormat/>
    <w:rsid w:val="0056361E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56361E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semiHidden/>
    <w:unhideWhenUsed/>
    <w:rsid w:val="00E54D3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quelle">
    <w:name w:val="quelle"/>
    <w:basedOn w:val="Absatz-Standardschriftart"/>
    <w:rsid w:val="00B730B5"/>
  </w:style>
  <w:style w:type="character" w:customStyle="1" w:styleId="artauthor">
    <w:name w:val="artauthor"/>
    <w:basedOn w:val="Absatz-Standardschriftart"/>
    <w:rsid w:val="00B730B5"/>
  </w:style>
  <w:style w:type="character" w:styleId="Fett">
    <w:name w:val="Strong"/>
    <w:basedOn w:val="Absatz-Standardschriftart"/>
    <w:uiPriority w:val="22"/>
    <w:qFormat/>
    <w:rsid w:val="007F2628"/>
    <w:rPr>
      <w:b/>
      <w:bCs/>
    </w:rPr>
  </w:style>
  <w:style w:type="character" w:customStyle="1" w:styleId="watch-title">
    <w:name w:val="watch-title"/>
    <w:basedOn w:val="Absatz-Standardschriftart"/>
    <w:rsid w:val="00ED0094"/>
  </w:style>
  <w:style w:type="character" w:styleId="Hervorhebung">
    <w:name w:val="Emphasis"/>
    <w:basedOn w:val="Absatz-Standardschriftart"/>
    <w:uiPriority w:val="20"/>
    <w:qFormat/>
    <w:rsid w:val="00813B39"/>
    <w:rPr>
      <w:i/>
      <w:iCs/>
    </w:rPr>
  </w:style>
  <w:style w:type="character" w:customStyle="1" w:styleId="quote-quote">
    <w:name w:val="quote-quote"/>
    <w:basedOn w:val="Absatz-Standardschriftart"/>
    <w:rsid w:val="0079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GA4LEsQkliw" TargetMode="External"/><Relationship Id="rId13" Type="http://schemas.openxmlformats.org/officeDocument/2006/relationships/hyperlink" Target="http://www.antiwome.de/lec/aphorismen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itate.net/stanislaw%20jerzy%20lec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horismen-archiv.de/L2202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ehrer-online.de/nietzsche-gespraech.ph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rnelsen.de/home/katalog/akd/1.c.1926278.de" TargetMode="External"/><Relationship Id="rId14" Type="http://schemas.openxmlformats.org/officeDocument/2006/relationships/hyperlink" Target="http://www.unmoralische.de/zitate2/Lec.ht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8DF43-0102-4A0D-9664-B4F44FBB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</Template>
  <TotalTime>0</TotalTime>
  <Pages>3</Pages>
  <Words>786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5734</CharactersWithSpaces>
  <SharedDoc>false</SharedDoc>
  <HyperlinkBase>www.cornelsen.de/teachweb</HyperlinkBase>
  <HLinks>
    <vt:vector size="6" baseType="variant">
      <vt:variant>
        <vt:i4>2621552</vt:i4>
      </vt:variant>
      <vt:variant>
        <vt:i4>12</vt:i4>
      </vt:variant>
      <vt:variant>
        <vt:i4>0</vt:i4>
      </vt:variant>
      <vt:variant>
        <vt:i4>5</vt:i4>
      </vt:variant>
      <vt:variant>
        <vt:lpwstr>http://www.herder-institut.de/startseite/dokumente-und-materialien/moduluebersicht/deutsche-besatzungspolitik-in-polen-1939-1945/materialien.html?tx_himmat_pi1%5BshowUid%5D=1319&amp;type=899&amp;cHash=23ba2b910a7bcb9d2c4b756671843b58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Mack</cp:lastModifiedBy>
  <cp:revision>5</cp:revision>
  <cp:lastPrinted>2014-09-01T15:33:00Z</cp:lastPrinted>
  <dcterms:created xsi:type="dcterms:W3CDTF">2014-09-01T15:08:00Z</dcterms:created>
  <dcterms:modified xsi:type="dcterms:W3CDTF">2015-01-16T13:43:00Z</dcterms:modified>
  <cp:category>Aktualitätendienst Politik</cp:category>
</cp:coreProperties>
</file>