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18" w:rsidRPr="00243925" w:rsidRDefault="00D0418F" w:rsidP="00083318">
      <w:pPr>
        <w:pStyle w:val="0berschrift1"/>
        <w:rPr>
          <w:sz w:val="24"/>
        </w:rPr>
      </w:pPr>
      <w:r>
        <w:rPr>
          <w:sz w:val="24"/>
        </w:rPr>
        <w:t>Deutsche und Polen nach 1989: Vom Nachbarschaftsvertrag zur Nachbarschaft</w:t>
      </w:r>
    </w:p>
    <w:p w:rsidR="00083318" w:rsidRPr="000455E8" w:rsidRDefault="00083318" w:rsidP="00083318">
      <w:pPr>
        <w:pStyle w:val="0berschrift2"/>
      </w:pPr>
      <w:r>
        <w:t>Kurzbeschreibung des Moduls</w:t>
      </w:r>
    </w:p>
    <w:p w:rsidR="00083318" w:rsidRDefault="00D0418F" w:rsidP="00D0418F">
      <w:pPr>
        <w:pStyle w:val="1Standardflietext"/>
        <w:jc w:val="both"/>
        <w:rPr>
          <w:szCs w:val="22"/>
        </w:rPr>
      </w:pPr>
      <w:r>
        <w:rPr>
          <w:szCs w:val="22"/>
        </w:rPr>
        <w:t>Mit dem Fall des Kommunismus in Polen im Jahr 1989</w:t>
      </w:r>
      <w:r w:rsidR="00F918FA">
        <w:rPr>
          <w:szCs w:val="22"/>
        </w:rPr>
        <w:t>, der Wiedervereinigung Deutschlands 1990, der Unterzeichnung des Grenzbestätigungsvertrags 1990</w:t>
      </w:r>
      <w:r>
        <w:rPr>
          <w:szCs w:val="22"/>
        </w:rPr>
        <w:t xml:space="preserve"> und dem am 17.</w:t>
      </w:r>
      <w:r w:rsidR="000B42CC">
        <w:rPr>
          <w:szCs w:val="22"/>
        </w:rPr>
        <w:t> </w:t>
      </w:r>
      <w:r>
        <w:rPr>
          <w:szCs w:val="22"/>
        </w:rPr>
        <w:t>Juni</w:t>
      </w:r>
      <w:r w:rsidR="000B42CC">
        <w:rPr>
          <w:szCs w:val="22"/>
        </w:rPr>
        <w:t> </w:t>
      </w:r>
      <w:r>
        <w:rPr>
          <w:szCs w:val="22"/>
        </w:rPr>
        <w:t>1991 von Deutschland und Polen unterzeichneten „Vertrag über gute Nachbarschaft und freundschaftliche Zusamm</w:t>
      </w:r>
      <w:r w:rsidR="00F918FA">
        <w:rPr>
          <w:szCs w:val="22"/>
        </w:rPr>
        <w:t>enarbeit“ wurde eine neue Ära in den</w:t>
      </w:r>
      <w:r>
        <w:rPr>
          <w:szCs w:val="22"/>
        </w:rPr>
        <w:t xml:space="preserve"> politischen und gesellschaftlichen </w:t>
      </w:r>
      <w:r w:rsidR="00F918FA">
        <w:rPr>
          <w:szCs w:val="22"/>
        </w:rPr>
        <w:t xml:space="preserve">Beziehungen </w:t>
      </w:r>
      <w:r>
        <w:rPr>
          <w:szCs w:val="22"/>
        </w:rPr>
        <w:t xml:space="preserve">zwischen beiden Ländern eingeleitet. </w:t>
      </w:r>
      <w:r w:rsidR="0070482B">
        <w:rPr>
          <w:szCs w:val="22"/>
        </w:rPr>
        <w:t>In diesem Vertrag</w:t>
      </w:r>
      <w:r w:rsidR="00F02708">
        <w:rPr>
          <w:szCs w:val="22"/>
        </w:rPr>
        <w:t xml:space="preserve"> wurde</w:t>
      </w:r>
      <w:r>
        <w:rPr>
          <w:szCs w:val="22"/>
        </w:rPr>
        <w:t xml:space="preserve"> </w:t>
      </w:r>
      <w:r w:rsidR="00F02708">
        <w:rPr>
          <w:szCs w:val="22"/>
        </w:rPr>
        <w:t xml:space="preserve">auf der Ebene der Politik, Wirtschaft, Gesellschaft und Bildung eine neue Qualität der Zusammenarbeit festgeschrieben und </w:t>
      </w:r>
      <w:r w:rsidR="001E5903">
        <w:rPr>
          <w:szCs w:val="22"/>
        </w:rPr>
        <w:t xml:space="preserve">seitdem </w:t>
      </w:r>
      <w:r w:rsidR="00F02708">
        <w:rPr>
          <w:szCs w:val="22"/>
        </w:rPr>
        <w:t>bis heute umgesetzt.</w:t>
      </w:r>
    </w:p>
    <w:p w:rsidR="00D0418F" w:rsidRPr="003A78E1" w:rsidRDefault="00F02708" w:rsidP="00D0418F">
      <w:pPr>
        <w:pStyle w:val="1Standardflietext"/>
        <w:jc w:val="both"/>
        <w:rPr>
          <w:szCs w:val="22"/>
        </w:rPr>
      </w:pPr>
      <w:r>
        <w:rPr>
          <w:szCs w:val="22"/>
        </w:rPr>
        <w:t>Das Modul bringt den SchülerInnen wichtige Inhalte des Vertrages am Beispiel seiner Präambel sowie einiger ausgewählte</w:t>
      </w:r>
      <w:r w:rsidR="00E272DA">
        <w:rPr>
          <w:szCs w:val="22"/>
        </w:rPr>
        <w:t>r</w:t>
      </w:r>
      <w:r>
        <w:rPr>
          <w:szCs w:val="22"/>
        </w:rPr>
        <w:t xml:space="preserve"> Artikel näher. Neben den Regelungen zum Umgang mit der deutschen Minderheit in Polen sowie mit polnischsprachigen </w:t>
      </w:r>
      <w:r w:rsidR="00F918FA">
        <w:rPr>
          <w:szCs w:val="22"/>
        </w:rPr>
        <w:t xml:space="preserve">Gruppen </w:t>
      </w:r>
      <w:r>
        <w:rPr>
          <w:szCs w:val="22"/>
        </w:rPr>
        <w:t xml:space="preserve">in Deutschland werden </w:t>
      </w:r>
      <w:r w:rsidR="00F16CD7">
        <w:rPr>
          <w:szCs w:val="22"/>
        </w:rPr>
        <w:t xml:space="preserve">Bild- und </w:t>
      </w:r>
      <w:r>
        <w:rPr>
          <w:szCs w:val="22"/>
        </w:rPr>
        <w:t>Textquellen bereitgestellt, an</w:t>
      </w:r>
      <w:r w:rsidR="000B42CC">
        <w:rPr>
          <w:szCs w:val="22"/>
        </w:rPr>
        <w:t>h</w:t>
      </w:r>
      <w:r>
        <w:rPr>
          <w:szCs w:val="22"/>
        </w:rPr>
        <w:t xml:space="preserve">and derer </w:t>
      </w:r>
      <w:r w:rsidR="00F16CD7">
        <w:rPr>
          <w:szCs w:val="22"/>
        </w:rPr>
        <w:t>das politische und gesellschaftliche Verhältnis zwischen beiden Ländern vermittelt und diskutiert werden kann.</w:t>
      </w:r>
      <w:r w:rsidR="000B42CC">
        <w:rPr>
          <w:szCs w:val="22"/>
        </w:rPr>
        <w:t xml:space="preserve"> Auch gegenseitige sich verändernde Wahrnehmung</w:t>
      </w:r>
      <w:r w:rsidR="00F918FA">
        <w:rPr>
          <w:szCs w:val="22"/>
        </w:rPr>
        <w:t>en werden</w:t>
      </w:r>
      <w:r w:rsidR="000B42CC">
        <w:rPr>
          <w:szCs w:val="22"/>
        </w:rPr>
        <w:t xml:space="preserve"> thematisiert.</w:t>
      </w:r>
    </w:p>
    <w:p w:rsidR="00083318" w:rsidRDefault="00083318" w:rsidP="00083318">
      <w:pPr>
        <w:pStyle w:val="1Standardflietext"/>
      </w:pPr>
    </w:p>
    <w:p w:rsidR="00083318" w:rsidRPr="0038708F" w:rsidRDefault="00083318" w:rsidP="00083318">
      <w:pPr>
        <w:pStyle w:val="0berschrift2"/>
      </w:pPr>
      <w:r>
        <w:t>Das Modul enthält</w:t>
      </w:r>
    </w:p>
    <w:p w:rsidR="00083318" w:rsidRPr="003A78E1" w:rsidRDefault="00083318" w:rsidP="00083318">
      <w:pPr>
        <w:pStyle w:val="2Listeeingerckt"/>
        <w:rPr>
          <w:szCs w:val="22"/>
        </w:rPr>
      </w:pPr>
      <w:r>
        <w:rPr>
          <w:szCs w:val="22"/>
        </w:rPr>
        <w:t>e</w:t>
      </w:r>
      <w:r w:rsidRPr="003A78E1">
        <w:rPr>
          <w:szCs w:val="22"/>
        </w:rPr>
        <w:t xml:space="preserve">ine </w:t>
      </w:r>
      <w:r w:rsidRPr="003A78E1">
        <w:rPr>
          <w:rStyle w:val="1fett"/>
          <w:szCs w:val="22"/>
        </w:rPr>
        <w:t>didaktische Einführung</w:t>
      </w:r>
      <w:r w:rsidRPr="003A78E1">
        <w:rPr>
          <w:szCs w:val="22"/>
        </w:rPr>
        <w:t xml:space="preserve"> zum Thema</w:t>
      </w:r>
    </w:p>
    <w:p w:rsidR="00083318" w:rsidRPr="00F16CD7" w:rsidRDefault="00083318" w:rsidP="00083318">
      <w:pPr>
        <w:pStyle w:val="2Listeeingerckt"/>
        <w:rPr>
          <w:rStyle w:val="1fett"/>
          <w:b w:val="0"/>
          <w:szCs w:val="22"/>
        </w:rPr>
      </w:pPr>
      <w:r w:rsidRPr="003A78E1">
        <w:rPr>
          <w:szCs w:val="22"/>
        </w:rPr>
        <w:t xml:space="preserve">Hinweise </w:t>
      </w:r>
      <w:r w:rsidRPr="003A78E1">
        <w:rPr>
          <w:rStyle w:val="1fett"/>
          <w:szCs w:val="22"/>
        </w:rPr>
        <w:t>zu Referatsthemen, weiterführender Literatur</w:t>
      </w:r>
      <w:r w:rsidRPr="003A78E1">
        <w:rPr>
          <w:szCs w:val="22"/>
        </w:rPr>
        <w:t xml:space="preserve"> sowie </w:t>
      </w:r>
      <w:r w:rsidRPr="003A78E1">
        <w:rPr>
          <w:rStyle w:val="1fett"/>
          <w:szCs w:val="22"/>
        </w:rPr>
        <w:t>Links</w:t>
      </w:r>
    </w:p>
    <w:p w:rsidR="00F16CD7" w:rsidRPr="00614701" w:rsidRDefault="004A5B3D" w:rsidP="00F16CD7">
      <w:pPr>
        <w:pStyle w:val="2Listeeingerckt"/>
        <w:rPr>
          <w:rFonts w:cs="Arial"/>
          <w:szCs w:val="22"/>
        </w:rPr>
      </w:pPr>
      <w:r>
        <w:rPr>
          <w:rStyle w:val="1fett"/>
          <w:rFonts w:cs="Arial"/>
          <w:szCs w:val="22"/>
        </w:rPr>
        <w:t xml:space="preserve">Arbeitsblatt 1: </w:t>
      </w:r>
      <w:r w:rsidR="00F16CD7">
        <w:t>Die Präambel des Vertrags für gute Nachbarschaft und freundschaftliche Zusammenarbeit vom 17. Juni 1991</w:t>
      </w:r>
    </w:p>
    <w:p w:rsidR="00F16CD7" w:rsidRPr="00F16CD7" w:rsidRDefault="00F16CD7" w:rsidP="00F16CD7">
      <w:pPr>
        <w:pStyle w:val="2Listeeingerckt"/>
        <w:rPr>
          <w:rFonts w:cs="Arial"/>
          <w:szCs w:val="22"/>
        </w:rPr>
      </w:pPr>
      <w:r w:rsidRPr="00614701">
        <w:rPr>
          <w:rStyle w:val="1fett"/>
          <w:rFonts w:cs="Arial"/>
          <w:szCs w:val="22"/>
        </w:rPr>
        <w:t>Arbeitsblatt 2:</w:t>
      </w:r>
      <w:r w:rsidRPr="00614701">
        <w:rPr>
          <w:rFonts w:cs="Arial"/>
          <w:szCs w:val="22"/>
        </w:rPr>
        <w:t xml:space="preserve"> </w:t>
      </w:r>
      <w:r>
        <w:t>Deutsche in Po</w:t>
      </w:r>
      <w:r w:rsidR="001E5903">
        <w:t xml:space="preserve">len – Polen in Deutschland: </w:t>
      </w:r>
      <w:r>
        <w:t>Minderheit</w:t>
      </w:r>
      <w:r w:rsidR="001E5903">
        <w:t>en</w:t>
      </w:r>
      <w:r>
        <w:t xml:space="preserve"> als Brückenbauer</w:t>
      </w:r>
    </w:p>
    <w:p w:rsidR="00F16CD7" w:rsidRPr="00F16CD7" w:rsidRDefault="00F16CD7" w:rsidP="00F16CD7">
      <w:pPr>
        <w:pStyle w:val="2Listeeingerckt"/>
        <w:rPr>
          <w:rFonts w:cs="Arial"/>
          <w:szCs w:val="22"/>
        </w:rPr>
      </w:pPr>
      <w:r w:rsidRPr="00F16CD7">
        <w:rPr>
          <w:rStyle w:val="1fett"/>
          <w:rFonts w:cs="Arial"/>
          <w:szCs w:val="22"/>
        </w:rPr>
        <w:t>Arbeitsblatt 3:</w:t>
      </w:r>
      <w:r w:rsidR="004A5B3D">
        <w:rPr>
          <w:rStyle w:val="1fett"/>
          <w:rFonts w:cs="Arial"/>
          <w:szCs w:val="22"/>
        </w:rPr>
        <w:t xml:space="preserve"> </w:t>
      </w:r>
      <w:r>
        <w:t xml:space="preserve">Das deutsch-polnische Verhältnis im </w:t>
      </w:r>
      <w:r w:rsidR="001E5903">
        <w:t>Wandel</w:t>
      </w:r>
    </w:p>
    <w:p w:rsidR="00F16CD7" w:rsidRPr="00F16CD7" w:rsidRDefault="00F16CD7" w:rsidP="00F16CD7">
      <w:pPr>
        <w:pStyle w:val="2Listeeingerckt"/>
        <w:rPr>
          <w:rFonts w:cs="Arial"/>
          <w:szCs w:val="22"/>
        </w:rPr>
      </w:pPr>
      <w:r w:rsidRPr="00F16CD7">
        <w:rPr>
          <w:rFonts w:cs="Arial"/>
          <w:b/>
          <w:szCs w:val="22"/>
        </w:rPr>
        <w:t xml:space="preserve">Arbeitsblatt 4: </w:t>
      </w:r>
      <w:r w:rsidR="001E5903">
        <w:rPr>
          <w:rFonts w:cs="Arial"/>
          <w:b/>
          <w:szCs w:val="22"/>
        </w:rPr>
        <w:t>„</w:t>
      </w:r>
      <w:r>
        <w:t>Deutsche finden Polen immer sympathischer</w:t>
      </w:r>
      <w:r w:rsidR="001E5903">
        <w:t>“</w:t>
      </w:r>
    </w:p>
    <w:p w:rsidR="00F16CD7" w:rsidRPr="00F16CD7" w:rsidRDefault="00F16CD7" w:rsidP="00F16CD7">
      <w:pPr>
        <w:pStyle w:val="2Listeeingerckt"/>
        <w:rPr>
          <w:rFonts w:cs="Arial"/>
          <w:szCs w:val="22"/>
        </w:rPr>
        <w:sectPr w:rsidR="00F16CD7" w:rsidRPr="00F16CD7" w:rsidSect="0003613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44" w:right="1361" w:bottom="851" w:left="1361" w:header="454" w:footer="454" w:gutter="0"/>
          <w:cols w:space="720"/>
        </w:sectPr>
      </w:pPr>
      <w:r w:rsidRPr="00F16CD7">
        <w:rPr>
          <w:rFonts w:cs="Arial"/>
          <w:b/>
          <w:szCs w:val="22"/>
        </w:rPr>
        <w:t>Arbeitsblatt 5:</w:t>
      </w:r>
      <w:r w:rsidRPr="00F16CD7">
        <w:rPr>
          <w:rFonts w:cs="Arial"/>
          <w:szCs w:val="22"/>
        </w:rPr>
        <w:t xml:space="preserve"> </w:t>
      </w:r>
      <w:r>
        <w:t>Polen und Deutschland – 10 Jahre als Nachbarn in der EU (2004-14)</w:t>
      </w:r>
    </w:p>
    <w:p w:rsidR="00083318" w:rsidRPr="009B386D" w:rsidRDefault="00083318" w:rsidP="00F16CD7">
      <w:pPr>
        <w:pStyle w:val="2Listeeingerckt"/>
        <w:numPr>
          <w:ilvl w:val="0"/>
          <w:numId w:val="0"/>
        </w:numPr>
        <w:rPr>
          <w:rFonts w:cs="Arial"/>
          <w:i/>
          <w:sz w:val="24"/>
          <w:szCs w:val="22"/>
          <w:u w:val="single"/>
        </w:rPr>
      </w:pPr>
      <w:r w:rsidRPr="009B386D">
        <w:rPr>
          <w:rFonts w:cs="Arial"/>
          <w:i/>
          <w:sz w:val="24"/>
          <w:szCs w:val="22"/>
          <w:u w:val="single"/>
        </w:rPr>
        <w:lastRenderedPageBreak/>
        <w:t>Didaktische Einführung zum Thema</w:t>
      </w:r>
    </w:p>
    <w:p w:rsidR="00083318" w:rsidRPr="003A78E1" w:rsidRDefault="00083318" w:rsidP="00083318">
      <w:pPr>
        <w:spacing w:after="0" w:line="240" w:lineRule="auto"/>
        <w:ind w:right="-794"/>
        <w:rPr>
          <w:rFonts w:cs="Arial"/>
          <w:b/>
          <w:sz w:val="22"/>
          <w:szCs w:val="22"/>
        </w:rPr>
      </w:pPr>
    </w:p>
    <w:p w:rsidR="00083318" w:rsidRPr="009B386D" w:rsidRDefault="00F02708" w:rsidP="00083318">
      <w:pPr>
        <w:pStyle w:val="0berschrift1"/>
      </w:pPr>
      <w:r w:rsidRPr="009B386D">
        <w:t>Deutsche und Polen nach 1989: Vom Nachbarschaftsvertrag zur Nachbarschaft</w:t>
      </w:r>
    </w:p>
    <w:p w:rsidR="00083318" w:rsidRPr="003A78E1" w:rsidRDefault="00083318" w:rsidP="00083318">
      <w:pPr>
        <w:pStyle w:val="0berschrift2"/>
        <w:rPr>
          <w:rFonts w:cs="Arial"/>
          <w:szCs w:val="22"/>
        </w:rPr>
      </w:pPr>
      <w:r w:rsidRPr="003A78E1">
        <w:rPr>
          <w:rFonts w:cs="Arial"/>
          <w:szCs w:val="22"/>
        </w:rPr>
        <w:t xml:space="preserve">Hinweise zum Einsatz im Unterricht </w:t>
      </w:r>
    </w:p>
    <w:p w:rsidR="00083318" w:rsidRPr="006D1788" w:rsidRDefault="00083318" w:rsidP="006D1788">
      <w:pPr>
        <w:pStyle w:val="1Standardflietext"/>
      </w:pPr>
      <w:r w:rsidRPr="006D1788">
        <w:t>Das Thema „</w:t>
      </w:r>
      <w:r w:rsidR="006D1788" w:rsidRPr="006D1788">
        <w:t>Deutsche und Polen nach 1989: Vom Nachbarschaftsvertrag zur Nachbarschaft</w:t>
      </w:r>
      <w:r w:rsidR="002228D0">
        <w:t>“</w:t>
      </w:r>
      <w:r w:rsidR="006D1788" w:rsidRPr="006D1788">
        <w:t xml:space="preserve"> </w:t>
      </w:r>
      <w:r w:rsidR="00374974">
        <w:t>lässt</w:t>
      </w:r>
      <w:r w:rsidRPr="006D1788">
        <w:t xml:space="preserve"> sich behandeln </w:t>
      </w:r>
    </w:p>
    <w:p w:rsidR="00083318" w:rsidRPr="003A78E1" w:rsidRDefault="00083318" w:rsidP="00083318">
      <w:pPr>
        <w:pStyle w:val="2Listeeingerckt"/>
        <w:jc w:val="both"/>
        <w:rPr>
          <w:rFonts w:cs="Arial"/>
          <w:szCs w:val="22"/>
        </w:rPr>
      </w:pPr>
      <w:r>
        <w:rPr>
          <w:rFonts w:cs="Arial"/>
          <w:szCs w:val="22"/>
        </w:rPr>
        <w:t>i</w:t>
      </w:r>
      <w:r w:rsidRPr="003A78E1">
        <w:rPr>
          <w:rFonts w:cs="Arial"/>
          <w:szCs w:val="22"/>
        </w:rPr>
        <w:t>m Kontext der Unterrichtseinheit „</w:t>
      </w:r>
      <w:r>
        <w:rPr>
          <w:rFonts w:cs="Arial"/>
          <w:szCs w:val="22"/>
        </w:rPr>
        <w:t>Zusammenbruch</w:t>
      </w:r>
      <w:r w:rsidRPr="003A78E1">
        <w:rPr>
          <w:rFonts w:cs="Arial"/>
          <w:szCs w:val="22"/>
        </w:rPr>
        <w:t xml:space="preserve"> des Kommunismus und politische Wende im Jahr 1989“</w:t>
      </w:r>
    </w:p>
    <w:p w:rsidR="00083318" w:rsidRPr="003A78E1" w:rsidRDefault="006D1788" w:rsidP="00083318">
      <w:pPr>
        <w:pStyle w:val="2Listeeingerckt"/>
        <w:jc w:val="both"/>
        <w:rPr>
          <w:rFonts w:cs="Arial"/>
          <w:szCs w:val="22"/>
        </w:rPr>
      </w:pPr>
      <w:r>
        <w:rPr>
          <w:rFonts w:cs="Arial"/>
          <w:szCs w:val="22"/>
        </w:rPr>
        <w:t>im Kontext aktuellen Zeitgeschehens</w:t>
      </w:r>
      <w:r w:rsidR="009B386D">
        <w:rPr>
          <w:rFonts w:cs="Arial"/>
          <w:szCs w:val="22"/>
        </w:rPr>
        <w:t xml:space="preserve"> </w:t>
      </w:r>
    </w:p>
    <w:p w:rsidR="00083318" w:rsidRPr="003A78E1" w:rsidRDefault="00083318" w:rsidP="00083318">
      <w:pPr>
        <w:pStyle w:val="2Listeeingerckt"/>
        <w:jc w:val="both"/>
        <w:rPr>
          <w:rFonts w:cs="Arial"/>
          <w:szCs w:val="22"/>
        </w:rPr>
      </w:pPr>
      <w:r w:rsidRPr="003A78E1">
        <w:rPr>
          <w:rFonts w:cs="Arial"/>
          <w:szCs w:val="22"/>
        </w:rPr>
        <w:t xml:space="preserve">zur Vorbereitung </w:t>
      </w:r>
      <w:r w:rsidR="0009777C">
        <w:rPr>
          <w:rFonts w:cs="Arial"/>
          <w:szCs w:val="22"/>
        </w:rPr>
        <w:t xml:space="preserve">eines </w:t>
      </w:r>
      <w:r>
        <w:rPr>
          <w:rFonts w:cs="Arial"/>
          <w:szCs w:val="22"/>
        </w:rPr>
        <w:t>Schüleraust</w:t>
      </w:r>
      <w:r w:rsidRPr="003A78E1">
        <w:rPr>
          <w:rFonts w:cs="Arial"/>
          <w:szCs w:val="22"/>
        </w:rPr>
        <w:t>a</w:t>
      </w:r>
      <w:r>
        <w:rPr>
          <w:rFonts w:cs="Arial"/>
          <w:szCs w:val="22"/>
        </w:rPr>
        <w:t>u</w:t>
      </w:r>
      <w:r w:rsidRPr="003A78E1">
        <w:rPr>
          <w:rFonts w:cs="Arial"/>
          <w:szCs w:val="22"/>
        </w:rPr>
        <w:t>sch</w:t>
      </w:r>
      <w:r w:rsidR="00E272DA">
        <w:rPr>
          <w:rFonts w:cs="Arial"/>
          <w:szCs w:val="22"/>
        </w:rPr>
        <w:t>s</w:t>
      </w:r>
      <w:r w:rsidRPr="003A78E1">
        <w:rPr>
          <w:rFonts w:cs="Arial"/>
          <w:szCs w:val="22"/>
        </w:rPr>
        <w:t xml:space="preserve"> mit Polen</w:t>
      </w:r>
    </w:p>
    <w:p w:rsidR="00E35EB0" w:rsidRPr="003A78E1" w:rsidRDefault="00E35EB0" w:rsidP="00083318">
      <w:pPr>
        <w:spacing w:line="240" w:lineRule="exact"/>
        <w:jc w:val="both"/>
        <w:rPr>
          <w:rFonts w:cs="Arial"/>
          <w:sz w:val="22"/>
          <w:szCs w:val="22"/>
        </w:rPr>
      </w:pPr>
    </w:p>
    <w:p w:rsidR="00083318" w:rsidRDefault="00083318" w:rsidP="00083318">
      <w:pPr>
        <w:pStyle w:val="0berschrift2"/>
        <w:jc w:val="both"/>
        <w:rPr>
          <w:rFonts w:cs="Arial"/>
          <w:szCs w:val="22"/>
        </w:rPr>
      </w:pPr>
      <w:r w:rsidRPr="003A78E1">
        <w:rPr>
          <w:rFonts w:cs="Arial"/>
          <w:szCs w:val="22"/>
        </w:rPr>
        <w:t>Film</w:t>
      </w:r>
    </w:p>
    <w:p w:rsidR="00083318" w:rsidRPr="00614701" w:rsidRDefault="00614701" w:rsidP="0009777C">
      <w:pPr>
        <w:pStyle w:val="0berschrift1"/>
        <w:rPr>
          <w:rStyle w:val="1StandardflietextZchnZchn"/>
          <w:b w:val="0"/>
        </w:rPr>
      </w:pPr>
      <w:r>
        <w:t>Angela Merkel über das aktuelle deutsch-polnische Verhältnis</w:t>
      </w:r>
      <w:r w:rsidR="00374974">
        <w:t>, 20.11.2014</w:t>
      </w:r>
      <w:r>
        <w:t xml:space="preserve"> (1</w:t>
      </w:r>
      <w:r w:rsidR="0009777C">
        <w:t>.</w:t>
      </w:r>
      <w:r>
        <w:t>26 Min.)</w:t>
      </w:r>
      <w:r>
        <w:br/>
      </w:r>
      <w:hyperlink r:id="rId15" w:history="1">
        <w:r w:rsidR="0009777C" w:rsidRPr="007A72FB">
          <w:rPr>
            <w:rStyle w:val="Hyperlink"/>
            <w:b w:val="0"/>
          </w:rPr>
          <w:t>http://www.dw.de/merkel-w%C3%BCrdigt-deutsch-polnische-vers%C3%B6hnung/a-18077026</w:t>
        </w:r>
      </w:hyperlink>
      <w:r w:rsidR="0009777C">
        <w:rPr>
          <w:rStyle w:val="1StandardflietextZchnZchn"/>
          <w:b w:val="0"/>
        </w:rPr>
        <w:t xml:space="preserve"> </w:t>
      </w:r>
    </w:p>
    <w:p w:rsidR="0056690F" w:rsidRDefault="00614701" w:rsidP="0056690F">
      <w:pPr>
        <w:pStyle w:val="berschrift1"/>
        <w:numPr>
          <w:ilvl w:val="0"/>
          <w:numId w:val="0"/>
        </w:numPr>
        <w:spacing w:after="0"/>
        <w:rPr>
          <w:rFonts w:cs="Arial"/>
          <w:b w:val="0"/>
          <w:szCs w:val="22"/>
        </w:rPr>
      </w:pPr>
      <w:r>
        <w:rPr>
          <w:rStyle w:val="watch-title"/>
        </w:rPr>
        <w:t xml:space="preserve">Politik Direkt | 60 Jahre deutsch-polnische Beziehungen </w:t>
      </w:r>
      <w:r w:rsidR="002228D0">
        <w:rPr>
          <w:rStyle w:val="watch-title"/>
        </w:rPr>
        <w:t>(6</w:t>
      </w:r>
      <w:r w:rsidR="0009777C">
        <w:rPr>
          <w:rStyle w:val="watch-title"/>
        </w:rPr>
        <w:t>.</w:t>
      </w:r>
      <w:r w:rsidR="002228D0">
        <w:rPr>
          <w:rStyle w:val="watch-title"/>
        </w:rPr>
        <w:t>25 Min.)</w:t>
      </w:r>
      <w:r>
        <w:rPr>
          <w:rStyle w:val="watch-title"/>
        </w:rPr>
        <w:br/>
      </w:r>
      <w:hyperlink r:id="rId16" w:history="1">
        <w:r w:rsidR="00F16CD7" w:rsidRPr="000E7ED1">
          <w:rPr>
            <w:rStyle w:val="Hyperlink"/>
            <w:rFonts w:cs="Arial"/>
            <w:b w:val="0"/>
            <w:szCs w:val="22"/>
          </w:rPr>
          <w:t>http://www.youtube.com/watch?v=CW-JFBxEoTQ</w:t>
        </w:r>
      </w:hyperlink>
    </w:p>
    <w:p w:rsidR="00374974" w:rsidRDefault="002228D0" w:rsidP="00374974">
      <w:pPr>
        <w:pStyle w:val="0berschrift1"/>
        <w:rPr>
          <w:rFonts w:cs="Arial"/>
          <w:b w:val="0"/>
          <w:i/>
          <w:szCs w:val="22"/>
        </w:rPr>
      </w:pPr>
      <w:r w:rsidRPr="00F16CD7">
        <w:rPr>
          <w:rFonts w:cs="Arial"/>
          <w:b w:val="0"/>
          <w:i/>
          <w:szCs w:val="22"/>
        </w:rPr>
        <w:t xml:space="preserve">Der Film gibt einen hervorragenden und knappen Überblick über die deutsch-polnischen </w:t>
      </w:r>
      <w:r w:rsidRPr="00374974">
        <w:rPr>
          <w:rStyle w:val="Hyperlink"/>
          <w:b w:val="0"/>
          <w:i/>
          <w:u w:val="none"/>
        </w:rPr>
        <w:t>Beziehungen</w:t>
      </w:r>
      <w:r w:rsidRPr="00374974">
        <w:rPr>
          <w:rFonts w:cs="Arial"/>
          <w:b w:val="0"/>
          <w:i/>
          <w:szCs w:val="22"/>
        </w:rPr>
        <w:t xml:space="preserve"> </w:t>
      </w:r>
      <w:r w:rsidRPr="00F16CD7">
        <w:rPr>
          <w:rFonts w:cs="Arial"/>
          <w:b w:val="0"/>
          <w:i/>
          <w:szCs w:val="22"/>
        </w:rPr>
        <w:t>von 1945 bis heute (Ende 2009)</w:t>
      </w:r>
      <w:r w:rsidR="0009777C">
        <w:rPr>
          <w:rFonts w:cs="Arial"/>
          <w:b w:val="0"/>
          <w:i/>
          <w:szCs w:val="22"/>
        </w:rPr>
        <w:t>.</w:t>
      </w:r>
    </w:p>
    <w:p w:rsidR="00374974" w:rsidRPr="00374974" w:rsidRDefault="00374974" w:rsidP="00374974">
      <w:pPr>
        <w:pStyle w:val="berschrift1"/>
        <w:numPr>
          <w:ilvl w:val="0"/>
          <w:numId w:val="0"/>
        </w:numPr>
        <w:rPr>
          <w:rFonts w:cs="Arial"/>
          <w:b w:val="0"/>
          <w:i/>
          <w:szCs w:val="22"/>
        </w:rPr>
      </w:pPr>
      <w:r>
        <w:rPr>
          <w:rStyle w:val="headline"/>
        </w:rPr>
        <w:t>Interview mit Bundeskanzlerin Merkel über das deutsch-polnische Verhältnis, 01.09.</w:t>
      </w:r>
      <w:r w:rsidRPr="00374974">
        <w:rPr>
          <w:rStyle w:val="headline"/>
        </w:rPr>
        <w:t xml:space="preserve">2009 </w:t>
      </w:r>
      <w:r w:rsidRPr="00374974">
        <w:rPr>
          <w:rFonts w:cs="Arial"/>
          <w:szCs w:val="22"/>
        </w:rPr>
        <w:t>(3.44 Min.)</w:t>
      </w:r>
      <w:r>
        <w:rPr>
          <w:rFonts w:cs="Arial"/>
          <w:szCs w:val="22"/>
        </w:rPr>
        <w:br/>
      </w:r>
      <w:hyperlink r:id="rId17" w:history="1">
        <w:r w:rsidRPr="00426267">
          <w:rPr>
            <w:rStyle w:val="Hyperlink"/>
            <w:b w:val="0"/>
          </w:rPr>
          <w:t>https://www.tagesschau.de/multimedia/video/video559944.html</w:t>
        </w:r>
      </w:hyperlink>
      <w:r>
        <w:rPr>
          <w:b w:val="0"/>
        </w:rPr>
        <w:t xml:space="preserve"> </w:t>
      </w:r>
      <w:r>
        <w:rPr>
          <w:b w:val="0"/>
        </w:rPr>
        <w:br/>
      </w:r>
      <w:r w:rsidRPr="00374974">
        <w:rPr>
          <w:b w:val="0"/>
          <w:i/>
        </w:rPr>
        <w:t>Das Interview</w:t>
      </w:r>
      <w:r>
        <w:rPr>
          <w:b w:val="0"/>
          <w:i/>
        </w:rPr>
        <w:t xml:space="preserve"> </w:t>
      </w:r>
      <w:r w:rsidR="00902A6F">
        <w:rPr>
          <w:b w:val="0"/>
          <w:i/>
        </w:rPr>
        <w:t>berührt</w:t>
      </w:r>
      <w:r>
        <w:rPr>
          <w:b w:val="0"/>
          <w:i/>
        </w:rPr>
        <w:t xml:space="preserve"> </w:t>
      </w:r>
      <w:r w:rsidR="00902A6F">
        <w:rPr>
          <w:b w:val="0"/>
          <w:i/>
        </w:rPr>
        <w:t xml:space="preserve">wichtige Themen des </w:t>
      </w:r>
      <w:r>
        <w:rPr>
          <w:b w:val="0"/>
          <w:i/>
        </w:rPr>
        <w:t>deutsch-polnischen Verhältnis</w:t>
      </w:r>
      <w:r w:rsidR="00902A6F">
        <w:rPr>
          <w:b w:val="0"/>
          <w:i/>
        </w:rPr>
        <w:t>ses und ist ein guter Ausgangspunkt, um im Anschluss die aktuelle Situation der Beziehungen zu diskutieren.</w:t>
      </w:r>
    </w:p>
    <w:p w:rsidR="00614701" w:rsidRDefault="00614701" w:rsidP="00614701">
      <w:pPr>
        <w:pStyle w:val="0berschrift2"/>
      </w:pPr>
      <w:r>
        <w:t>Audio</w:t>
      </w:r>
    </w:p>
    <w:p w:rsidR="00614701" w:rsidRDefault="00614701" w:rsidP="00614701">
      <w:pPr>
        <w:pStyle w:val="0berschrift3"/>
      </w:pPr>
      <w:r>
        <w:t>Wie gut kennen sich Deutsche und Polen?</w:t>
      </w:r>
    </w:p>
    <w:p w:rsidR="00614701" w:rsidRDefault="00825FEB" w:rsidP="00083318">
      <w:pPr>
        <w:pStyle w:val="1Standardflietext"/>
        <w:jc w:val="both"/>
        <w:rPr>
          <w:rFonts w:cs="Arial"/>
          <w:szCs w:val="22"/>
        </w:rPr>
      </w:pPr>
      <w:hyperlink r:id="rId18" w:history="1">
        <w:r w:rsidR="00614701" w:rsidRPr="00210249">
          <w:rPr>
            <w:rStyle w:val="Hyperlink"/>
            <w:rFonts w:cs="Arial"/>
            <w:szCs w:val="22"/>
          </w:rPr>
          <w:t>http://meinfigaro.de/inhalte/e17520ae6a06fa37</w:t>
        </w:r>
      </w:hyperlink>
    </w:p>
    <w:p w:rsidR="00614701" w:rsidRPr="0056690F" w:rsidRDefault="00614701" w:rsidP="00083318">
      <w:pPr>
        <w:pStyle w:val="1Standardflietext"/>
        <w:jc w:val="both"/>
        <w:rPr>
          <w:rFonts w:cs="Arial"/>
          <w:i/>
          <w:szCs w:val="22"/>
        </w:rPr>
      </w:pPr>
      <w:r w:rsidRPr="0056690F">
        <w:rPr>
          <w:rFonts w:cs="Arial"/>
          <w:i/>
          <w:szCs w:val="22"/>
        </w:rPr>
        <w:t>Hier finden sich</w:t>
      </w:r>
      <w:r w:rsidR="0056690F">
        <w:rPr>
          <w:rFonts w:cs="Arial"/>
          <w:i/>
          <w:szCs w:val="22"/>
        </w:rPr>
        <w:t xml:space="preserve"> 13</w:t>
      </w:r>
      <w:r w:rsidRPr="0056690F">
        <w:rPr>
          <w:rFonts w:cs="Arial"/>
          <w:i/>
          <w:szCs w:val="22"/>
        </w:rPr>
        <w:t xml:space="preserve"> kurze Hörbeiträge zu aktuellen deutsch-polnischen Themen, die den SchülerInnen einen guten Einstieg zur Diskussion bieten.</w:t>
      </w:r>
    </w:p>
    <w:p w:rsidR="0056690F" w:rsidRDefault="0056690F" w:rsidP="00083318">
      <w:pPr>
        <w:pStyle w:val="1Standardflietext"/>
        <w:jc w:val="both"/>
        <w:rPr>
          <w:rFonts w:cs="Arial"/>
          <w:szCs w:val="22"/>
          <w:u w:val="single"/>
        </w:rPr>
      </w:pPr>
    </w:p>
    <w:p w:rsidR="00083318" w:rsidRPr="0056690F" w:rsidRDefault="00083318" w:rsidP="00083318">
      <w:pPr>
        <w:pStyle w:val="1Standardflietext"/>
        <w:jc w:val="both"/>
        <w:rPr>
          <w:rFonts w:cs="Arial"/>
          <w:i/>
          <w:szCs w:val="22"/>
          <w:u w:val="single"/>
        </w:rPr>
      </w:pPr>
      <w:r w:rsidRPr="0056690F">
        <w:rPr>
          <w:rFonts w:cs="Arial"/>
          <w:i/>
          <w:szCs w:val="22"/>
          <w:u w:val="single"/>
        </w:rPr>
        <w:t>Einführungstext</w:t>
      </w:r>
    </w:p>
    <w:p w:rsidR="002228D0" w:rsidRDefault="002228D0" w:rsidP="009B386D">
      <w:pPr>
        <w:pStyle w:val="1Standardflietext"/>
        <w:jc w:val="both"/>
        <w:rPr>
          <w:rFonts w:eastAsia="Courier New" w:cs="Arial"/>
          <w:szCs w:val="22"/>
        </w:rPr>
      </w:pPr>
      <w:r>
        <w:rPr>
          <w:rFonts w:eastAsia="Courier New" w:cs="Arial"/>
          <w:szCs w:val="22"/>
        </w:rPr>
        <w:t xml:space="preserve">Ausgehend vom Fall des </w:t>
      </w:r>
      <w:r w:rsidR="00E272DA">
        <w:rPr>
          <w:rFonts w:eastAsia="Courier New" w:cs="Arial"/>
          <w:szCs w:val="22"/>
        </w:rPr>
        <w:t>k</w:t>
      </w:r>
      <w:r>
        <w:rPr>
          <w:rFonts w:eastAsia="Courier New" w:cs="Arial"/>
          <w:szCs w:val="22"/>
        </w:rPr>
        <w:t>ommunistischen Systems 1989 gibt der Einführungstext einen knappen Überblick über die Entwicklung der deutsch-polnischen Beziehungen bis in die Gegenwart. Eine beson</w:t>
      </w:r>
      <w:r w:rsidR="00F918FA">
        <w:rPr>
          <w:rFonts w:eastAsia="Courier New" w:cs="Arial"/>
          <w:szCs w:val="22"/>
        </w:rPr>
        <w:t>dere Bedeutung kommt dabei dem deutsch-p</w:t>
      </w:r>
      <w:r>
        <w:rPr>
          <w:rFonts w:eastAsia="Courier New" w:cs="Arial"/>
          <w:szCs w:val="22"/>
        </w:rPr>
        <w:t xml:space="preserve">olnischen Nachbarschaftsvertrag von 1991 zu, der das Verhältnis zwischen </w:t>
      </w:r>
      <w:r w:rsidR="00E272DA">
        <w:rPr>
          <w:rFonts w:eastAsia="Courier New" w:cs="Arial"/>
          <w:szCs w:val="22"/>
        </w:rPr>
        <w:t xml:space="preserve">den </w:t>
      </w:r>
      <w:r>
        <w:rPr>
          <w:rFonts w:eastAsia="Courier New" w:cs="Arial"/>
          <w:szCs w:val="22"/>
        </w:rPr>
        <w:t>beiden Ländern auf verschiedenen Ebenen auf eine neue Grundlage stellte. Aber auch aktuelle Debatten und politische Auseinandersetzungen werden skizziert und sollen den Schüler</w:t>
      </w:r>
      <w:r w:rsidR="00902A6F">
        <w:rPr>
          <w:rFonts w:eastAsia="Courier New" w:cs="Arial"/>
          <w:szCs w:val="22"/>
        </w:rPr>
        <w:t>Inne</w:t>
      </w:r>
      <w:r>
        <w:rPr>
          <w:rFonts w:eastAsia="Courier New" w:cs="Arial"/>
          <w:szCs w:val="22"/>
        </w:rPr>
        <w:t xml:space="preserve">n Möglichkeiten eröffnen, sich mit </w:t>
      </w:r>
      <w:r w:rsidR="0056690F">
        <w:rPr>
          <w:rFonts w:eastAsia="Courier New" w:cs="Arial"/>
          <w:szCs w:val="22"/>
        </w:rPr>
        <w:t xml:space="preserve">verschiedenen </w:t>
      </w:r>
      <w:r>
        <w:rPr>
          <w:rFonts w:eastAsia="Courier New" w:cs="Arial"/>
          <w:szCs w:val="22"/>
        </w:rPr>
        <w:t>Aspekt</w:t>
      </w:r>
      <w:r w:rsidR="0056690F">
        <w:rPr>
          <w:rFonts w:eastAsia="Courier New" w:cs="Arial"/>
          <w:szCs w:val="22"/>
        </w:rPr>
        <w:t>en</w:t>
      </w:r>
      <w:r>
        <w:rPr>
          <w:rFonts w:eastAsia="Courier New" w:cs="Arial"/>
          <w:szCs w:val="22"/>
        </w:rPr>
        <w:t xml:space="preserve"> näher zu beschäftigen.</w:t>
      </w:r>
      <w:r w:rsidR="00902A6F">
        <w:rPr>
          <w:rFonts w:eastAsia="Courier New" w:cs="Arial"/>
          <w:szCs w:val="22"/>
        </w:rPr>
        <w:tab/>
      </w:r>
      <w:r w:rsidR="00902A6F">
        <w:rPr>
          <w:rFonts w:eastAsia="Courier New" w:cs="Arial"/>
          <w:szCs w:val="22"/>
        </w:rPr>
        <w:br/>
      </w:r>
    </w:p>
    <w:p w:rsidR="00083318" w:rsidRPr="003A78E1" w:rsidRDefault="00083318" w:rsidP="00083318">
      <w:pPr>
        <w:pStyle w:val="0berschrift2"/>
        <w:rPr>
          <w:rFonts w:eastAsia="Courier New" w:cs="Arial"/>
          <w:szCs w:val="22"/>
        </w:rPr>
      </w:pPr>
      <w:r w:rsidRPr="003A78E1">
        <w:rPr>
          <w:rFonts w:eastAsia="Courier New" w:cs="Arial"/>
          <w:szCs w:val="22"/>
        </w:rPr>
        <w:t>Themen der Arbeitsblätter</w:t>
      </w:r>
    </w:p>
    <w:p w:rsidR="00614701" w:rsidRPr="00614701" w:rsidRDefault="004A5B3D" w:rsidP="00561178">
      <w:pPr>
        <w:pStyle w:val="2Listeeingerckt"/>
        <w:rPr>
          <w:rFonts w:cs="Arial"/>
          <w:szCs w:val="22"/>
        </w:rPr>
      </w:pPr>
      <w:r>
        <w:rPr>
          <w:rStyle w:val="1fett"/>
          <w:rFonts w:cs="Arial"/>
          <w:szCs w:val="22"/>
        </w:rPr>
        <w:t xml:space="preserve">Arbeitsblatt 1: </w:t>
      </w:r>
      <w:r w:rsidR="00F16CD7">
        <w:t>Die Präambel des Vertrags für gute Nachbarschaft und freundschaftliche Zusammenarbeit vom 17. Juni 1991</w:t>
      </w:r>
    </w:p>
    <w:p w:rsidR="00F16CD7" w:rsidRPr="00F16CD7" w:rsidRDefault="00083318" w:rsidP="00F16CD7">
      <w:pPr>
        <w:pStyle w:val="2Listeeingerckt"/>
        <w:rPr>
          <w:rFonts w:cs="Arial"/>
          <w:szCs w:val="22"/>
        </w:rPr>
      </w:pPr>
      <w:r w:rsidRPr="00614701">
        <w:rPr>
          <w:rStyle w:val="1fett"/>
          <w:rFonts w:cs="Arial"/>
          <w:szCs w:val="22"/>
        </w:rPr>
        <w:t>Arbeitsblatt 2:</w:t>
      </w:r>
      <w:r w:rsidRPr="00614701">
        <w:rPr>
          <w:rFonts w:cs="Arial"/>
          <w:szCs w:val="22"/>
        </w:rPr>
        <w:t xml:space="preserve"> </w:t>
      </w:r>
      <w:r w:rsidR="00F16CD7">
        <w:t xml:space="preserve">Deutsche in Polen – Polen in </w:t>
      </w:r>
      <w:r w:rsidR="001E5903">
        <w:t xml:space="preserve">Deutschland: </w:t>
      </w:r>
      <w:r w:rsidR="00F16CD7">
        <w:t>Minderheit</w:t>
      </w:r>
      <w:r w:rsidR="001E5903">
        <w:t>en</w:t>
      </w:r>
      <w:r w:rsidR="00F16CD7">
        <w:t xml:space="preserve"> als Brückenbauer</w:t>
      </w:r>
    </w:p>
    <w:p w:rsidR="00F16CD7" w:rsidRPr="00F16CD7" w:rsidRDefault="00083318" w:rsidP="00F16CD7">
      <w:pPr>
        <w:pStyle w:val="2Listeeingerckt"/>
        <w:rPr>
          <w:rFonts w:cs="Arial"/>
          <w:szCs w:val="22"/>
        </w:rPr>
      </w:pPr>
      <w:r w:rsidRPr="00F16CD7">
        <w:rPr>
          <w:rStyle w:val="1fett"/>
          <w:rFonts w:cs="Arial"/>
          <w:szCs w:val="22"/>
        </w:rPr>
        <w:t>Arbeitsblatt 3:</w:t>
      </w:r>
      <w:r w:rsidRPr="00F16CD7">
        <w:rPr>
          <w:rFonts w:cs="Arial"/>
          <w:szCs w:val="22"/>
        </w:rPr>
        <w:t xml:space="preserve"> </w:t>
      </w:r>
      <w:r w:rsidR="00F16CD7">
        <w:t xml:space="preserve">Das deutsch-polnische Verhältnis im </w:t>
      </w:r>
      <w:r w:rsidR="001E5903">
        <w:t>Wandel</w:t>
      </w:r>
    </w:p>
    <w:p w:rsidR="00F16CD7" w:rsidRPr="00F16CD7" w:rsidRDefault="00614701" w:rsidP="00F16CD7">
      <w:pPr>
        <w:pStyle w:val="2Listeeingerckt"/>
        <w:rPr>
          <w:rFonts w:cs="Arial"/>
          <w:szCs w:val="22"/>
        </w:rPr>
      </w:pPr>
      <w:r w:rsidRPr="00F16CD7">
        <w:rPr>
          <w:rFonts w:cs="Arial"/>
          <w:b/>
          <w:szCs w:val="22"/>
        </w:rPr>
        <w:t>Arbeitsblatt 4:</w:t>
      </w:r>
      <w:r w:rsidR="00F16CD7" w:rsidRPr="00F16CD7">
        <w:rPr>
          <w:rFonts w:cs="Arial"/>
          <w:b/>
          <w:szCs w:val="22"/>
        </w:rPr>
        <w:t xml:space="preserve"> </w:t>
      </w:r>
      <w:r w:rsidR="001E5903">
        <w:rPr>
          <w:rFonts w:cs="Arial"/>
          <w:b/>
          <w:szCs w:val="22"/>
        </w:rPr>
        <w:t>„</w:t>
      </w:r>
      <w:r w:rsidR="00F16CD7">
        <w:t>Deutsche finden Polen immer sympathischer</w:t>
      </w:r>
      <w:r w:rsidR="001E5903">
        <w:t>“</w:t>
      </w:r>
    </w:p>
    <w:p w:rsidR="00F16CD7" w:rsidRPr="00E35EB0" w:rsidRDefault="00F16CD7" w:rsidP="00E35EB0">
      <w:pPr>
        <w:pStyle w:val="2Listeeingerckt"/>
        <w:rPr>
          <w:rFonts w:cs="Arial"/>
          <w:szCs w:val="22"/>
        </w:rPr>
        <w:sectPr w:rsidR="00F16CD7" w:rsidRPr="00E35EB0" w:rsidSect="0003613B">
          <w:headerReference w:type="even" r:id="rId19"/>
          <w:headerReference w:type="default" r:id="rId20"/>
          <w:footerReference w:type="even" r:id="rId21"/>
          <w:footerReference w:type="default" r:id="rId22"/>
          <w:pgSz w:w="11906" w:h="16838" w:code="9"/>
          <w:pgMar w:top="544" w:right="1361" w:bottom="851" w:left="1361" w:header="454" w:footer="454" w:gutter="0"/>
          <w:cols w:space="720"/>
        </w:sectPr>
      </w:pPr>
      <w:r w:rsidRPr="00F16CD7">
        <w:rPr>
          <w:rFonts w:cs="Arial"/>
          <w:b/>
          <w:szCs w:val="22"/>
        </w:rPr>
        <w:t>Arbeitsblatt 5:</w:t>
      </w:r>
      <w:r w:rsidRPr="00F16CD7">
        <w:rPr>
          <w:rFonts w:cs="Arial"/>
          <w:szCs w:val="22"/>
        </w:rPr>
        <w:t xml:space="preserve"> </w:t>
      </w:r>
      <w:r>
        <w:t>Polen und Deutschland – 10 Jahre als Nachbarn in der EU</w:t>
      </w:r>
      <w:r w:rsidR="00E35EB0">
        <w:t xml:space="preserve"> (2004-14)</w:t>
      </w:r>
    </w:p>
    <w:p w:rsidR="00083318" w:rsidRPr="003A78E1" w:rsidRDefault="00083318" w:rsidP="00083318">
      <w:pPr>
        <w:pStyle w:val="0berschrift2"/>
        <w:rPr>
          <w:rFonts w:cs="Arial"/>
          <w:szCs w:val="22"/>
        </w:rPr>
      </w:pPr>
      <w:r w:rsidRPr="003A78E1">
        <w:rPr>
          <w:rFonts w:cs="Arial"/>
          <w:szCs w:val="22"/>
        </w:rPr>
        <w:lastRenderedPageBreak/>
        <w:t>Themen, Links und Literatur</w:t>
      </w:r>
    </w:p>
    <w:p w:rsidR="00083318" w:rsidRPr="003A78E1" w:rsidRDefault="00083318" w:rsidP="00083318">
      <w:pPr>
        <w:pStyle w:val="0berschrift3"/>
        <w:rPr>
          <w:rFonts w:cs="Arial"/>
          <w:szCs w:val="22"/>
        </w:rPr>
      </w:pPr>
      <w:r w:rsidRPr="003A78E1">
        <w:rPr>
          <w:rFonts w:cs="Arial"/>
          <w:szCs w:val="22"/>
        </w:rPr>
        <w:t xml:space="preserve">Themen für Referate und </w:t>
      </w:r>
      <w:r>
        <w:rPr>
          <w:rFonts w:cs="Arial"/>
          <w:szCs w:val="22"/>
        </w:rPr>
        <w:t>Hausarbeiten</w:t>
      </w:r>
    </w:p>
    <w:p w:rsidR="00540EF8" w:rsidRPr="003A78E1" w:rsidRDefault="00540EF8" w:rsidP="00540EF8">
      <w:pPr>
        <w:pStyle w:val="1Standardflietext"/>
        <w:jc w:val="both"/>
        <w:rPr>
          <w:rFonts w:cs="Arial"/>
          <w:szCs w:val="22"/>
        </w:rPr>
      </w:pPr>
      <w:r w:rsidRPr="003A78E1">
        <w:rPr>
          <w:rFonts w:cs="Arial"/>
          <w:szCs w:val="22"/>
        </w:rPr>
        <w:t>Die Themenvorschläge für Referate oder Hausarbeiten sollen Möglichkeiten aufzeigen, das Thema über den Unterricht hinaus mit den Schüler</w:t>
      </w:r>
      <w:r>
        <w:rPr>
          <w:rFonts w:cs="Arial"/>
          <w:szCs w:val="22"/>
        </w:rPr>
        <w:t>innen und Schülern</w:t>
      </w:r>
      <w:r w:rsidRPr="003A78E1">
        <w:rPr>
          <w:rFonts w:cs="Arial"/>
          <w:szCs w:val="22"/>
        </w:rPr>
        <w:t xml:space="preserve"> zu bearbeiten. Entsprechende Hinweise zur Sekundärliteratur erleichtern die Recherche und geben erste Anhalt</w:t>
      </w:r>
      <w:r>
        <w:rPr>
          <w:rFonts w:cs="Arial"/>
          <w:szCs w:val="22"/>
        </w:rPr>
        <w:t>spunkte für den Arbeitseinstieg:</w:t>
      </w:r>
    </w:p>
    <w:p w:rsidR="00540EF8" w:rsidRDefault="00540EF8" w:rsidP="00540EF8">
      <w:pPr>
        <w:pStyle w:val="1Standardflietext"/>
        <w:rPr>
          <w:i/>
        </w:rPr>
      </w:pPr>
    </w:p>
    <w:p w:rsidR="002228D0" w:rsidRPr="00540EF8" w:rsidRDefault="00540EF8" w:rsidP="00540EF8">
      <w:pPr>
        <w:pStyle w:val="1Standardflietext"/>
        <w:rPr>
          <w:i/>
        </w:rPr>
      </w:pPr>
      <w:r w:rsidRPr="00540EF8">
        <w:rPr>
          <w:i/>
        </w:rPr>
        <w:t xml:space="preserve">1. </w:t>
      </w:r>
      <w:r w:rsidR="002228D0" w:rsidRPr="00540EF8">
        <w:rPr>
          <w:i/>
        </w:rPr>
        <w:t>Die Entwicklung der deutsch-polnischen Beziehungen nach 1945 im Spiegel bilateraler Verträge</w:t>
      </w:r>
      <w:r w:rsidRPr="00540EF8">
        <w:rPr>
          <w:i/>
        </w:rPr>
        <w:t xml:space="preserve"> </w:t>
      </w:r>
      <w:r w:rsidR="002228D0" w:rsidRPr="00540EF8">
        <w:rPr>
          <w:i/>
        </w:rPr>
        <w:t>(1950, 1970, 1990, 1991).</w:t>
      </w:r>
    </w:p>
    <w:p w:rsidR="002228D0" w:rsidRDefault="00400F6B" w:rsidP="00540EF8">
      <w:pPr>
        <w:pStyle w:val="1Standardflietext"/>
        <w:rPr>
          <w:i/>
        </w:rPr>
      </w:pPr>
      <w:r>
        <w:rPr>
          <w:i/>
        </w:rPr>
        <w:t>2</w:t>
      </w:r>
      <w:r w:rsidR="00540EF8" w:rsidRPr="00540EF8">
        <w:rPr>
          <w:i/>
        </w:rPr>
        <w:t xml:space="preserve">. </w:t>
      </w:r>
      <w:r w:rsidR="002228D0" w:rsidRPr="00540EF8">
        <w:rPr>
          <w:i/>
        </w:rPr>
        <w:t>Deutsche in Polen – Polen in Deutschland. Unterschiede und Gemeinsamkeiten.</w:t>
      </w:r>
    </w:p>
    <w:p w:rsidR="00540EF8" w:rsidRPr="00540EF8" w:rsidRDefault="00400F6B" w:rsidP="00540EF8">
      <w:pPr>
        <w:pStyle w:val="1Standardflietext"/>
        <w:rPr>
          <w:i/>
        </w:rPr>
      </w:pPr>
      <w:r>
        <w:rPr>
          <w:i/>
        </w:rPr>
        <w:t>3</w:t>
      </w:r>
      <w:r w:rsidR="00540EF8">
        <w:rPr>
          <w:i/>
        </w:rPr>
        <w:t xml:space="preserve">. </w:t>
      </w:r>
      <w:r w:rsidR="00E35EB0">
        <w:rPr>
          <w:i/>
        </w:rPr>
        <w:t>Deutsche und Polen – Das Bild vom Nachbarn.</w:t>
      </w:r>
    </w:p>
    <w:p w:rsidR="00614701" w:rsidRDefault="00614701" w:rsidP="00083318">
      <w:pPr>
        <w:pStyle w:val="0berschrift3"/>
        <w:jc w:val="both"/>
        <w:rPr>
          <w:rFonts w:cs="Arial"/>
          <w:szCs w:val="22"/>
        </w:rPr>
      </w:pPr>
    </w:p>
    <w:p w:rsidR="00083318" w:rsidRPr="003A78E1" w:rsidRDefault="00083318" w:rsidP="00083318">
      <w:pPr>
        <w:pStyle w:val="0berschrift3"/>
        <w:jc w:val="both"/>
        <w:rPr>
          <w:rFonts w:cs="Arial"/>
          <w:iCs/>
          <w:szCs w:val="22"/>
        </w:rPr>
      </w:pPr>
      <w:r w:rsidRPr="003A78E1">
        <w:rPr>
          <w:rFonts w:cs="Arial"/>
          <w:szCs w:val="22"/>
        </w:rPr>
        <w:t>Das Thema im Internet</w:t>
      </w:r>
    </w:p>
    <w:p w:rsidR="00540EF8" w:rsidRDefault="00540EF8" w:rsidP="00540EF8">
      <w:pPr>
        <w:pStyle w:val="1Standardflietext"/>
      </w:pPr>
    </w:p>
    <w:p w:rsidR="00540EF8" w:rsidRDefault="0056690F" w:rsidP="00540EF8">
      <w:pPr>
        <w:pStyle w:val="1Standardflietext"/>
      </w:pPr>
      <w:r>
        <w:t>„</w:t>
      </w:r>
      <w:r w:rsidR="00540EF8">
        <w:t>Polen seit 10 Jahren EU-Mitglied. Eine beispiellose Erfolgsgeschichte</w:t>
      </w:r>
      <w:r>
        <w:t>“</w:t>
      </w:r>
      <w:r w:rsidR="00540EF8">
        <w:t xml:space="preserve"> </w:t>
      </w:r>
      <w:r>
        <w:t xml:space="preserve">(Tagesschau, </w:t>
      </w:r>
      <w:r w:rsidR="00540EF8">
        <w:t>1.5.2014</w:t>
      </w:r>
      <w:r>
        <w:t>),</w:t>
      </w:r>
      <w:r w:rsidR="00540EF8">
        <w:t xml:space="preserve"> </w:t>
      </w:r>
      <w:hyperlink r:id="rId23" w:history="1">
        <w:r w:rsidR="00540EF8" w:rsidRPr="00210249">
          <w:rPr>
            <w:rStyle w:val="Hyperlink"/>
          </w:rPr>
          <w:t>http://www.tagesschau.de/ausland/polen478.html</w:t>
        </w:r>
      </w:hyperlink>
    </w:p>
    <w:p w:rsidR="00540EF8" w:rsidRPr="00540EF8" w:rsidRDefault="00540EF8" w:rsidP="009B386D">
      <w:pPr>
        <w:pStyle w:val="1Standardflietext"/>
        <w:jc w:val="both"/>
        <w:rPr>
          <w:i/>
        </w:rPr>
      </w:pPr>
      <w:r w:rsidRPr="00540EF8">
        <w:rPr>
          <w:i/>
        </w:rPr>
        <w:t>Sehr informative und für SchülerInnen geeigneter Artikel mit Fi</w:t>
      </w:r>
      <w:r w:rsidR="00440DC6">
        <w:rPr>
          <w:i/>
        </w:rPr>
        <w:t>lmausschnitt aus der Tagesschau.</w:t>
      </w:r>
    </w:p>
    <w:p w:rsidR="00540EF8" w:rsidRDefault="00540EF8" w:rsidP="00540EF8">
      <w:pPr>
        <w:pStyle w:val="1Standardflietext"/>
      </w:pPr>
    </w:p>
    <w:p w:rsidR="00540EF8" w:rsidRDefault="0056690F" w:rsidP="00540EF8">
      <w:pPr>
        <w:pStyle w:val="1Standardflietext"/>
      </w:pPr>
      <w:r>
        <w:t>„</w:t>
      </w:r>
      <w:r w:rsidR="00540EF8">
        <w:t>EU-Osterweiterung. Polens fette Jahre</w:t>
      </w:r>
      <w:r>
        <w:t>“</w:t>
      </w:r>
      <w:r w:rsidR="00540EF8">
        <w:t xml:space="preserve"> (DIE ZEIT, 1.5.2014)</w:t>
      </w:r>
    </w:p>
    <w:p w:rsidR="00540EF8" w:rsidRDefault="00825FEB" w:rsidP="00540EF8">
      <w:pPr>
        <w:pStyle w:val="1Standardflietext"/>
      </w:pPr>
      <w:hyperlink r:id="rId24" w:history="1">
        <w:r w:rsidR="00540EF8" w:rsidRPr="00210249">
          <w:rPr>
            <w:rStyle w:val="Hyperlink"/>
          </w:rPr>
          <w:t>http://www.zeit.de/politik/ausland/2014-04/eu-polen-osterweiterung</w:t>
        </w:r>
      </w:hyperlink>
    </w:p>
    <w:p w:rsidR="00540EF8" w:rsidRDefault="00540EF8" w:rsidP="00540EF8">
      <w:pPr>
        <w:pStyle w:val="1Standardflietext"/>
      </w:pPr>
    </w:p>
    <w:p w:rsidR="009D5B5C" w:rsidRDefault="009D5B5C" w:rsidP="009D5B5C">
      <w:pPr>
        <w:pStyle w:val="1Standardflietext"/>
      </w:pPr>
      <w:r>
        <w:t>Der „Vertrag über gute Nachbarschaft und freundschaftliche Zusammenarbeit“ vom 17.</w:t>
      </w:r>
      <w:r w:rsidR="0056690F">
        <w:t> </w:t>
      </w:r>
      <w:r>
        <w:t>Juni</w:t>
      </w:r>
      <w:r w:rsidR="0056690F">
        <w:t> </w:t>
      </w:r>
      <w:r>
        <w:t>1991 im Wortlaut</w:t>
      </w:r>
    </w:p>
    <w:p w:rsidR="009D5B5C" w:rsidRDefault="00825FEB" w:rsidP="009D5B5C">
      <w:pPr>
        <w:pStyle w:val="1Standardflietext"/>
      </w:pPr>
      <w:hyperlink r:id="rId25" w:history="1">
        <w:r w:rsidR="009D5B5C" w:rsidRPr="00210249">
          <w:rPr>
            <w:rStyle w:val="Hyperlink"/>
          </w:rPr>
          <w:t>http://www.auswaertiges-amt.de/cae/servlet/contentblob/334466/publicationFile/3304/Nachbarschaftsvertrag.pdf</w:t>
        </w:r>
      </w:hyperlink>
    </w:p>
    <w:p w:rsidR="009D5B5C" w:rsidRDefault="009D5B5C" w:rsidP="009D5B5C">
      <w:pPr>
        <w:pStyle w:val="1Standardflietext"/>
      </w:pPr>
    </w:p>
    <w:p w:rsidR="00540EF8" w:rsidRDefault="0056690F" w:rsidP="00083318">
      <w:pPr>
        <w:pStyle w:val="1Standardflietext"/>
        <w:jc w:val="both"/>
        <w:rPr>
          <w:rFonts w:cs="Arial"/>
          <w:szCs w:val="22"/>
        </w:rPr>
      </w:pPr>
      <w:r>
        <w:rPr>
          <w:rFonts w:cs="Arial"/>
          <w:szCs w:val="22"/>
        </w:rPr>
        <w:t>„</w:t>
      </w:r>
      <w:r w:rsidRPr="0056690F">
        <w:rPr>
          <w:rFonts w:cs="Arial"/>
          <w:szCs w:val="22"/>
        </w:rPr>
        <w:t>Deutschland und Polen als Nachbarn in der EU</w:t>
      </w:r>
      <w:r>
        <w:rPr>
          <w:rFonts w:cs="Arial"/>
          <w:szCs w:val="22"/>
        </w:rPr>
        <w:t xml:space="preserve">“, Beitrag von Thomas Jäger für die Bundeszentrale für politische Bildung (10.02.2009),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br/>
      </w:r>
      <w:hyperlink r:id="rId26" w:history="1">
        <w:r w:rsidRPr="007A72FB">
          <w:rPr>
            <w:rStyle w:val="Hyperlink"/>
            <w:rFonts w:cs="Arial"/>
            <w:szCs w:val="22"/>
          </w:rPr>
          <w:t>http://www.bpb.de/geschichte/zeitgeschichte/deutsch-polnische-beziehungen/39763/nachbarn-in-europa</w:t>
        </w:r>
      </w:hyperlink>
      <w:r>
        <w:rPr>
          <w:rFonts w:cs="Arial"/>
          <w:szCs w:val="22"/>
        </w:rPr>
        <w:t xml:space="preserve"> </w:t>
      </w:r>
    </w:p>
    <w:p w:rsidR="00083318" w:rsidRPr="003A78E1" w:rsidRDefault="00083318" w:rsidP="00083318">
      <w:pPr>
        <w:autoSpaceDE w:val="0"/>
        <w:autoSpaceDN w:val="0"/>
        <w:adjustRightInd w:val="0"/>
        <w:spacing w:after="0" w:line="240" w:lineRule="auto"/>
        <w:rPr>
          <w:rFonts w:cs="Arial"/>
          <w:b/>
          <w:iCs/>
          <w:sz w:val="22"/>
          <w:szCs w:val="22"/>
        </w:rPr>
      </w:pPr>
    </w:p>
    <w:p w:rsidR="00083318" w:rsidRPr="00936137" w:rsidRDefault="00083318" w:rsidP="00083318">
      <w:pPr>
        <w:pStyle w:val="0berschrift3"/>
        <w:rPr>
          <w:rFonts w:cs="Arial"/>
          <w:szCs w:val="22"/>
        </w:rPr>
      </w:pPr>
      <w:r w:rsidRPr="00936137">
        <w:rPr>
          <w:rFonts w:cs="Arial"/>
          <w:szCs w:val="22"/>
        </w:rPr>
        <w:t>Weiterführende Literatur:</w:t>
      </w:r>
    </w:p>
    <w:p w:rsidR="000A617D" w:rsidRDefault="000A617D" w:rsidP="000A617D">
      <w:pPr>
        <w:pStyle w:val="1Standardflietext"/>
      </w:pPr>
    </w:p>
    <w:p w:rsidR="000A617D" w:rsidRDefault="000A617D" w:rsidP="000A617D">
      <w:pPr>
        <w:pStyle w:val="1Standardflietext"/>
      </w:pPr>
      <w:r>
        <w:t>Das Jahr 1989 in der polnischen Erinnerung. Mit einem Beitrag von Reinhold Vetter (Warschau/Berlin)</w:t>
      </w:r>
    </w:p>
    <w:p w:rsidR="000A617D" w:rsidRDefault="00825FEB" w:rsidP="000A617D">
      <w:pPr>
        <w:pStyle w:val="1Standardflietext"/>
      </w:pPr>
      <w:hyperlink r:id="rId27" w:tgtFrame="_blank" w:history="1">
        <w:r w:rsidR="000A617D">
          <w:rPr>
            <w:rStyle w:val="Hyperlink"/>
          </w:rPr>
          <w:t>Polen-Analysen Nr. 149 (02.09.2014)</w:t>
        </w:r>
      </w:hyperlink>
      <w:r w:rsidR="000A617D">
        <w:br/>
      </w:r>
    </w:p>
    <w:p w:rsidR="000A617D" w:rsidRDefault="000A617D" w:rsidP="000A617D">
      <w:pPr>
        <w:pStyle w:val="1Standardflietext"/>
        <w:jc w:val="both"/>
      </w:pPr>
      <w:r>
        <w:t>Der Ukraine-Konflikt als Herausforderung für Polen und Deutschland. Mit einem Beitrag von Piotr Buras (European Council on Foreign Relations, Warschau)</w:t>
      </w:r>
    </w:p>
    <w:p w:rsidR="000A617D" w:rsidRDefault="00825FEB" w:rsidP="000A617D">
      <w:pPr>
        <w:pStyle w:val="1Standardflietext"/>
        <w:jc w:val="both"/>
      </w:pPr>
      <w:hyperlink r:id="rId28" w:tgtFrame="_blank" w:history="1">
        <w:r w:rsidR="000A617D">
          <w:rPr>
            <w:rStyle w:val="Hyperlink"/>
          </w:rPr>
          <w:t>Polen-Analysen Nr. 146 (03.06.2014)</w:t>
        </w:r>
      </w:hyperlink>
    </w:p>
    <w:p w:rsidR="000A617D" w:rsidRDefault="000A617D" w:rsidP="00540EF8">
      <w:pPr>
        <w:pStyle w:val="1Standardflietext"/>
        <w:rPr>
          <w:rFonts w:cs="Arial"/>
        </w:rPr>
      </w:pPr>
    </w:p>
    <w:p w:rsidR="00A0303E" w:rsidRDefault="00540EF8" w:rsidP="00540EF8">
      <w:pPr>
        <w:pStyle w:val="1Standardflietext"/>
        <w:rPr>
          <w:rFonts w:cs="Arial"/>
        </w:rPr>
      </w:pPr>
      <w:r w:rsidRPr="00540EF8">
        <w:rPr>
          <w:rFonts w:cs="Arial"/>
        </w:rPr>
        <w:t>Behnisch, Reinhard; Lahmann, Horst (Hrsg.): Wechselwirkungen. Die deutsch-polnischen Beziehungen im zukünftigen</w:t>
      </w:r>
      <w:r>
        <w:rPr>
          <w:rFonts w:cs="Arial"/>
        </w:rPr>
        <w:t xml:space="preserve"> </w:t>
      </w:r>
      <w:r w:rsidRPr="00540EF8">
        <w:rPr>
          <w:rFonts w:cs="Arial"/>
        </w:rPr>
        <w:t>Europa (= Loccumer Pro</w:t>
      </w:r>
      <w:r>
        <w:rPr>
          <w:rFonts w:cs="Arial"/>
        </w:rPr>
        <w:t>tokolle; 72/02)</w:t>
      </w:r>
      <w:r w:rsidR="00F67226">
        <w:rPr>
          <w:rFonts w:cs="Arial"/>
        </w:rPr>
        <w:t>,</w:t>
      </w:r>
      <w:r>
        <w:rPr>
          <w:rFonts w:cs="Arial"/>
        </w:rPr>
        <w:t xml:space="preserve"> Loccum: Evang. </w:t>
      </w:r>
      <w:r w:rsidRPr="00540EF8">
        <w:rPr>
          <w:rFonts w:cs="Arial"/>
        </w:rPr>
        <w:t>Akademie 2004.</w:t>
      </w:r>
    </w:p>
    <w:p w:rsidR="005C6168" w:rsidRDefault="005C6168" w:rsidP="00540EF8">
      <w:pPr>
        <w:pStyle w:val="1Standardflietext"/>
        <w:rPr>
          <w:rFonts w:cs="Arial"/>
        </w:rPr>
      </w:pPr>
    </w:p>
    <w:p w:rsidR="005C6168" w:rsidRDefault="005C6168" w:rsidP="00540EF8">
      <w:pPr>
        <w:pStyle w:val="1Standardflietext"/>
      </w:pPr>
      <w:r>
        <w:rPr>
          <w:rFonts w:cs="Arial"/>
        </w:rPr>
        <w:t xml:space="preserve">Bingen, Dieter: </w:t>
      </w:r>
      <w:r>
        <w:t>Nachbarschaft als Partnerschaft: Deutschland und Polen 1991-2011. In: Osteuropa Jg. 61 (2011), H. 5/6, S. 23-39.</w:t>
      </w:r>
    </w:p>
    <w:p w:rsidR="005C6168" w:rsidRDefault="005C6168" w:rsidP="00540EF8">
      <w:pPr>
        <w:pStyle w:val="1Standardflietext"/>
      </w:pPr>
    </w:p>
    <w:p w:rsidR="00540EF8" w:rsidRDefault="00E272DA" w:rsidP="00540EF8">
      <w:pPr>
        <w:pStyle w:val="1Standardflietext"/>
      </w:pPr>
      <w:r>
        <w:lastRenderedPageBreak/>
        <w:t>Bingen, Dieter u.a. (Hrsg.): Erwachsene Nachbarschaft. Die deutsch-polnischen Beziehungen 1991 bis 2011. Wies</w:t>
      </w:r>
      <w:r w:rsidR="001E5903">
        <w:t>baden: Harrassowitz 2011.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90"/>
      </w:tblGrid>
      <w:tr w:rsidR="005C6168" w:rsidRPr="005C6168" w:rsidTr="00A0303E">
        <w:trPr>
          <w:tblCellSpacing w:w="0" w:type="dxa"/>
        </w:trPr>
        <w:tc>
          <w:tcPr>
            <w:tcW w:w="0" w:type="auto"/>
            <w:hideMark/>
          </w:tcPr>
          <w:p w:rsidR="00A0303E" w:rsidRPr="005C6168" w:rsidRDefault="00A0303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0303E" w:rsidRPr="005C6168" w:rsidRDefault="00825FEB">
            <w:pPr>
              <w:rPr>
                <w:sz w:val="24"/>
              </w:rPr>
            </w:pPr>
            <w:hyperlink r:id="rId29" w:tgtFrame="_blank" w:history="1">
              <w:r w:rsidR="00A0303E" w:rsidRPr="005C6168">
                <w:rPr>
                  <w:rStyle w:val="Hyperlink"/>
                  <w:color w:val="auto"/>
                </w:rPr>
                <w:t>Inhaltsverzeichnis</w:t>
              </w:r>
            </w:hyperlink>
          </w:p>
        </w:tc>
      </w:tr>
    </w:tbl>
    <w:p w:rsidR="00540EF8" w:rsidRDefault="00540EF8" w:rsidP="00540EF8">
      <w:pPr>
        <w:pStyle w:val="1Standardflietext"/>
        <w:rPr>
          <w:rFonts w:cs="Arial"/>
        </w:rPr>
      </w:pPr>
    </w:p>
    <w:p w:rsidR="00540EF8" w:rsidRPr="00540EF8" w:rsidRDefault="00540EF8" w:rsidP="00540EF8">
      <w:pPr>
        <w:pStyle w:val="1Standardflietext"/>
        <w:rPr>
          <w:rFonts w:cs="Arial"/>
        </w:rPr>
      </w:pPr>
      <w:r w:rsidRPr="00540EF8">
        <w:rPr>
          <w:rFonts w:cs="Arial"/>
        </w:rPr>
        <w:t>Geo Special: Die Welt entdecken. Nr. 4. August/September 2004. Themenheft Polen.</w:t>
      </w:r>
    </w:p>
    <w:p w:rsidR="00540EF8" w:rsidRDefault="00540EF8" w:rsidP="00540EF8">
      <w:pPr>
        <w:pStyle w:val="1Standardflietext"/>
        <w:rPr>
          <w:rFonts w:cs="Arial"/>
        </w:rPr>
      </w:pPr>
    </w:p>
    <w:p w:rsidR="00540EF8" w:rsidRPr="00540EF8" w:rsidRDefault="00540EF8" w:rsidP="00540EF8">
      <w:pPr>
        <w:pStyle w:val="1Standardflietext"/>
        <w:rPr>
          <w:rFonts w:cs="Arial"/>
        </w:rPr>
      </w:pPr>
      <w:r w:rsidRPr="00540EF8">
        <w:rPr>
          <w:rFonts w:cs="Arial"/>
        </w:rPr>
        <w:t>Goll, Thomas; Leuerer, Thomas (Hrsg.): Polen und Deutschland nach der EU-Osterweiterung</w:t>
      </w:r>
      <w:r>
        <w:rPr>
          <w:rFonts w:cs="Arial"/>
        </w:rPr>
        <w:t xml:space="preserve">: Eine schwierige Nachbarschaft </w:t>
      </w:r>
      <w:r w:rsidRPr="00540EF8">
        <w:rPr>
          <w:rFonts w:cs="Arial"/>
        </w:rPr>
        <w:t>(= Würzburger Universitätsschriften zu Geschichte und Politik. Bd. 7)</w:t>
      </w:r>
      <w:r w:rsidR="00F67226">
        <w:rPr>
          <w:rFonts w:cs="Arial"/>
        </w:rPr>
        <w:t>,</w:t>
      </w:r>
      <w:r w:rsidRPr="00540EF8">
        <w:rPr>
          <w:rFonts w:cs="Arial"/>
        </w:rPr>
        <w:t xml:space="preserve"> Würzburg: Nomos 2005.</w:t>
      </w:r>
    </w:p>
    <w:p w:rsidR="00540EF8" w:rsidRDefault="00540EF8" w:rsidP="00540EF8">
      <w:pPr>
        <w:pStyle w:val="1Standardflietext"/>
        <w:rPr>
          <w:rFonts w:cs="Arial"/>
          <w:i/>
          <w:iCs/>
        </w:rPr>
      </w:pPr>
      <w:r w:rsidRPr="00540EF8">
        <w:rPr>
          <w:rFonts w:cs="Arial"/>
          <w:i/>
          <w:iCs/>
        </w:rPr>
        <w:t>Enthält eine kommentierte Auswahlbibliografie zur Behandlung des Themas im Unterricht.</w:t>
      </w:r>
    </w:p>
    <w:p w:rsidR="001E5903" w:rsidRDefault="001E5903" w:rsidP="00540EF8">
      <w:pPr>
        <w:pStyle w:val="1Standardflietext"/>
        <w:rPr>
          <w:rFonts w:cs="Arial"/>
          <w:i/>
          <w:iCs/>
        </w:rPr>
      </w:pPr>
    </w:p>
    <w:p w:rsidR="00224978" w:rsidRDefault="00224978" w:rsidP="001E5903">
      <w:pPr>
        <w:pStyle w:val="1Standardflietext"/>
        <w:rPr>
          <w:rFonts w:cs="Arial"/>
          <w:szCs w:val="22"/>
        </w:rPr>
      </w:pPr>
      <w:r w:rsidRPr="004A5B3D">
        <w:rPr>
          <w:rFonts w:cs="Arial"/>
          <w:szCs w:val="22"/>
        </w:rPr>
        <w:t>Jaskulowski, Tytus, Karoline</w:t>
      </w:r>
      <w:r w:rsidR="009B386D" w:rsidRPr="004A5B3D">
        <w:rPr>
          <w:rFonts w:cs="Arial"/>
          <w:szCs w:val="22"/>
        </w:rPr>
        <w:t xml:space="preserve"> Gil </w:t>
      </w:r>
      <w:r w:rsidRPr="004A5B3D">
        <w:rPr>
          <w:rFonts w:cs="Arial"/>
          <w:szCs w:val="22"/>
        </w:rPr>
        <w:t xml:space="preserve">(Hrsg.): Zwanzig Jahre danach. </w:t>
      </w:r>
      <w:r w:rsidRPr="00FA02D9">
        <w:rPr>
          <w:rFonts w:cs="Arial"/>
          <w:szCs w:val="22"/>
        </w:rPr>
        <w:t xml:space="preserve">Gespräche über den deutsch-polnischen Nachbarschaftsvertrag / Dwadzieścia lat póżniej. </w:t>
      </w:r>
      <w:r w:rsidRPr="004A5B3D">
        <w:rPr>
          <w:rFonts w:cs="Arial"/>
          <w:szCs w:val="22"/>
          <w:lang w:val="pl-PL"/>
        </w:rPr>
        <w:t xml:space="preserve">Rozmowy o Polsko-niemieckim </w:t>
      </w:r>
      <w:r w:rsidRPr="006F3E26">
        <w:rPr>
          <w:rFonts w:cs="Arial"/>
          <w:lang w:val="pl-PL"/>
        </w:rPr>
        <w:t>Traktacie</w:t>
      </w:r>
      <w:r w:rsidRPr="004A5B3D">
        <w:rPr>
          <w:rFonts w:cs="Arial"/>
          <w:szCs w:val="22"/>
          <w:lang w:val="pl-PL"/>
        </w:rPr>
        <w:t xml:space="preserve"> o dobrym sąsiedztwie i przyjaznej współpracy. </w:t>
      </w:r>
      <w:r w:rsidR="0016658D">
        <w:rPr>
          <w:rFonts w:cs="Arial"/>
          <w:szCs w:val="22"/>
        </w:rPr>
        <w:t>Wroclaw: Atut 2011.</w:t>
      </w:r>
    </w:p>
    <w:p w:rsidR="0016658D" w:rsidRDefault="0016658D" w:rsidP="0016658D">
      <w:pPr>
        <w:pStyle w:val="1Standardflietext"/>
        <w:rPr>
          <w:rFonts w:cs="Arial"/>
          <w:szCs w:val="22"/>
        </w:rPr>
      </w:pPr>
    </w:p>
    <w:p w:rsidR="00400F6B" w:rsidRPr="000B42CC" w:rsidRDefault="00F67226" w:rsidP="00400F6B">
      <w:pPr>
        <w:pStyle w:val="1Standardflietext"/>
      </w:pPr>
      <w:r>
        <w:t>Łada, Agnieszka (Hrsg.):</w:t>
      </w:r>
      <w:r w:rsidR="00400F6B">
        <w:t xml:space="preserve"> </w:t>
      </w:r>
      <w:r w:rsidR="00400F6B" w:rsidRPr="00400F6B">
        <w:t>Ein gemeinsames Jahrzehnt. Polen und Deutschland 10 Jahre in der Europäischen Union.</w:t>
      </w:r>
      <w:r w:rsidR="00400F6B">
        <w:t xml:space="preserve"> Institut </w:t>
      </w:r>
      <w:r>
        <w:t>für öffentliche Angelegenheiten,</w:t>
      </w:r>
      <w:r w:rsidR="00400F6B" w:rsidRPr="00400F6B">
        <w:t xml:space="preserve"> </w:t>
      </w:r>
      <w:r w:rsidR="00400F6B" w:rsidRPr="000B42CC">
        <w:t>Warschau 2014.</w:t>
      </w:r>
    </w:p>
    <w:p w:rsidR="00F67226" w:rsidRDefault="00825FEB" w:rsidP="00540EF8">
      <w:pPr>
        <w:pStyle w:val="1Standardflietext"/>
        <w:rPr>
          <w:rFonts w:cs="Arial"/>
        </w:rPr>
      </w:pPr>
      <w:hyperlink r:id="rId30" w:history="1">
        <w:r w:rsidR="00F67226" w:rsidRPr="007A72FB">
          <w:rPr>
            <w:rStyle w:val="Hyperlink"/>
            <w:rFonts w:cs="Arial"/>
          </w:rPr>
          <w:t>http://sdpz.org/assets/Publikacje/Raporty_analizy/2014_05_12_Wspolna_dekada/2143800602.pdf</w:t>
        </w:r>
      </w:hyperlink>
      <w:r w:rsidR="00F67226">
        <w:rPr>
          <w:rFonts w:cs="Arial"/>
        </w:rPr>
        <w:t xml:space="preserve"> </w:t>
      </w:r>
    </w:p>
    <w:p w:rsidR="00F67226" w:rsidRPr="000B42CC" w:rsidRDefault="00F67226" w:rsidP="00540EF8">
      <w:pPr>
        <w:pStyle w:val="1Standardflietext"/>
        <w:rPr>
          <w:rFonts w:cs="Arial"/>
        </w:rPr>
      </w:pPr>
    </w:p>
    <w:p w:rsidR="006D07A1" w:rsidRDefault="006D07A1" w:rsidP="00540EF8">
      <w:pPr>
        <w:pStyle w:val="1Standardflietext"/>
        <w:rPr>
          <w:rFonts w:cs="Arial"/>
        </w:rPr>
      </w:pPr>
      <w:r>
        <w:rPr>
          <w:rFonts w:cs="Arial"/>
        </w:rPr>
        <w:t xml:space="preserve">Loew, Peter Oliver: Die Unsichtbaren. </w:t>
      </w:r>
      <w:r w:rsidRPr="006D07A1">
        <w:rPr>
          <w:rFonts w:cs="Arial"/>
        </w:rPr>
        <w:t>Geschichte der Polen in Deutschland</w:t>
      </w:r>
      <w:r>
        <w:rPr>
          <w:rFonts w:cs="Arial"/>
        </w:rPr>
        <w:t>, München: C.H.Beck 2014.</w:t>
      </w:r>
    </w:p>
    <w:p w:rsidR="006D07A1" w:rsidRDefault="006D07A1" w:rsidP="00540EF8">
      <w:pPr>
        <w:pStyle w:val="1Standardflietext"/>
        <w:rPr>
          <w:rFonts w:cs="Arial"/>
        </w:rPr>
      </w:pPr>
    </w:p>
    <w:p w:rsidR="00540EF8" w:rsidRPr="00540EF8" w:rsidRDefault="00540EF8" w:rsidP="00540EF8">
      <w:pPr>
        <w:pStyle w:val="1Standardflietext"/>
        <w:rPr>
          <w:rFonts w:cs="Arial"/>
        </w:rPr>
      </w:pPr>
      <w:r w:rsidRPr="00540EF8">
        <w:rPr>
          <w:rFonts w:cs="Arial"/>
        </w:rPr>
        <w:t>Riechers, Albrecht; Kerski, Basil (Hrsg.): Dialog der Bürger. Die gesellschaftliche Ebene der deutsch-polnischen Nachbarschaft</w:t>
      </w:r>
      <w:r>
        <w:rPr>
          <w:rFonts w:cs="Arial"/>
        </w:rPr>
        <w:t xml:space="preserve"> </w:t>
      </w:r>
      <w:r w:rsidRPr="00540EF8">
        <w:rPr>
          <w:rFonts w:cs="Arial"/>
        </w:rPr>
        <w:t>(= Veröffentlichungen der Deutsch-Polnischen Ges</w:t>
      </w:r>
      <w:r w:rsidR="00F67226">
        <w:rPr>
          <w:rFonts w:cs="Arial"/>
        </w:rPr>
        <w:t>ellschaft Bundesverband. Bd. 6),</w:t>
      </w:r>
      <w:r w:rsidRPr="00540EF8">
        <w:rPr>
          <w:rFonts w:cs="Arial"/>
        </w:rPr>
        <w:t xml:space="preserve"> Osnabrück: Fibre 2005.</w:t>
      </w:r>
    </w:p>
    <w:p w:rsidR="00540EF8" w:rsidRDefault="00540EF8" w:rsidP="00540EF8">
      <w:pPr>
        <w:pStyle w:val="1Standardflietext"/>
        <w:rPr>
          <w:rFonts w:cs="Arial"/>
        </w:rPr>
      </w:pPr>
    </w:p>
    <w:p w:rsidR="00540EF8" w:rsidRPr="00540EF8" w:rsidRDefault="00540EF8" w:rsidP="00540EF8">
      <w:pPr>
        <w:pStyle w:val="1Standardflietext"/>
        <w:rPr>
          <w:rFonts w:cs="Arial"/>
        </w:rPr>
      </w:pPr>
      <w:r w:rsidRPr="00540EF8">
        <w:rPr>
          <w:rFonts w:cs="Arial"/>
        </w:rPr>
        <w:t xml:space="preserve">Urban, Thomas: Deutsche in Polen. Geschichte und Gegenwart </w:t>
      </w:r>
      <w:r w:rsidR="00F918FA">
        <w:rPr>
          <w:rFonts w:cs="Arial"/>
        </w:rPr>
        <w:t xml:space="preserve">einer Minderheit. München: Beck. 4. Aufl. </w:t>
      </w:r>
      <w:r w:rsidRPr="00540EF8">
        <w:rPr>
          <w:rFonts w:cs="Arial"/>
        </w:rPr>
        <w:t>2000.</w:t>
      </w:r>
    </w:p>
    <w:p w:rsidR="00540EF8" w:rsidRDefault="00540EF8" w:rsidP="00083318">
      <w:pPr>
        <w:pStyle w:val="1Standardflietext"/>
      </w:pPr>
    </w:p>
    <w:p w:rsidR="004B56B9" w:rsidRPr="00083318" w:rsidRDefault="004B56B9" w:rsidP="006F3E26">
      <w:pPr>
        <w:spacing w:after="0" w:line="240" w:lineRule="auto"/>
        <w:rPr>
          <w:rStyle w:val="1kursiv"/>
          <w:i w:val="0"/>
        </w:rPr>
      </w:pPr>
    </w:p>
    <w:sectPr w:rsidR="004B56B9" w:rsidRPr="00083318" w:rsidSect="0003613B">
      <w:headerReference w:type="even" r:id="rId31"/>
      <w:headerReference w:type="default" r:id="rId32"/>
      <w:footerReference w:type="even" r:id="rId33"/>
      <w:footerReference w:type="default" r:id="rId34"/>
      <w:pgSz w:w="11906" w:h="16838" w:code="9"/>
      <w:pgMar w:top="544" w:right="1361" w:bottom="851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FEB" w:rsidRDefault="00825FEB">
      <w:r>
        <w:separator/>
      </w:r>
    </w:p>
    <w:p w:rsidR="00825FEB" w:rsidRDefault="00825FEB"/>
    <w:p w:rsidR="00825FEB" w:rsidRDefault="00825FEB"/>
    <w:p w:rsidR="00825FEB" w:rsidRDefault="00825FEB"/>
    <w:p w:rsidR="00825FEB" w:rsidRDefault="00825FEB"/>
    <w:p w:rsidR="00825FEB" w:rsidRDefault="00825FEB"/>
    <w:p w:rsidR="00825FEB" w:rsidRDefault="00825FEB"/>
    <w:p w:rsidR="00825FEB" w:rsidRDefault="00825FEB"/>
  </w:endnote>
  <w:endnote w:type="continuationSeparator" w:id="0">
    <w:p w:rsidR="00825FEB" w:rsidRDefault="00825FEB">
      <w:r>
        <w:continuationSeparator/>
      </w:r>
    </w:p>
    <w:p w:rsidR="00825FEB" w:rsidRDefault="00825FEB"/>
    <w:p w:rsidR="00825FEB" w:rsidRDefault="00825FEB"/>
    <w:p w:rsidR="00825FEB" w:rsidRDefault="00825FEB"/>
    <w:p w:rsidR="00825FEB" w:rsidRDefault="00825FEB"/>
    <w:p w:rsidR="00825FEB" w:rsidRDefault="00825FEB"/>
    <w:p w:rsidR="00825FEB" w:rsidRDefault="00825FEB"/>
    <w:p w:rsidR="00825FEB" w:rsidRDefault="00825F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D7" w:rsidRDefault="00F16CD7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:rsidR="00F16CD7" w:rsidRDefault="00F16CD7" w:rsidP="00E44005"/>
  <w:p w:rsidR="00F16CD7" w:rsidRDefault="00F16CD7"/>
  <w:p w:rsidR="00F16CD7" w:rsidRDefault="00F16CD7"/>
  <w:p w:rsidR="00F16CD7" w:rsidRDefault="00F16CD7"/>
  <w:p w:rsidR="00F16CD7" w:rsidRDefault="00F16CD7"/>
  <w:p w:rsidR="00F16CD7" w:rsidRDefault="00F16CD7"/>
  <w:p w:rsidR="00F16CD7" w:rsidRDefault="00F16CD7"/>
  <w:p w:rsidR="00F16CD7" w:rsidRDefault="00F16CD7"/>
  <w:p w:rsidR="00F16CD7" w:rsidRDefault="00F16CD7"/>
  <w:p w:rsidR="00F16CD7" w:rsidRDefault="00F16CD7"/>
  <w:p w:rsidR="00F16CD7" w:rsidRDefault="00F16C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16"/>
      <w:gridCol w:w="4468"/>
      <w:gridCol w:w="2815"/>
    </w:tblGrid>
    <w:tr w:rsidR="00F16CD7" w:rsidTr="00D9640D">
      <w:trPr>
        <w:trHeight w:val="132"/>
      </w:trPr>
      <w:tc>
        <w:tcPr>
          <w:tcW w:w="1919" w:type="dxa"/>
        </w:tcPr>
        <w:p w:rsidR="00F16CD7" w:rsidRPr="00D442D6" w:rsidRDefault="001919B8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noProof/>
              <w:sz w:val="16"/>
              <w:szCs w:val="16"/>
            </w:rPr>
            <w:drawing>
              <wp:inline distT="0" distB="0" distL="0" distR="0" wp14:anchorId="411B9363" wp14:editId="25FE312D">
                <wp:extent cx="1280160" cy="548640"/>
                <wp:effectExtent l="0" t="0" r="0" b="3810"/>
                <wp:docPr id="2" name="Bild 2" descr="Logo-Deutsches-Polen-Institut_jpg_1000x800_q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Deutsches-Polen-Institut_jpg_1000x800_q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9" w:type="dxa"/>
        </w:tcPr>
        <w:p w:rsidR="00F16CD7" w:rsidRPr="00D442D6" w:rsidRDefault="00F16CD7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  <w:r w:rsidRPr="00D442D6">
            <w:rPr>
              <w:rFonts w:ascii="Times New Roman" w:hAnsi="Times New Roman"/>
              <w:szCs w:val="16"/>
            </w:rPr>
            <w:t>www.poleninderschule.de</w:t>
          </w:r>
        </w:p>
      </w:tc>
      <w:tc>
        <w:tcPr>
          <w:tcW w:w="2861" w:type="dxa"/>
        </w:tcPr>
        <w:p w:rsidR="00F16CD7" w:rsidRPr="00D442D6" w:rsidRDefault="00F16CD7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  <w:r w:rsidRPr="00D442D6">
            <w:rPr>
              <w:rFonts w:ascii="Times New Roman" w:hAnsi="Times New Roman"/>
              <w:szCs w:val="16"/>
            </w:rPr>
            <w:t xml:space="preserve">Seite </w:t>
          </w:r>
          <w:r w:rsidRPr="00D442D6">
            <w:rPr>
              <w:rFonts w:ascii="Times New Roman" w:hAnsi="Times New Roman"/>
              <w:szCs w:val="16"/>
            </w:rPr>
            <w:fldChar w:fldCharType="begin"/>
          </w:r>
          <w:r w:rsidRPr="00D442D6">
            <w:rPr>
              <w:rFonts w:ascii="Times New Roman" w:hAnsi="Times New Roman"/>
              <w:szCs w:val="16"/>
            </w:rPr>
            <w:instrText xml:space="preserve"> PAGE </w:instrText>
          </w:r>
          <w:r w:rsidRPr="00D442D6">
            <w:rPr>
              <w:rFonts w:ascii="Times New Roman" w:hAnsi="Times New Roman"/>
              <w:szCs w:val="16"/>
            </w:rPr>
            <w:fldChar w:fldCharType="separate"/>
          </w:r>
          <w:r w:rsidR="006F3E26">
            <w:rPr>
              <w:rFonts w:ascii="Times New Roman" w:hAnsi="Times New Roman"/>
              <w:noProof/>
              <w:szCs w:val="16"/>
            </w:rPr>
            <w:t>1</w:t>
          </w:r>
          <w:r w:rsidRPr="00D442D6">
            <w:rPr>
              <w:rFonts w:ascii="Times New Roman" w:hAnsi="Times New Roman"/>
              <w:szCs w:val="16"/>
            </w:rPr>
            <w:fldChar w:fldCharType="end"/>
          </w:r>
          <w:r w:rsidRPr="00D442D6">
            <w:rPr>
              <w:rFonts w:ascii="Times New Roman" w:hAnsi="Times New Roman"/>
              <w:szCs w:val="16"/>
            </w:rPr>
            <w:t xml:space="preserve"> von </w:t>
          </w:r>
          <w:r w:rsidRPr="00D442D6">
            <w:rPr>
              <w:rFonts w:ascii="Times New Roman" w:hAnsi="Times New Roman"/>
              <w:szCs w:val="16"/>
            </w:rPr>
            <w:fldChar w:fldCharType="begin"/>
          </w:r>
          <w:r w:rsidRPr="00D442D6">
            <w:rPr>
              <w:rFonts w:ascii="Times New Roman" w:hAnsi="Times New Roman"/>
              <w:szCs w:val="16"/>
            </w:rPr>
            <w:instrText xml:space="preserve"> NUMPAGES </w:instrText>
          </w:r>
          <w:r w:rsidRPr="00D442D6">
            <w:rPr>
              <w:rFonts w:ascii="Times New Roman" w:hAnsi="Times New Roman"/>
              <w:szCs w:val="16"/>
            </w:rPr>
            <w:fldChar w:fldCharType="separate"/>
          </w:r>
          <w:r w:rsidR="006F3E26">
            <w:rPr>
              <w:rFonts w:ascii="Times New Roman" w:hAnsi="Times New Roman"/>
              <w:noProof/>
              <w:szCs w:val="16"/>
            </w:rPr>
            <w:t>4</w:t>
          </w:r>
          <w:r w:rsidRPr="00D442D6">
            <w:rPr>
              <w:rFonts w:ascii="Times New Roman" w:hAnsi="Times New Roman"/>
              <w:szCs w:val="16"/>
            </w:rPr>
            <w:fldChar w:fldCharType="end"/>
          </w:r>
          <w:r w:rsidRPr="00D442D6">
            <w:rPr>
              <w:rFonts w:ascii="Times New Roman" w:hAnsi="Times New Roman"/>
              <w:szCs w:val="16"/>
            </w:rPr>
            <w:br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D9" w:rsidRDefault="00FA02D9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D7" w:rsidRDefault="00F16CD7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:rsidR="00F16CD7" w:rsidRDefault="00F16CD7" w:rsidP="00E44005"/>
  <w:p w:rsidR="00F16CD7" w:rsidRDefault="00F16CD7"/>
  <w:p w:rsidR="00F16CD7" w:rsidRDefault="00F16CD7"/>
  <w:p w:rsidR="00F16CD7" w:rsidRDefault="00F16CD7"/>
  <w:p w:rsidR="00F16CD7" w:rsidRDefault="00F16CD7"/>
  <w:p w:rsidR="00F16CD7" w:rsidRDefault="00F16CD7"/>
  <w:p w:rsidR="00F16CD7" w:rsidRDefault="00F16CD7"/>
  <w:p w:rsidR="00F16CD7" w:rsidRDefault="00F16CD7"/>
  <w:p w:rsidR="00F16CD7" w:rsidRDefault="00F16CD7"/>
  <w:p w:rsidR="00F16CD7" w:rsidRDefault="00F16CD7"/>
  <w:p w:rsidR="00F16CD7" w:rsidRDefault="00F16CD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16"/>
      <w:gridCol w:w="4468"/>
      <w:gridCol w:w="2815"/>
    </w:tblGrid>
    <w:tr w:rsidR="00F16CD7" w:rsidTr="00D9640D">
      <w:trPr>
        <w:trHeight w:val="132"/>
      </w:trPr>
      <w:tc>
        <w:tcPr>
          <w:tcW w:w="1919" w:type="dxa"/>
        </w:tcPr>
        <w:p w:rsidR="00F16CD7" w:rsidRPr="00D442D6" w:rsidRDefault="001919B8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noProof/>
              <w:sz w:val="16"/>
              <w:szCs w:val="16"/>
            </w:rPr>
            <w:drawing>
              <wp:inline distT="0" distB="0" distL="0" distR="0" wp14:anchorId="1F26CAC0" wp14:editId="2E3CF29B">
                <wp:extent cx="1280160" cy="548640"/>
                <wp:effectExtent l="0" t="0" r="0" b="3810"/>
                <wp:docPr id="3" name="Bild 3" descr="Logo-Deutsches-Polen-Institut_jpg_1000x800_q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Deutsches-Polen-Institut_jpg_1000x800_q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9" w:type="dxa"/>
        </w:tcPr>
        <w:p w:rsidR="00F16CD7" w:rsidRPr="00D442D6" w:rsidRDefault="00F16CD7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  <w:r w:rsidRPr="00D442D6">
            <w:rPr>
              <w:rFonts w:ascii="Times New Roman" w:hAnsi="Times New Roman"/>
              <w:szCs w:val="16"/>
            </w:rPr>
            <w:t>www.poleninderschule.de</w:t>
          </w:r>
        </w:p>
      </w:tc>
      <w:tc>
        <w:tcPr>
          <w:tcW w:w="2861" w:type="dxa"/>
        </w:tcPr>
        <w:p w:rsidR="00F16CD7" w:rsidRPr="00D442D6" w:rsidRDefault="00F16CD7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  <w:r w:rsidRPr="00D442D6">
            <w:rPr>
              <w:rFonts w:ascii="Times New Roman" w:hAnsi="Times New Roman"/>
              <w:szCs w:val="16"/>
            </w:rPr>
            <w:t xml:space="preserve">Seite </w:t>
          </w:r>
          <w:r w:rsidRPr="00D442D6">
            <w:rPr>
              <w:rFonts w:ascii="Times New Roman" w:hAnsi="Times New Roman"/>
              <w:szCs w:val="16"/>
            </w:rPr>
            <w:fldChar w:fldCharType="begin"/>
          </w:r>
          <w:r w:rsidRPr="00D442D6">
            <w:rPr>
              <w:rFonts w:ascii="Times New Roman" w:hAnsi="Times New Roman"/>
              <w:szCs w:val="16"/>
            </w:rPr>
            <w:instrText xml:space="preserve"> PAGE </w:instrText>
          </w:r>
          <w:r w:rsidRPr="00D442D6">
            <w:rPr>
              <w:rFonts w:ascii="Times New Roman" w:hAnsi="Times New Roman"/>
              <w:szCs w:val="16"/>
            </w:rPr>
            <w:fldChar w:fldCharType="separate"/>
          </w:r>
          <w:r w:rsidR="006F3E26">
            <w:rPr>
              <w:rFonts w:ascii="Times New Roman" w:hAnsi="Times New Roman"/>
              <w:noProof/>
              <w:szCs w:val="16"/>
            </w:rPr>
            <w:t>2</w:t>
          </w:r>
          <w:r w:rsidRPr="00D442D6">
            <w:rPr>
              <w:rFonts w:ascii="Times New Roman" w:hAnsi="Times New Roman"/>
              <w:szCs w:val="16"/>
            </w:rPr>
            <w:fldChar w:fldCharType="end"/>
          </w:r>
          <w:r w:rsidRPr="00D442D6">
            <w:rPr>
              <w:rFonts w:ascii="Times New Roman" w:hAnsi="Times New Roman"/>
              <w:szCs w:val="16"/>
            </w:rPr>
            <w:t xml:space="preserve"> von </w:t>
          </w:r>
          <w:r w:rsidRPr="00D442D6">
            <w:rPr>
              <w:rFonts w:ascii="Times New Roman" w:hAnsi="Times New Roman"/>
              <w:szCs w:val="16"/>
            </w:rPr>
            <w:fldChar w:fldCharType="begin"/>
          </w:r>
          <w:r w:rsidRPr="00D442D6">
            <w:rPr>
              <w:rFonts w:ascii="Times New Roman" w:hAnsi="Times New Roman"/>
              <w:szCs w:val="16"/>
            </w:rPr>
            <w:instrText xml:space="preserve"> NUMPAGES </w:instrText>
          </w:r>
          <w:r w:rsidRPr="00D442D6">
            <w:rPr>
              <w:rFonts w:ascii="Times New Roman" w:hAnsi="Times New Roman"/>
              <w:szCs w:val="16"/>
            </w:rPr>
            <w:fldChar w:fldCharType="separate"/>
          </w:r>
          <w:r w:rsidR="006F3E26">
            <w:rPr>
              <w:rFonts w:ascii="Times New Roman" w:hAnsi="Times New Roman"/>
              <w:noProof/>
              <w:szCs w:val="16"/>
            </w:rPr>
            <w:t>4</w:t>
          </w:r>
          <w:r w:rsidRPr="00D442D6">
            <w:rPr>
              <w:rFonts w:ascii="Times New Roman" w:hAnsi="Times New Roman"/>
              <w:szCs w:val="16"/>
            </w:rPr>
            <w:fldChar w:fldCharType="end"/>
          </w:r>
          <w:r w:rsidRPr="00D442D6">
            <w:rPr>
              <w:rFonts w:ascii="Times New Roman" w:hAnsi="Times New Roman"/>
              <w:szCs w:val="16"/>
            </w:rPr>
            <w:br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178" w:rsidRDefault="00561178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:rsidR="00561178" w:rsidRDefault="00561178" w:rsidP="00E44005"/>
  <w:p w:rsidR="00561178" w:rsidRDefault="00561178"/>
  <w:p w:rsidR="00561178" w:rsidRDefault="00561178"/>
  <w:p w:rsidR="00561178" w:rsidRDefault="00561178"/>
  <w:p w:rsidR="00561178" w:rsidRDefault="00561178"/>
  <w:p w:rsidR="00561178" w:rsidRDefault="00561178"/>
  <w:p w:rsidR="00561178" w:rsidRDefault="00561178"/>
  <w:p w:rsidR="00561178" w:rsidRDefault="00561178"/>
  <w:p w:rsidR="00561178" w:rsidRDefault="00561178"/>
  <w:p w:rsidR="00561178" w:rsidRDefault="00561178"/>
  <w:p w:rsidR="00561178" w:rsidRDefault="00561178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16"/>
      <w:gridCol w:w="4468"/>
      <w:gridCol w:w="2815"/>
    </w:tblGrid>
    <w:tr w:rsidR="00561178" w:rsidTr="00D9640D">
      <w:trPr>
        <w:trHeight w:val="132"/>
      </w:trPr>
      <w:tc>
        <w:tcPr>
          <w:tcW w:w="1919" w:type="dxa"/>
        </w:tcPr>
        <w:p w:rsidR="00561178" w:rsidRPr="00D442D6" w:rsidRDefault="001919B8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noProof/>
              <w:sz w:val="16"/>
              <w:szCs w:val="16"/>
            </w:rPr>
            <w:drawing>
              <wp:inline distT="0" distB="0" distL="0" distR="0" wp14:anchorId="2BF5ECD4" wp14:editId="148B4F2B">
                <wp:extent cx="1280160" cy="548640"/>
                <wp:effectExtent l="0" t="0" r="0" b="3810"/>
                <wp:docPr id="16" name="Bild 16" descr="Logo-Deutsches-Polen-Institut_jpg_1000x800_q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-Deutsches-Polen-Institut_jpg_1000x800_q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9" w:type="dxa"/>
        </w:tcPr>
        <w:p w:rsidR="00561178" w:rsidRPr="00D442D6" w:rsidRDefault="00561178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  <w:r w:rsidRPr="00D442D6">
            <w:rPr>
              <w:rFonts w:ascii="Times New Roman" w:hAnsi="Times New Roman"/>
              <w:szCs w:val="16"/>
            </w:rPr>
            <w:t>www.poleninderschule.de</w:t>
          </w:r>
        </w:p>
      </w:tc>
      <w:tc>
        <w:tcPr>
          <w:tcW w:w="2861" w:type="dxa"/>
        </w:tcPr>
        <w:p w:rsidR="00561178" w:rsidRPr="00D442D6" w:rsidRDefault="00561178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  <w:r w:rsidRPr="00D442D6">
            <w:rPr>
              <w:rFonts w:ascii="Times New Roman" w:hAnsi="Times New Roman"/>
              <w:szCs w:val="16"/>
            </w:rPr>
            <w:t xml:space="preserve">Seite </w:t>
          </w:r>
          <w:r w:rsidRPr="00D442D6">
            <w:rPr>
              <w:rFonts w:ascii="Times New Roman" w:hAnsi="Times New Roman"/>
              <w:szCs w:val="16"/>
            </w:rPr>
            <w:fldChar w:fldCharType="begin"/>
          </w:r>
          <w:r w:rsidRPr="00D442D6">
            <w:rPr>
              <w:rFonts w:ascii="Times New Roman" w:hAnsi="Times New Roman"/>
              <w:szCs w:val="16"/>
            </w:rPr>
            <w:instrText xml:space="preserve"> PAGE </w:instrText>
          </w:r>
          <w:r w:rsidRPr="00D442D6">
            <w:rPr>
              <w:rFonts w:ascii="Times New Roman" w:hAnsi="Times New Roman"/>
              <w:szCs w:val="16"/>
            </w:rPr>
            <w:fldChar w:fldCharType="separate"/>
          </w:r>
          <w:r w:rsidR="006F3E26">
            <w:rPr>
              <w:rFonts w:ascii="Times New Roman" w:hAnsi="Times New Roman"/>
              <w:noProof/>
              <w:szCs w:val="16"/>
            </w:rPr>
            <w:t>3</w:t>
          </w:r>
          <w:r w:rsidRPr="00D442D6">
            <w:rPr>
              <w:rFonts w:ascii="Times New Roman" w:hAnsi="Times New Roman"/>
              <w:szCs w:val="16"/>
            </w:rPr>
            <w:fldChar w:fldCharType="end"/>
          </w:r>
          <w:r w:rsidRPr="00D442D6">
            <w:rPr>
              <w:rFonts w:ascii="Times New Roman" w:hAnsi="Times New Roman"/>
              <w:szCs w:val="16"/>
            </w:rPr>
            <w:t xml:space="preserve"> von </w:t>
          </w:r>
          <w:r w:rsidRPr="00D442D6">
            <w:rPr>
              <w:rFonts w:ascii="Times New Roman" w:hAnsi="Times New Roman"/>
              <w:szCs w:val="16"/>
            </w:rPr>
            <w:fldChar w:fldCharType="begin"/>
          </w:r>
          <w:r w:rsidRPr="00D442D6">
            <w:rPr>
              <w:rFonts w:ascii="Times New Roman" w:hAnsi="Times New Roman"/>
              <w:szCs w:val="16"/>
            </w:rPr>
            <w:instrText xml:space="preserve"> NUMPAGES </w:instrText>
          </w:r>
          <w:r w:rsidRPr="00D442D6">
            <w:rPr>
              <w:rFonts w:ascii="Times New Roman" w:hAnsi="Times New Roman"/>
              <w:szCs w:val="16"/>
            </w:rPr>
            <w:fldChar w:fldCharType="separate"/>
          </w:r>
          <w:r w:rsidR="006F3E26">
            <w:rPr>
              <w:rFonts w:ascii="Times New Roman" w:hAnsi="Times New Roman"/>
              <w:noProof/>
              <w:szCs w:val="16"/>
            </w:rPr>
            <w:t>4</w:t>
          </w:r>
          <w:r w:rsidRPr="00D442D6">
            <w:rPr>
              <w:rFonts w:ascii="Times New Roman" w:hAnsi="Times New Roman"/>
              <w:szCs w:val="16"/>
            </w:rPr>
            <w:fldChar w:fldCharType="end"/>
          </w:r>
          <w:r w:rsidRPr="00D442D6">
            <w:rPr>
              <w:rFonts w:ascii="Times New Roman" w:hAnsi="Times New Roman"/>
              <w:szCs w:val="16"/>
            </w:rPr>
            <w:br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FEB" w:rsidRDefault="00825FEB">
      <w:r>
        <w:separator/>
      </w:r>
    </w:p>
    <w:p w:rsidR="00825FEB" w:rsidRDefault="00825FEB"/>
    <w:p w:rsidR="00825FEB" w:rsidRDefault="00825FEB"/>
    <w:p w:rsidR="00825FEB" w:rsidRDefault="00825FEB"/>
    <w:p w:rsidR="00825FEB" w:rsidRDefault="00825FEB"/>
    <w:p w:rsidR="00825FEB" w:rsidRDefault="00825FEB"/>
    <w:p w:rsidR="00825FEB" w:rsidRDefault="00825FEB"/>
    <w:p w:rsidR="00825FEB" w:rsidRDefault="00825FEB"/>
  </w:footnote>
  <w:footnote w:type="continuationSeparator" w:id="0">
    <w:p w:rsidR="00825FEB" w:rsidRDefault="00825FEB">
      <w:r>
        <w:continuationSeparator/>
      </w:r>
    </w:p>
    <w:p w:rsidR="00825FEB" w:rsidRDefault="00825FEB"/>
    <w:p w:rsidR="00825FEB" w:rsidRDefault="00825FEB"/>
    <w:p w:rsidR="00825FEB" w:rsidRDefault="00825FEB"/>
    <w:p w:rsidR="00825FEB" w:rsidRDefault="00825FEB"/>
    <w:p w:rsidR="00825FEB" w:rsidRDefault="00825FEB"/>
    <w:p w:rsidR="00825FEB" w:rsidRDefault="00825FEB"/>
    <w:p w:rsidR="00825FEB" w:rsidRDefault="00825F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D7" w:rsidRDefault="00F16CD7">
    <w:pPr>
      <w:pStyle w:val="Kopfzeile"/>
    </w:pPr>
  </w:p>
  <w:p w:rsidR="00F16CD7" w:rsidRDefault="00F16CD7"/>
  <w:p w:rsidR="00F16CD7" w:rsidRDefault="00F16CD7"/>
  <w:p w:rsidR="00F16CD7" w:rsidRDefault="00F16CD7"/>
  <w:p w:rsidR="00F16CD7" w:rsidRDefault="00F16CD7"/>
  <w:p w:rsidR="00F16CD7" w:rsidRDefault="00F16CD7"/>
  <w:p w:rsidR="00F16CD7" w:rsidRDefault="00F16CD7"/>
  <w:p w:rsidR="00F16CD7" w:rsidRDefault="00F16C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F16CD7" w:rsidRPr="000B42CC" w:rsidTr="0003613B">
      <w:trPr>
        <w:trHeight w:val="272"/>
      </w:trPr>
      <w:tc>
        <w:tcPr>
          <w:tcW w:w="6946" w:type="dxa"/>
        </w:tcPr>
        <w:p w:rsidR="00F16CD7" w:rsidRPr="000B42CC" w:rsidRDefault="00F16CD7" w:rsidP="00ED7ED9">
          <w:pPr>
            <w:pStyle w:val="0berschrift4"/>
            <w:rPr>
              <w:sz w:val="20"/>
            </w:rPr>
          </w:pPr>
          <w:r w:rsidRPr="000B42CC">
            <w:rPr>
              <w:sz w:val="20"/>
            </w:rPr>
            <w:t>Deutsche und Polen nach 1989</w:t>
          </w:r>
        </w:p>
      </w:tc>
      <w:tc>
        <w:tcPr>
          <w:tcW w:w="2767" w:type="dxa"/>
          <w:gridSpan w:val="2"/>
        </w:tcPr>
        <w:p w:rsidR="00F16CD7" w:rsidRPr="000B42CC" w:rsidRDefault="00F16CD7" w:rsidP="00BE047D">
          <w:pPr>
            <w:pStyle w:val="0berschrift4"/>
            <w:jc w:val="center"/>
            <w:rPr>
              <w:sz w:val="20"/>
            </w:rPr>
          </w:pPr>
          <w:r w:rsidRPr="000B42CC">
            <w:rPr>
              <w:b/>
              <w:sz w:val="20"/>
            </w:rPr>
            <w:t>Geschichte</w:t>
          </w:r>
          <w:r w:rsidRPr="000B42CC">
            <w:rPr>
              <w:rStyle w:val="RahmenSymbol"/>
              <w:sz w:val="20"/>
            </w:rPr>
            <w:t></w:t>
          </w:r>
        </w:p>
      </w:tc>
    </w:tr>
    <w:tr w:rsidR="00F16CD7" w:rsidTr="0003613B">
      <w:trPr>
        <w:trHeight w:val="272"/>
      </w:trPr>
      <w:tc>
        <w:tcPr>
          <w:tcW w:w="8714" w:type="dxa"/>
          <w:gridSpan w:val="2"/>
        </w:tcPr>
        <w:p w:rsidR="00F16CD7" w:rsidRPr="002833C2" w:rsidRDefault="00F16CD7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</w:p>
      </w:tc>
      <w:tc>
        <w:tcPr>
          <w:tcW w:w="999" w:type="dxa"/>
        </w:tcPr>
        <w:p w:rsidR="00F16CD7" w:rsidRPr="002833C2" w:rsidRDefault="00F16CD7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:rsidR="00F16CD7" w:rsidRDefault="00F16CD7" w:rsidP="002B4F3B">
    <w:pPr>
      <w:pStyle w:val="RahmenKopfzeileSubtite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D9" w:rsidRDefault="00FA02D9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D7" w:rsidRDefault="00F16CD7">
    <w:pPr>
      <w:pStyle w:val="Kopfzeile"/>
    </w:pPr>
  </w:p>
  <w:p w:rsidR="00F16CD7" w:rsidRDefault="00F16CD7"/>
  <w:p w:rsidR="00F16CD7" w:rsidRDefault="00F16CD7"/>
  <w:p w:rsidR="00F16CD7" w:rsidRDefault="00F16CD7"/>
  <w:p w:rsidR="00F16CD7" w:rsidRDefault="00F16CD7"/>
  <w:p w:rsidR="00F16CD7" w:rsidRDefault="00F16CD7"/>
  <w:p w:rsidR="00F16CD7" w:rsidRDefault="00F16CD7"/>
  <w:p w:rsidR="00F16CD7" w:rsidRDefault="00F16CD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F16CD7" w:rsidTr="0003613B">
      <w:trPr>
        <w:trHeight w:val="272"/>
      </w:trPr>
      <w:tc>
        <w:tcPr>
          <w:tcW w:w="6946" w:type="dxa"/>
        </w:tcPr>
        <w:p w:rsidR="00F16CD7" w:rsidRPr="00650060" w:rsidRDefault="00F16CD7" w:rsidP="00ED7ED9">
          <w:pPr>
            <w:pStyle w:val="0berschrift4"/>
          </w:pPr>
          <w:r>
            <w:t>Deutsche und Polen nach 1989</w:t>
          </w:r>
        </w:p>
      </w:tc>
      <w:tc>
        <w:tcPr>
          <w:tcW w:w="2767" w:type="dxa"/>
          <w:gridSpan w:val="2"/>
        </w:tcPr>
        <w:p w:rsidR="00F16CD7" w:rsidRPr="00650060" w:rsidRDefault="00F16CD7" w:rsidP="00BE047D">
          <w:pPr>
            <w:pStyle w:val="0berschrift4"/>
            <w:jc w:val="center"/>
          </w:pPr>
          <w:r>
            <w:rPr>
              <w:b/>
            </w:rPr>
            <w:t>Geschichte</w:t>
          </w:r>
          <w:r w:rsidRPr="00650060">
            <w:rPr>
              <w:rStyle w:val="RahmenSymbol"/>
            </w:rPr>
            <w:t></w:t>
          </w:r>
        </w:p>
      </w:tc>
    </w:tr>
    <w:tr w:rsidR="00F16CD7" w:rsidTr="0003613B">
      <w:trPr>
        <w:trHeight w:val="272"/>
      </w:trPr>
      <w:tc>
        <w:tcPr>
          <w:tcW w:w="8714" w:type="dxa"/>
          <w:gridSpan w:val="2"/>
        </w:tcPr>
        <w:p w:rsidR="00F16CD7" w:rsidRPr="002833C2" w:rsidRDefault="00F16CD7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  <w:r>
            <w:rPr>
              <w:i/>
            </w:rPr>
            <w:tab/>
          </w:r>
        </w:p>
      </w:tc>
      <w:tc>
        <w:tcPr>
          <w:tcW w:w="999" w:type="dxa"/>
        </w:tcPr>
        <w:p w:rsidR="00F16CD7" w:rsidRPr="002833C2" w:rsidRDefault="00F16CD7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:rsidR="00F16CD7" w:rsidRDefault="00F16CD7" w:rsidP="002B4F3B">
    <w:pPr>
      <w:pStyle w:val="RahmenKopfzeileSubtite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178" w:rsidRDefault="00561178">
    <w:pPr>
      <w:pStyle w:val="Kopfzeile"/>
    </w:pPr>
  </w:p>
  <w:p w:rsidR="00561178" w:rsidRDefault="00561178"/>
  <w:p w:rsidR="00561178" w:rsidRDefault="00561178"/>
  <w:p w:rsidR="00561178" w:rsidRDefault="00561178"/>
  <w:p w:rsidR="00561178" w:rsidRDefault="00561178"/>
  <w:p w:rsidR="00561178" w:rsidRDefault="00561178"/>
  <w:p w:rsidR="00561178" w:rsidRDefault="00561178"/>
  <w:p w:rsidR="00561178" w:rsidRDefault="00561178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561178" w:rsidRPr="00B72CAB" w:rsidTr="0003613B">
      <w:trPr>
        <w:trHeight w:val="272"/>
      </w:trPr>
      <w:tc>
        <w:tcPr>
          <w:tcW w:w="6946" w:type="dxa"/>
        </w:tcPr>
        <w:p w:rsidR="00561178" w:rsidRPr="009B386D" w:rsidRDefault="00561178" w:rsidP="00ED7ED9">
          <w:pPr>
            <w:pStyle w:val="0berschrift4"/>
            <w:rPr>
              <w:sz w:val="20"/>
            </w:rPr>
          </w:pPr>
          <w:r w:rsidRPr="009B386D">
            <w:rPr>
              <w:sz w:val="20"/>
            </w:rPr>
            <w:t>Deutsche und Polen nach 1989</w:t>
          </w:r>
        </w:p>
      </w:tc>
      <w:tc>
        <w:tcPr>
          <w:tcW w:w="2767" w:type="dxa"/>
          <w:gridSpan w:val="2"/>
        </w:tcPr>
        <w:p w:rsidR="00561178" w:rsidRPr="009B386D" w:rsidRDefault="00561178" w:rsidP="00BE047D">
          <w:pPr>
            <w:pStyle w:val="0berschrift4"/>
            <w:jc w:val="center"/>
            <w:rPr>
              <w:sz w:val="20"/>
            </w:rPr>
          </w:pPr>
          <w:r w:rsidRPr="009B386D">
            <w:rPr>
              <w:b/>
              <w:sz w:val="20"/>
            </w:rPr>
            <w:t>Geschichte</w:t>
          </w:r>
          <w:r w:rsidRPr="009B386D">
            <w:rPr>
              <w:rStyle w:val="RahmenSymbol"/>
              <w:sz w:val="20"/>
            </w:rPr>
            <w:t></w:t>
          </w:r>
        </w:p>
      </w:tc>
    </w:tr>
    <w:tr w:rsidR="00561178" w:rsidTr="0003613B">
      <w:trPr>
        <w:trHeight w:val="272"/>
      </w:trPr>
      <w:tc>
        <w:tcPr>
          <w:tcW w:w="8714" w:type="dxa"/>
          <w:gridSpan w:val="2"/>
        </w:tcPr>
        <w:p w:rsidR="00561178" w:rsidRPr="002833C2" w:rsidRDefault="00561178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  <w:r>
            <w:rPr>
              <w:i/>
            </w:rPr>
            <w:tab/>
          </w:r>
        </w:p>
      </w:tc>
      <w:tc>
        <w:tcPr>
          <w:tcW w:w="999" w:type="dxa"/>
        </w:tcPr>
        <w:p w:rsidR="00561178" w:rsidRPr="002833C2" w:rsidRDefault="00561178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:rsidR="00561178" w:rsidRDefault="00561178" w:rsidP="002B4F3B">
    <w:pPr>
      <w:pStyle w:val="RahmenKopfzeileSubtite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25pt;height:14.25pt" o:bullet="t">
        <v:imagedata r:id="rId1" o:title="mso1C3"/>
      </v:shape>
    </w:pict>
  </w:numPicBullet>
  <w:abstractNum w:abstractNumId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1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4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25"/>
  </w:num>
  <w:num w:numId="4">
    <w:abstractNumId w:val="34"/>
  </w:num>
  <w:num w:numId="5">
    <w:abstractNumId w:val="40"/>
  </w:num>
  <w:num w:numId="6">
    <w:abstractNumId w:val="28"/>
  </w:num>
  <w:num w:numId="7">
    <w:abstractNumId w:val="20"/>
  </w:num>
  <w:num w:numId="8">
    <w:abstractNumId w:val="41"/>
  </w:num>
  <w:num w:numId="9">
    <w:abstractNumId w:val="37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3"/>
  </w:num>
  <w:num w:numId="22">
    <w:abstractNumId w:val="18"/>
  </w:num>
  <w:num w:numId="23">
    <w:abstractNumId w:val="26"/>
  </w:num>
  <w:num w:numId="24">
    <w:abstractNumId w:val="22"/>
  </w:num>
  <w:num w:numId="25">
    <w:abstractNumId w:val="23"/>
  </w:num>
  <w:num w:numId="26">
    <w:abstractNumId w:val="27"/>
  </w:num>
  <w:num w:numId="27">
    <w:abstractNumId w:val="35"/>
  </w:num>
  <w:num w:numId="28">
    <w:abstractNumId w:val="17"/>
  </w:num>
  <w:num w:numId="29">
    <w:abstractNumId w:val="33"/>
  </w:num>
  <w:num w:numId="30">
    <w:abstractNumId w:val="29"/>
  </w:num>
  <w:num w:numId="31">
    <w:abstractNumId w:val="39"/>
  </w:num>
  <w:num w:numId="32">
    <w:abstractNumId w:val="12"/>
  </w:num>
  <w:num w:numId="33">
    <w:abstractNumId w:val="30"/>
  </w:num>
  <w:num w:numId="34">
    <w:abstractNumId w:val="11"/>
  </w:num>
  <w:num w:numId="35">
    <w:abstractNumId w:val="14"/>
  </w:num>
  <w:num w:numId="36">
    <w:abstractNumId w:val="15"/>
  </w:num>
  <w:num w:numId="37">
    <w:abstractNumId w:val="32"/>
  </w:num>
  <w:num w:numId="38">
    <w:abstractNumId w:val="16"/>
  </w:num>
  <w:num w:numId="39">
    <w:abstractNumId w:val="21"/>
  </w:num>
  <w:num w:numId="40">
    <w:abstractNumId w:val="10"/>
  </w:num>
  <w:num w:numId="41">
    <w:abstractNumId w:val="19"/>
  </w:num>
  <w:num w:numId="42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D9"/>
    <w:rsid w:val="000036D7"/>
    <w:rsid w:val="00012FD5"/>
    <w:rsid w:val="00021262"/>
    <w:rsid w:val="00022F2F"/>
    <w:rsid w:val="00026C0A"/>
    <w:rsid w:val="00026FB6"/>
    <w:rsid w:val="000270EA"/>
    <w:rsid w:val="00034CEE"/>
    <w:rsid w:val="00035908"/>
    <w:rsid w:val="0003613B"/>
    <w:rsid w:val="00041780"/>
    <w:rsid w:val="000434CE"/>
    <w:rsid w:val="000465B4"/>
    <w:rsid w:val="000525AE"/>
    <w:rsid w:val="000564E4"/>
    <w:rsid w:val="0006254E"/>
    <w:rsid w:val="00062CB1"/>
    <w:rsid w:val="00063791"/>
    <w:rsid w:val="0006678C"/>
    <w:rsid w:val="00066A9E"/>
    <w:rsid w:val="00070934"/>
    <w:rsid w:val="000720FC"/>
    <w:rsid w:val="000746F7"/>
    <w:rsid w:val="00076C38"/>
    <w:rsid w:val="000819A0"/>
    <w:rsid w:val="00083318"/>
    <w:rsid w:val="000922CE"/>
    <w:rsid w:val="00092C6C"/>
    <w:rsid w:val="00096B03"/>
    <w:rsid w:val="0009777C"/>
    <w:rsid w:val="000A617D"/>
    <w:rsid w:val="000A6685"/>
    <w:rsid w:val="000B42CC"/>
    <w:rsid w:val="000C6C75"/>
    <w:rsid w:val="000E0DE3"/>
    <w:rsid w:val="000E27EF"/>
    <w:rsid w:val="000E3D24"/>
    <w:rsid w:val="000E4AB2"/>
    <w:rsid w:val="000E528E"/>
    <w:rsid w:val="000F2509"/>
    <w:rsid w:val="000F50A8"/>
    <w:rsid w:val="000F7CB4"/>
    <w:rsid w:val="00107625"/>
    <w:rsid w:val="00114C43"/>
    <w:rsid w:val="00121293"/>
    <w:rsid w:val="00123F8C"/>
    <w:rsid w:val="00125D01"/>
    <w:rsid w:val="00127484"/>
    <w:rsid w:val="0013223C"/>
    <w:rsid w:val="00137907"/>
    <w:rsid w:val="00137AAC"/>
    <w:rsid w:val="0014005F"/>
    <w:rsid w:val="0014256E"/>
    <w:rsid w:val="00144E39"/>
    <w:rsid w:val="00146FFD"/>
    <w:rsid w:val="001506D1"/>
    <w:rsid w:val="00161CAE"/>
    <w:rsid w:val="001624A8"/>
    <w:rsid w:val="0016339B"/>
    <w:rsid w:val="0016430F"/>
    <w:rsid w:val="00165999"/>
    <w:rsid w:val="0016658D"/>
    <w:rsid w:val="001674F1"/>
    <w:rsid w:val="001919B8"/>
    <w:rsid w:val="00195BC8"/>
    <w:rsid w:val="0019678C"/>
    <w:rsid w:val="001B3E83"/>
    <w:rsid w:val="001D3685"/>
    <w:rsid w:val="001D59F6"/>
    <w:rsid w:val="001D7FEB"/>
    <w:rsid w:val="001E07A0"/>
    <w:rsid w:val="001E1443"/>
    <w:rsid w:val="001E1C51"/>
    <w:rsid w:val="001E26DA"/>
    <w:rsid w:val="001E33ED"/>
    <w:rsid w:val="001E5903"/>
    <w:rsid w:val="001E6769"/>
    <w:rsid w:val="001F1FE7"/>
    <w:rsid w:val="001F367B"/>
    <w:rsid w:val="001F59B2"/>
    <w:rsid w:val="001F5F3E"/>
    <w:rsid w:val="001F7022"/>
    <w:rsid w:val="001F70F2"/>
    <w:rsid w:val="002017E5"/>
    <w:rsid w:val="00205C84"/>
    <w:rsid w:val="0021083E"/>
    <w:rsid w:val="0021125B"/>
    <w:rsid w:val="00213F0A"/>
    <w:rsid w:val="00214244"/>
    <w:rsid w:val="002143E3"/>
    <w:rsid w:val="00215422"/>
    <w:rsid w:val="002228D0"/>
    <w:rsid w:val="00224978"/>
    <w:rsid w:val="00227EB6"/>
    <w:rsid w:val="00231684"/>
    <w:rsid w:val="00231F30"/>
    <w:rsid w:val="002369BD"/>
    <w:rsid w:val="0024134B"/>
    <w:rsid w:val="00243FD3"/>
    <w:rsid w:val="0024442C"/>
    <w:rsid w:val="00251BD7"/>
    <w:rsid w:val="00253B0C"/>
    <w:rsid w:val="00255097"/>
    <w:rsid w:val="0025560A"/>
    <w:rsid w:val="00257EB8"/>
    <w:rsid w:val="00261D70"/>
    <w:rsid w:val="00275A38"/>
    <w:rsid w:val="00276128"/>
    <w:rsid w:val="00280069"/>
    <w:rsid w:val="00282D72"/>
    <w:rsid w:val="002833C2"/>
    <w:rsid w:val="002A3A65"/>
    <w:rsid w:val="002A4899"/>
    <w:rsid w:val="002B0CBD"/>
    <w:rsid w:val="002B4F3B"/>
    <w:rsid w:val="002C3511"/>
    <w:rsid w:val="002C39D9"/>
    <w:rsid w:val="002D0731"/>
    <w:rsid w:val="002D1404"/>
    <w:rsid w:val="002D153E"/>
    <w:rsid w:val="002D5A9D"/>
    <w:rsid w:val="002D64E8"/>
    <w:rsid w:val="002D7662"/>
    <w:rsid w:val="002E01A5"/>
    <w:rsid w:val="002E2086"/>
    <w:rsid w:val="002E31E5"/>
    <w:rsid w:val="002E3CBA"/>
    <w:rsid w:val="002E4C81"/>
    <w:rsid w:val="002E531D"/>
    <w:rsid w:val="002F0D3A"/>
    <w:rsid w:val="002F1406"/>
    <w:rsid w:val="00303CDA"/>
    <w:rsid w:val="003044AF"/>
    <w:rsid w:val="00304729"/>
    <w:rsid w:val="00304D6E"/>
    <w:rsid w:val="00305CB9"/>
    <w:rsid w:val="00311278"/>
    <w:rsid w:val="00316CC6"/>
    <w:rsid w:val="003205D0"/>
    <w:rsid w:val="00340C99"/>
    <w:rsid w:val="0034341F"/>
    <w:rsid w:val="003506BC"/>
    <w:rsid w:val="003524B3"/>
    <w:rsid w:val="00352A61"/>
    <w:rsid w:val="00355522"/>
    <w:rsid w:val="00356A49"/>
    <w:rsid w:val="00365669"/>
    <w:rsid w:val="00374974"/>
    <w:rsid w:val="00377999"/>
    <w:rsid w:val="00383D1A"/>
    <w:rsid w:val="00383FB9"/>
    <w:rsid w:val="00386141"/>
    <w:rsid w:val="00387FBF"/>
    <w:rsid w:val="003A090D"/>
    <w:rsid w:val="003A41DB"/>
    <w:rsid w:val="003B0B17"/>
    <w:rsid w:val="003B2910"/>
    <w:rsid w:val="003B6172"/>
    <w:rsid w:val="003B638C"/>
    <w:rsid w:val="003B7477"/>
    <w:rsid w:val="003C036E"/>
    <w:rsid w:val="003C1E49"/>
    <w:rsid w:val="003C3A6F"/>
    <w:rsid w:val="003C5111"/>
    <w:rsid w:val="003C6B13"/>
    <w:rsid w:val="003D0D82"/>
    <w:rsid w:val="003D2756"/>
    <w:rsid w:val="003D5D96"/>
    <w:rsid w:val="003D705F"/>
    <w:rsid w:val="003E02DA"/>
    <w:rsid w:val="003E1202"/>
    <w:rsid w:val="003E26FF"/>
    <w:rsid w:val="003E2862"/>
    <w:rsid w:val="003E29FB"/>
    <w:rsid w:val="003E2E7F"/>
    <w:rsid w:val="003E422C"/>
    <w:rsid w:val="003E4DD2"/>
    <w:rsid w:val="003E5059"/>
    <w:rsid w:val="003F19DC"/>
    <w:rsid w:val="003F21D9"/>
    <w:rsid w:val="003F2BAA"/>
    <w:rsid w:val="003F367E"/>
    <w:rsid w:val="00400F6B"/>
    <w:rsid w:val="00403829"/>
    <w:rsid w:val="00413E34"/>
    <w:rsid w:val="004154E0"/>
    <w:rsid w:val="0042027D"/>
    <w:rsid w:val="0042038D"/>
    <w:rsid w:val="004212A9"/>
    <w:rsid w:val="00421F52"/>
    <w:rsid w:val="00425D85"/>
    <w:rsid w:val="00425DEE"/>
    <w:rsid w:val="004311BA"/>
    <w:rsid w:val="00431689"/>
    <w:rsid w:val="0043659F"/>
    <w:rsid w:val="00440DC6"/>
    <w:rsid w:val="00441489"/>
    <w:rsid w:val="00442223"/>
    <w:rsid w:val="0044301C"/>
    <w:rsid w:val="004430C0"/>
    <w:rsid w:val="00445003"/>
    <w:rsid w:val="00445E73"/>
    <w:rsid w:val="00450A3A"/>
    <w:rsid w:val="00451292"/>
    <w:rsid w:val="00454670"/>
    <w:rsid w:val="00460316"/>
    <w:rsid w:val="004613CD"/>
    <w:rsid w:val="004624C4"/>
    <w:rsid w:val="00463984"/>
    <w:rsid w:val="00464BA1"/>
    <w:rsid w:val="00466BA5"/>
    <w:rsid w:val="00473918"/>
    <w:rsid w:val="00474204"/>
    <w:rsid w:val="00477C69"/>
    <w:rsid w:val="00483EFD"/>
    <w:rsid w:val="00485666"/>
    <w:rsid w:val="00491A0D"/>
    <w:rsid w:val="0049242E"/>
    <w:rsid w:val="00495876"/>
    <w:rsid w:val="00496EA9"/>
    <w:rsid w:val="004A349B"/>
    <w:rsid w:val="004A5B3D"/>
    <w:rsid w:val="004B02E4"/>
    <w:rsid w:val="004B2857"/>
    <w:rsid w:val="004B56B9"/>
    <w:rsid w:val="004B7716"/>
    <w:rsid w:val="004D0A7A"/>
    <w:rsid w:val="004D2C74"/>
    <w:rsid w:val="004D4E71"/>
    <w:rsid w:val="004E0620"/>
    <w:rsid w:val="004E0DE5"/>
    <w:rsid w:val="004E3653"/>
    <w:rsid w:val="004E4B7A"/>
    <w:rsid w:val="004E7BDB"/>
    <w:rsid w:val="004F008E"/>
    <w:rsid w:val="004F1A91"/>
    <w:rsid w:val="004F7967"/>
    <w:rsid w:val="005040CD"/>
    <w:rsid w:val="00504489"/>
    <w:rsid w:val="005057CD"/>
    <w:rsid w:val="0051288F"/>
    <w:rsid w:val="00514ED4"/>
    <w:rsid w:val="00521250"/>
    <w:rsid w:val="005229B8"/>
    <w:rsid w:val="005241F2"/>
    <w:rsid w:val="0052577E"/>
    <w:rsid w:val="0052727C"/>
    <w:rsid w:val="00527896"/>
    <w:rsid w:val="0053176A"/>
    <w:rsid w:val="00536265"/>
    <w:rsid w:val="00540EF8"/>
    <w:rsid w:val="00542644"/>
    <w:rsid w:val="00542D5D"/>
    <w:rsid w:val="00547579"/>
    <w:rsid w:val="00553359"/>
    <w:rsid w:val="0055399A"/>
    <w:rsid w:val="00557A3A"/>
    <w:rsid w:val="00561178"/>
    <w:rsid w:val="0056286B"/>
    <w:rsid w:val="005663AD"/>
    <w:rsid w:val="0056690F"/>
    <w:rsid w:val="005702AF"/>
    <w:rsid w:val="0057045C"/>
    <w:rsid w:val="00581561"/>
    <w:rsid w:val="0058213D"/>
    <w:rsid w:val="00587FD4"/>
    <w:rsid w:val="0059450C"/>
    <w:rsid w:val="00595A31"/>
    <w:rsid w:val="00595E8F"/>
    <w:rsid w:val="005966FF"/>
    <w:rsid w:val="005A3093"/>
    <w:rsid w:val="005A4084"/>
    <w:rsid w:val="005A7D9F"/>
    <w:rsid w:val="005B1EDB"/>
    <w:rsid w:val="005B34B7"/>
    <w:rsid w:val="005B680F"/>
    <w:rsid w:val="005C3B11"/>
    <w:rsid w:val="005C3FBF"/>
    <w:rsid w:val="005C6168"/>
    <w:rsid w:val="005C6463"/>
    <w:rsid w:val="005C7FCC"/>
    <w:rsid w:val="005D06A9"/>
    <w:rsid w:val="005D07BC"/>
    <w:rsid w:val="005D12F6"/>
    <w:rsid w:val="005D1D7C"/>
    <w:rsid w:val="005E1DEF"/>
    <w:rsid w:val="005E2790"/>
    <w:rsid w:val="005E3001"/>
    <w:rsid w:val="005E345A"/>
    <w:rsid w:val="005E4D7D"/>
    <w:rsid w:val="005E7F16"/>
    <w:rsid w:val="005F0E25"/>
    <w:rsid w:val="005F6FCA"/>
    <w:rsid w:val="00600EEF"/>
    <w:rsid w:val="006023FD"/>
    <w:rsid w:val="006127F1"/>
    <w:rsid w:val="006132E0"/>
    <w:rsid w:val="00614701"/>
    <w:rsid w:val="00614716"/>
    <w:rsid w:val="00620DEC"/>
    <w:rsid w:val="00621AF2"/>
    <w:rsid w:val="006233F1"/>
    <w:rsid w:val="00623DF5"/>
    <w:rsid w:val="00623E24"/>
    <w:rsid w:val="0062499F"/>
    <w:rsid w:val="00636857"/>
    <w:rsid w:val="006409B0"/>
    <w:rsid w:val="00644D07"/>
    <w:rsid w:val="00645C86"/>
    <w:rsid w:val="00650060"/>
    <w:rsid w:val="00653220"/>
    <w:rsid w:val="006576C8"/>
    <w:rsid w:val="00657A78"/>
    <w:rsid w:val="00657B17"/>
    <w:rsid w:val="00662F5C"/>
    <w:rsid w:val="0066793F"/>
    <w:rsid w:val="00670EC9"/>
    <w:rsid w:val="006711F5"/>
    <w:rsid w:val="00671796"/>
    <w:rsid w:val="0067470F"/>
    <w:rsid w:val="00674A67"/>
    <w:rsid w:val="00685629"/>
    <w:rsid w:val="006873EE"/>
    <w:rsid w:val="00687610"/>
    <w:rsid w:val="006902A7"/>
    <w:rsid w:val="006A6EFC"/>
    <w:rsid w:val="006B0620"/>
    <w:rsid w:val="006B6676"/>
    <w:rsid w:val="006B762E"/>
    <w:rsid w:val="006B7C96"/>
    <w:rsid w:val="006C43AA"/>
    <w:rsid w:val="006C78DB"/>
    <w:rsid w:val="006C7E1C"/>
    <w:rsid w:val="006D07A1"/>
    <w:rsid w:val="006D0F26"/>
    <w:rsid w:val="006D1788"/>
    <w:rsid w:val="006D1C9C"/>
    <w:rsid w:val="006D6DD1"/>
    <w:rsid w:val="006E2EA3"/>
    <w:rsid w:val="006E4E12"/>
    <w:rsid w:val="006F3E26"/>
    <w:rsid w:val="006F551D"/>
    <w:rsid w:val="0070215E"/>
    <w:rsid w:val="0070342E"/>
    <w:rsid w:val="0070482B"/>
    <w:rsid w:val="00705E3C"/>
    <w:rsid w:val="007060CF"/>
    <w:rsid w:val="007116B3"/>
    <w:rsid w:val="007144D6"/>
    <w:rsid w:val="00717FF9"/>
    <w:rsid w:val="00721675"/>
    <w:rsid w:val="00725083"/>
    <w:rsid w:val="00725122"/>
    <w:rsid w:val="00730388"/>
    <w:rsid w:val="007318D2"/>
    <w:rsid w:val="007337C0"/>
    <w:rsid w:val="00736647"/>
    <w:rsid w:val="0074383E"/>
    <w:rsid w:val="00745A62"/>
    <w:rsid w:val="0074795E"/>
    <w:rsid w:val="007538D5"/>
    <w:rsid w:val="007552AA"/>
    <w:rsid w:val="0076191E"/>
    <w:rsid w:val="0076407F"/>
    <w:rsid w:val="00770A83"/>
    <w:rsid w:val="00770FD4"/>
    <w:rsid w:val="00781331"/>
    <w:rsid w:val="007840C2"/>
    <w:rsid w:val="007871BC"/>
    <w:rsid w:val="00793D4C"/>
    <w:rsid w:val="00797021"/>
    <w:rsid w:val="00797E5C"/>
    <w:rsid w:val="007A0DF3"/>
    <w:rsid w:val="007A293C"/>
    <w:rsid w:val="007A5025"/>
    <w:rsid w:val="007A7D81"/>
    <w:rsid w:val="007C2BCF"/>
    <w:rsid w:val="007D10DF"/>
    <w:rsid w:val="007D2A43"/>
    <w:rsid w:val="007D43AF"/>
    <w:rsid w:val="007D668D"/>
    <w:rsid w:val="007F1386"/>
    <w:rsid w:val="007F14F4"/>
    <w:rsid w:val="007F1F44"/>
    <w:rsid w:val="007F5A4A"/>
    <w:rsid w:val="008016A2"/>
    <w:rsid w:val="0080350C"/>
    <w:rsid w:val="00811365"/>
    <w:rsid w:val="00815DD0"/>
    <w:rsid w:val="00817D12"/>
    <w:rsid w:val="008228B5"/>
    <w:rsid w:val="008230A6"/>
    <w:rsid w:val="008246EB"/>
    <w:rsid w:val="0082598C"/>
    <w:rsid w:val="00825FEB"/>
    <w:rsid w:val="00833B89"/>
    <w:rsid w:val="008373A4"/>
    <w:rsid w:val="00842A0D"/>
    <w:rsid w:val="00845A23"/>
    <w:rsid w:val="00863AE2"/>
    <w:rsid w:val="008647FF"/>
    <w:rsid w:val="0086596D"/>
    <w:rsid w:val="00865C46"/>
    <w:rsid w:val="0087090A"/>
    <w:rsid w:val="008726D2"/>
    <w:rsid w:val="0087362D"/>
    <w:rsid w:val="008835DC"/>
    <w:rsid w:val="00883F69"/>
    <w:rsid w:val="008849E7"/>
    <w:rsid w:val="00887A7D"/>
    <w:rsid w:val="00892178"/>
    <w:rsid w:val="00892B88"/>
    <w:rsid w:val="00895475"/>
    <w:rsid w:val="008A2DF7"/>
    <w:rsid w:val="008A48D9"/>
    <w:rsid w:val="008B0642"/>
    <w:rsid w:val="008B389E"/>
    <w:rsid w:val="008B769E"/>
    <w:rsid w:val="008C277C"/>
    <w:rsid w:val="008C6B3A"/>
    <w:rsid w:val="008C77F4"/>
    <w:rsid w:val="008D08AA"/>
    <w:rsid w:val="008D0CC9"/>
    <w:rsid w:val="008D3F4B"/>
    <w:rsid w:val="008D66C8"/>
    <w:rsid w:val="008E568B"/>
    <w:rsid w:val="008F70EE"/>
    <w:rsid w:val="008F7926"/>
    <w:rsid w:val="00902A6F"/>
    <w:rsid w:val="0090325E"/>
    <w:rsid w:val="009067D5"/>
    <w:rsid w:val="009111A2"/>
    <w:rsid w:val="009114BE"/>
    <w:rsid w:val="009154B9"/>
    <w:rsid w:val="00916304"/>
    <w:rsid w:val="0092136F"/>
    <w:rsid w:val="00922FE0"/>
    <w:rsid w:val="009252A9"/>
    <w:rsid w:val="009252B7"/>
    <w:rsid w:val="00932B3F"/>
    <w:rsid w:val="00933B6C"/>
    <w:rsid w:val="00933E16"/>
    <w:rsid w:val="00934AB7"/>
    <w:rsid w:val="00935A77"/>
    <w:rsid w:val="009378BB"/>
    <w:rsid w:val="0094147E"/>
    <w:rsid w:val="00946B15"/>
    <w:rsid w:val="00947D43"/>
    <w:rsid w:val="00951F01"/>
    <w:rsid w:val="00956EF2"/>
    <w:rsid w:val="00963518"/>
    <w:rsid w:val="00971E69"/>
    <w:rsid w:val="00977F6F"/>
    <w:rsid w:val="0098656D"/>
    <w:rsid w:val="00990706"/>
    <w:rsid w:val="0099163E"/>
    <w:rsid w:val="0099491D"/>
    <w:rsid w:val="00995757"/>
    <w:rsid w:val="009A74FD"/>
    <w:rsid w:val="009B386D"/>
    <w:rsid w:val="009C2A3F"/>
    <w:rsid w:val="009C4B06"/>
    <w:rsid w:val="009C5612"/>
    <w:rsid w:val="009C7BB7"/>
    <w:rsid w:val="009D5B5C"/>
    <w:rsid w:val="009D7007"/>
    <w:rsid w:val="009F6231"/>
    <w:rsid w:val="00A0303E"/>
    <w:rsid w:val="00A03E9F"/>
    <w:rsid w:val="00A07DC3"/>
    <w:rsid w:val="00A119F8"/>
    <w:rsid w:val="00A137FE"/>
    <w:rsid w:val="00A211DC"/>
    <w:rsid w:val="00A323A3"/>
    <w:rsid w:val="00A353D8"/>
    <w:rsid w:val="00A36401"/>
    <w:rsid w:val="00A37CDA"/>
    <w:rsid w:val="00A47ED1"/>
    <w:rsid w:val="00A5170E"/>
    <w:rsid w:val="00A529A5"/>
    <w:rsid w:val="00A53207"/>
    <w:rsid w:val="00A5381F"/>
    <w:rsid w:val="00A53B22"/>
    <w:rsid w:val="00A60316"/>
    <w:rsid w:val="00A62797"/>
    <w:rsid w:val="00A64266"/>
    <w:rsid w:val="00A644E6"/>
    <w:rsid w:val="00A6623D"/>
    <w:rsid w:val="00A72A61"/>
    <w:rsid w:val="00A74B28"/>
    <w:rsid w:val="00A85CF5"/>
    <w:rsid w:val="00A8770A"/>
    <w:rsid w:val="00A87B51"/>
    <w:rsid w:val="00A90E52"/>
    <w:rsid w:val="00A90E9F"/>
    <w:rsid w:val="00A9197C"/>
    <w:rsid w:val="00A971C7"/>
    <w:rsid w:val="00AA6038"/>
    <w:rsid w:val="00AC2B26"/>
    <w:rsid w:val="00AD66BF"/>
    <w:rsid w:val="00AD74AC"/>
    <w:rsid w:val="00AD7AED"/>
    <w:rsid w:val="00AE4D7F"/>
    <w:rsid w:val="00AE6A78"/>
    <w:rsid w:val="00AF063F"/>
    <w:rsid w:val="00AF24A9"/>
    <w:rsid w:val="00AF5811"/>
    <w:rsid w:val="00AF79F6"/>
    <w:rsid w:val="00AF7FCE"/>
    <w:rsid w:val="00B055ED"/>
    <w:rsid w:val="00B15216"/>
    <w:rsid w:val="00B15460"/>
    <w:rsid w:val="00B22E5C"/>
    <w:rsid w:val="00B31DAE"/>
    <w:rsid w:val="00B34FB5"/>
    <w:rsid w:val="00B37CAF"/>
    <w:rsid w:val="00B40AA5"/>
    <w:rsid w:val="00B40C33"/>
    <w:rsid w:val="00B4144D"/>
    <w:rsid w:val="00B472E9"/>
    <w:rsid w:val="00B47511"/>
    <w:rsid w:val="00B60BB9"/>
    <w:rsid w:val="00B623C8"/>
    <w:rsid w:val="00B642E2"/>
    <w:rsid w:val="00B64402"/>
    <w:rsid w:val="00B65140"/>
    <w:rsid w:val="00B660BA"/>
    <w:rsid w:val="00B72CAB"/>
    <w:rsid w:val="00B77654"/>
    <w:rsid w:val="00B85A00"/>
    <w:rsid w:val="00B86B2C"/>
    <w:rsid w:val="00B9069C"/>
    <w:rsid w:val="00B916B5"/>
    <w:rsid w:val="00B92B5A"/>
    <w:rsid w:val="00BA12A5"/>
    <w:rsid w:val="00BA1ED5"/>
    <w:rsid w:val="00BA533E"/>
    <w:rsid w:val="00BA6BC1"/>
    <w:rsid w:val="00BA70CB"/>
    <w:rsid w:val="00BA7F97"/>
    <w:rsid w:val="00BB7AEE"/>
    <w:rsid w:val="00BB7E88"/>
    <w:rsid w:val="00BC30A2"/>
    <w:rsid w:val="00BC5692"/>
    <w:rsid w:val="00BD1AE5"/>
    <w:rsid w:val="00BD4A5A"/>
    <w:rsid w:val="00BD6666"/>
    <w:rsid w:val="00BD77C4"/>
    <w:rsid w:val="00BE047D"/>
    <w:rsid w:val="00BE46B3"/>
    <w:rsid w:val="00BE6C78"/>
    <w:rsid w:val="00BF18B1"/>
    <w:rsid w:val="00BF681A"/>
    <w:rsid w:val="00BF71E9"/>
    <w:rsid w:val="00C02725"/>
    <w:rsid w:val="00C030FF"/>
    <w:rsid w:val="00C04AC4"/>
    <w:rsid w:val="00C06C7B"/>
    <w:rsid w:val="00C07171"/>
    <w:rsid w:val="00C204B5"/>
    <w:rsid w:val="00C27DC9"/>
    <w:rsid w:val="00C33D11"/>
    <w:rsid w:val="00C404F9"/>
    <w:rsid w:val="00C40BEB"/>
    <w:rsid w:val="00C45274"/>
    <w:rsid w:val="00C5487D"/>
    <w:rsid w:val="00C562DE"/>
    <w:rsid w:val="00C6166A"/>
    <w:rsid w:val="00C67B21"/>
    <w:rsid w:val="00C71DFD"/>
    <w:rsid w:val="00C73F55"/>
    <w:rsid w:val="00C83EA2"/>
    <w:rsid w:val="00C84B50"/>
    <w:rsid w:val="00C87972"/>
    <w:rsid w:val="00C965A7"/>
    <w:rsid w:val="00CA1933"/>
    <w:rsid w:val="00CA2AB7"/>
    <w:rsid w:val="00CA5837"/>
    <w:rsid w:val="00CA7409"/>
    <w:rsid w:val="00CB4729"/>
    <w:rsid w:val="00CB713D"/>
    <w:rsid w:val="00CC3FFC"/>
    <w:rsid w:val="00CD1001"/>
    <w:rsid w:val="00CD5F8B"/>
    <w:rsid w:val="00CE0B7A"/>
    <w:rsid w:val="00CE1EAE"/>
    <w:rsid w:val="00CE39D8"/>
    <w:rsid w:val="00CF2DBE"/>
    <w:rsid w:val="00CF3A8A"/>
    <w:rsid w:val="00CF75D3"/>
    <w:rsid w:val="00D017D1"/>
    <w:rsid w:val="00D030E9"/>
    <w:rsid w:val="00D0391B"/>
    <w:rsid w:val="00D0418F"/>
    <w:rsid w:val="00D05730"/>
    <w:rsid w:val="00D12F13"/>
    <w:rsid w:val="00D14A8C"/>
    <w:rsid w:val="00D17418"/>
    <w:rsid w:val="00D22053"/>
    <w:rsid w:val="00D2266B"/>
    <w:rsid w:val="00D442D6"/>
    <w:rsid w:val="00D44D16"/>
    <w:rsid w:val="00D538D1"/>
    <w:rsid w:val="00D5478E"/>
    <w:rsid w:val="00D54E85"/>
    <w:rsid w:val="00D62B67"/>
    <w:rsid w:val="00D64EE3"/>
    <w:rsid w:val="00D66E0E"/>
    <w:rsid w:val="00D71861"/>
    <w:rsid w:val="00D814C9"/>
    <w:rsid w:val="00D81D11"/>
    <w:rsid w:val="00D8274D"/>
    <w:rsid w:val="00D8537F"/>
    <w:rsid w:val="00D877A5"/>
    <w:rsid w:val="00D92B2B"/>
    <w:rsid w:val="00D94327"/>
    <w:rsid w:val="00D9640D"/>
    <w:rsid w:val="00DA0E40"/>
    <w:rsid w:val="00DA4A51"/>
    <w:rsid w:val="00DA704D"/>
    <w:rsid w:val="00DB0018"/>
    <w:rsid w:val="00DB12AA"/>
    <w:rsid w:val="00DB24EB"/>
    <w:rsid w:val="00DB26D4"/>
    <w:rsid w:val="00DB3AEC"/>
    <w:rsid w:val="00DC0E70"/>
    <w:rsid w:val="00DC14D9"/>
    <w:rsid w:val="00DC3001"/>
    <w:rsid w:val="00DD0C62"/>
    <w:rsid w:val="00DD3B31"/>
    <w:rsid w:val="00DE0A69"/>
    <w:rsid w:val="00DE1DFB"/>
    <w:rsid w:val="00DE7CA4"/>
    <w:rsid w:val="00DF222A"/>
    <w:rsid w:val="00DF2A27"/>
    <w:rsid w:val="00E02328"/>
    <w:rsid w:val="00E023D1"/>
    <w:rsid w:val="00E111A5"/>
    <w:rsid w:val="00E272DA"/>
    <w:rsid w:val="00E31945"/>
    <w:rsid w:val="00E31F9D"/>
    <w:rsid w:val="00E3413C"/>
    <w:rsid w:val="00E34EA8"/>
    <w:rsid w:val="00E35EB0"/>
    <w:rsid w:val="00E3649D"/>
    <w:rsid w:val="00E3684A"/>
    <w:rsid w:val="00E377C8"/>
    <w:rsid w:val="00E4050F"/>
    <w:rsid w:val="00E44005"/>
    <w:rsid w:val="00E5065B"/>
    <w:rsid w:val="00E6756D"/>
    <w:rsid w:val="00E720AD"/>
    <w:rsid w:val="00E72C84"/>
    <w:rsid w:val="00E8035B"/>
    <w:rsid w:val="00E96370"/>
    <w:rsid w:val="00E976F1"/>
    <w:rsid w:val="00EA2D1D"/>
    <w:rsid w:val="00EC2A6E"/>
    <w:rsid w:val="00EC56B6"/>
    <w:rsid w:val="00EC6126"/>
    <w:rsid w:val="00EC7725"/>
    <w:rsid w:val="00ED088F"/>
    <w:rsid w:val="00ED3765"/>
    <w:rsid w:val="00ED7ED9"/>
    <w:rsid w:val="00EE1668"/>
    <w:rsid w:val="00EE42D0"/>
    <w:rsid w:val="00EE4AFB"/>
    <w:rsid w:val="00EE58C3"/>
    <w:rsid w:val="00EF2E7F"/>
    <w:rsid w:val="00EF38A7"/>
    <w:rsid w:val="00F00C39"/>
    <w:rsid w:val="00F02708"/>
    <w:rsid w:val="00F0435C"/>
    <w:rsid w:val="00F05ADB"/>
    <w:rsid w:val="00F05F07"/>
    <w:rsid w:val="00F06460"/>
    <w:rsid w:val="00F16CD7"/>
    <w:rsid w:val="00F17BD7"/>
    <w:rsid w:val="00F205F5"/>
    <w:rsid w:val="00F218D4"/>
    <w:rsid w:val="00F22F04"/>
    <w:rsid w:val="00F234B1"/>
    <w:rsid w:val="00F249C1"/>
    <w:rsid w:val="00F25174"/>
    <w:rsid w:val="00F2580A"/>
    <w:rsid w:val="00F27B0C"/>
    <w:rsid w:val="00F3227C"/>
    <w:rsid w:val="00F4346E"/>
    <w:rsid w:val="00F533A9"/>
    <w:rsid w:val="00F60DC7"/>
    <w:rsid w:val="00F67226"/>
    <w:rsid w:val="00F801FA"/>
    <w:rsid w:val="00F80665"/>
    <w:rsid w:val="00F808C1"/>
    <w:rsid w:val="00F8127B"/>
    <w:rsid w:val="00F86082"/>
    <w:rsid w:val="00F90B79"/>
    <w:rsid w:val="00F911EF"/>
    <w:rsid w:val="00F91448"/>
    <w:rsid w:val="00F918FA"/>
    <w:rsid w:val="00F9248B"/>
    <w:rsid w:val="00F9656F"/>
    <w:rsid w:val="00FA02D9"/>
    <w:rsid w:val="00FA41C3"/>
    <w:rsid w:val="00FA50C2"/>
    <w:rsid w:val="00FA6B15"/>
    <w:rsid w:val="00FA7146"/>
    <w:rsid w:val="00FB03E2"/>
    <w:rsid w:val="00FB09B7"/>
    <w:rsid w:val="00FB144C"/>
    <w:rsid w:val="00FB23BF"/>
    <w:rsid w:val="00FB54BC"/>
    <w:rsid w:val="00FB5BE8"/>
    <w:rsid w:val="00FB6AB2"/>
    <w:rsid w:val="00FC41F7"/>
    <w:rsid w:val="00FC48B8"/>
    <w:rsid w:val="00FC4E30"/>
    <w:rsid w:val="00FC6013"/>
    <w:rsid w:val="00FC6968"/>
    <w:rsid w:val="00FC71DC"/>
    <w:rsid w:val="00FD0935"/>
    <w:rsid w:val="00FD2BBE"/>
    <w:rsid w:val="00FD5BED"/>
    <w:rsid w:val="00FD695E"/>
    <w:rsid w:val="00FD6DC3"/>
    <w:rsid w:val="00FE578D"/>
    <w:rsid w:val="00FE6B69"/>
    <w:rsid w:val="00FF04A8"/>
    <w:rsid w:val="00FF21B0"/>
    <w:rsid w:val="00FF2BE7"/>
    <w:rsid w:val="00FF49C3"/>
    <w:rsid w:val="00FF5708"/>
    <w:rsid w:val="00FF62E4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  <w14:docId w14:val="65AB7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unhideWhenUsed="1" w:qFormat="1"/>
    <w:lsdException w:name="Title" w:qFormat="1"/>
    <w:lsdException w:name="Default Paragraph Font" w:semiHidden="0"/>
    <w:lsdException w:name="Subtitle" w:qFormat="1"/>
    <w:lsdException w:name="Hyperlink" w:semiHidden="0"/>
    <w:lsdException w:name="Strong" w:qFormat="1"/>
    <w:lsdException w:name="Emphasis" w:uiPriority="20" w:qFormat="1"/>
    <w:lsdException w:name="HTML Top of Form" w:semiHidden="0"/>
    <w:lsdException w:name="HTML Bottom of Form" w:semiHidden="0"/>
    <w:lsdException w:name="Normal (Web)" w:uiPriority="99"/>
    <w:lsdException w:name="Normal Table" w:unhideWhenUsed="1"/>
    <w:lsdException w:name="No List" w:semiHidden="0"/>
    <w:lsdException w:name="Outline List 1" w:semiHidden="0"/>
    <w:lsdException w:name="Outline List 2" w:semiHidden="0"/>
    <w:lsdException w:name="Outline List 3" w:semiHidden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semiHidden="0"/>
    <w:lsdException w:name="Table Grid" w:semiHidden="0"/>
    <w:lsdException w:name="Table Theme" w:unhideWhenUsed="1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semiHidden/>
    <w:qFormat/>
    <w:rsid w:val="00ED7ED9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</w:rPr>
  </w:style>
  <w:style w:type="paragraph" w:customStyle="1" w:styleId="1Standardflietext">
    <w:name w:val="* 1 Standardfließtext"/>
    <w:basedOn w:val="Standard"/>
    <w:link w:val="1StandardflietextZchnZchn"/>
    <w:qFormat/>
    <w:rsid w:val="006D1788"/>
    <w:pPr>
      <w:spacing w:line="240" w:lineRule="exact"/>
    </w:pPr>
    <w:rPr>
      <w:sz w:val="22"/>
      <w:szCs w:val="20"/>
    </w:rPr>
  </w:style>
  <w:style w:type="character" w:customStyle="1" w:styleId="1StandardflietextZchnZchn">
    <w:name w:val="* 1 Standardfließtext Zchn Zchn"/>
    <w:link w:val="1Standardflietext"/>
    <w:rsid w:val="006D1788"/>
    <w:rPr>
      <w:rFonts w:ascii="Arial" w:hAnsi="Arial"/>
      <w:sz w:val="22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styleId="StandardWeb">
    <w:name w:val="Normal (Web)"/>
    <w:basedOn w:val="Standard"/>
    <w:uiPriority w:val="99"/>
    <w:unhideWhenUsed/>
    <w:rsid w:val="000E4AB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intro">
    <w:name w:val="intro"/>
    <w:basedOn w:val="Standard"/>
    <w:rsid w:val="0061470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watch-title">
    <w:name w:val="watch-title"/>
    <w:rsid w:val="00614701"/>
  </w:style>
  <w:style w:type="character" w:styleId="Hervorhebung">
    <w:name w:val="Emphasis"/>
    <w:uiPriority w:val="20"/>
    <w:qFormat/>
    <w:rsid w:val="00B77654"/>
    <w:rPr>
      <w:i/>
      <w:iCs/>
    </w:rPr>
  </w:style>
  <w:style w:type="character" w:styleId="Zeilennummer">
    <w:name w:val="line number"/>
    <w:basedOn w:val="Absatz-Standardschriftart"/>
    <w:semiHidden/>
    <w:rsid w:val="004E4B7A"/>
  </w:style>
  <w:style w:type="paragraph" w:customStyle="1" w:styleId="bodytext">
    <w:name w:val="bodytext"/>
    <w:basedOn w:val="Standard"/>
    <w:rsid w:val="0022497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lslang">
    <w:name w:val="lslang"/>
    <w:rsid w:val="00431689"/>
  </w:style>
  <w:style w:type="character" w:customStyle="1" w:styleId="rskurz">
    <w:name w:val="rskurz"/>
    <w:rsid w:val="00431689"/>
  </w:style>
  <w:style w:type="character" w:customStyle="1" w:styleId="rslang">
    <w:name w:val="rslang"/>
    <w:rsid w:val="00431689"/>
  </w:style>
  <w:style w:type="character" w:customStyle="1" w:styleId="headline">
    <w:name w:val="headline"/>
    <w:basedOn w:val="Absatz-Standardschriftart"/>
    <w:rsid w:val="00374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unhideWhenUsed="1" w:qFormat="1"/>
    <w:lsdException w:name="Title" w:qFormat="1"/>
    <w:lsdException w:name="Default Paragraph Font" w:semiHidden="0"/>
    <w:lsdException w:name="Subtitle" w:qFormat="1"/>
    <w:lsdException w:name="Hyperlink" w:semiHidden="0"/>
    <w:lsdException w:name="Strong" w:qFormat="1"/>
    <w:lsdException w:name="Emphasis" w:uiPriority="20" w:qFormat="1"/>
    <w:lsdException w:name="HTML Top of Form" w:semiHidden="0"/>
    <w:lsdException w:name="HTML Bottom of Form" w:semiHidden="0"/>
    <w:lsdException w:name="Normal (Web)" w:uiPriority="99"/>
    <w:lsdException w:name="Normal Table" w:unhideWhenUsed="1"/>
    <w:lsdException w:name="No List" w:semiHidden="0"/>
    <w:lsdException w:name="Outline List 1" w:semiHidden="0"/>
    <w:lsdException w:name="Outline List 2" w:semiHidden="0"/>
    <w:lsdException w:name="Outline List 3" w:semiHidden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semiHidden="0"/>
    <w:lsdException w:name="Table Grid" w:semiHidden="0"/>
    <w:lsdException w:name="Table Theme" w:unhideWhenUsed="1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semiHidden/>
    <w:qFormat/>
    <w:rsid w:val="00ED7ED9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</w:rPr>
  </w:style>
  <w:style w:type="paragraph" w:customStyle="1" w:styleId="1Standardflietext">
    <w:name w:val="* 1 Standardfließtext"/>
    <w:basedOn w:val="Standard"/>
    <w:link w:val="1StandardflietextZchnZchn"/>
    <w:qFormat/>
    <w:rsid w:val="006D1788"/>
    <w:pPr>
      <w:spacing w:line="240" w:lineRule="exact"/>
    </w:pPr>
    <w:rPr>
      <w:sz w:val="22"/>
      <w:szCs w:val="20"/>
    </w:rPr>
  </w:style>
  <w:style w:type="character" w:customStyle="1" w:styleId="1StandardflietextZchnZchn">
    <w:name w:val="* 1 Standardfließtext Zchn Zchn"/>
    <w:link w:val="1Standardflietext"/>
    <w:rsid w:val="006D1788"/>
    <w:rPr>
      <w:rFonts w:ascii="Arial" w:hAnsi="Arial"/>
      <w:sz w:val="22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styleId="StandardWeb">
    <w:name w:val="Normal (Web)"/>
    <w:basedOn w:val="Standard"/>
    <w:uiPriority w:val="99"/>
    <w:unhideWhenUsed/>
    <w:rsid w:val="000E4AB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intro">
    <w:name w:val="intro"/>
    <w:basedOn w:val="Standard"/>
    <w:rsid w:val="0061470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watch-title">
    <w:name w:val="watch-title"/>
    <w:rsid w:val="00614701"/>
  </w:style>
  <w:style w:type="character" w:styleId="Hervorhebung">
    <w:name w:val="Emphasis"/>
    <w:uiPriority w:val="20"/>
    <w:qFormat/>
    <w:rsid w:val="00B77654"/>
    <w:rPr>
      <w:i/>
      <w:iCs/>
    </w:rPr>
  </w:style>
  <w:style w:type="character" w:styleId="Zeilennummer">
    <w:name w:val="line number"/>
    <w:basedOn w:val="Absatz-Standardschriftart"/>
    <w:semiHidden/>
    <w:rsid w:val="004E4B7A"/>
  </w:style>
  <w:style w:type="paragraph" w:customStyle="1" w:styleId="bodytext">
    <w:name w:val="bodytext"/>
    <w:basedOn w:val="Standard"/>
    <w:rsid w:val="0022497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lslang">
    <w:name w:val="lslang"/>
    <w:rsid w:val="00431689"/>
  </w:style>
  <w:style w:type="character" w:customStyle="1" w:styleId="rskurz">
    <w:name w:val="rskurz"/>
    <w:rsid w:val="00431689"/>
  </w:style>
  <w:style w:type="character" w:customStyle="1" w:styleId="rslang">
    <w:name w:val="rslang"/>
    <w:rsid w:val="00431689"/>
  </w:style>
  <w:style w:type="character" w:customStyle="1" w:styleId="headline">
    <w:name w:val="headline"/>
    <w:basedOn w:val="Absatz-Standardschriftart"/>
    <w:rsid w:val="00374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8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6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0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33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0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60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55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6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8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7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meinfigaro.de/inhalte/e17520ae6a06fa37" TargetMode="External"/><Relationship Id="rId26" Type="http://schemas.openxmlformats.org/officeDocument/2006/relationships/hyperlink" Target="http://www.bpb.de/geschichte/zeitgeschichte/deutsch-polnische-beziehungen/39763/nachbarn-in-europa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www.tagesschau.de/multimedia/video/video559944.html" TargetMode="External"/><Relationship Id="rId25" Type="http://schemas.openxmlformats.org/officeDocument/2006/relationships/hyperlink" Target="http://www.auswaertiges-amt.de/cae/servlet/contentblob/334466/publicationFile/3304/Nachbarschaftsvertrag.pdf" TargetMode="External"/><Relationship Id="rId33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CW-JFBxEoTQ" TargetMode="External"/><Relationship Id="rId20" Type="http://schemas.openxmlformats.org/officeDocument/2006/relationships/header" Target="header5.xml"/><Relationship Id="rId29" Type="http://schemas.openxmlformats.org/officeDocument/2006/relationships/hyperlink" Target="http://scans.hebis.de/HEBCGI/show.pl?26698568_toc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zeit.de/politik/ausland/2014-04/eu-polen-osterweiterung" TargetMode="External"/><Relationship Id="rId32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hyperlink" Target="http://www.dw.de/merkel-w%C3%BCrdigt-deutsch-polnische-vers%C3%B6hnung/a-18077026" TargetMode="External"/><Relationship Id="rId23" Type="http://schemas.openxmlformats.org/officeDocument/2006/relationships/hyperlink" Target="http://www.tagesschau.de/ausland/polen478.html" TargetMode="External"/><Relationship Id="rId28" Type="http://schemas.openxmlformats.org/officeDocument/2006/relationships/hyperlink" Target="http://www.laender-analysen.de/polen/pdf/PolenAnalysen146.pdf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31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Relationship Id="rId27" Type="http://schemas.openxmlformats.org/officeDocument/2006/relationships/hyperlink" Target="http://www.laender-analysen.de/polen/pdf/PolenAnalysen149.pdf" TargetMode="External"/><Relationship Id="rId30" Type="http://schemas.openxmlformats.org/officeDocument/2006/relationships/hyperlink" Target="http://sdpz.org/assets/Publikacje/Raporty_analizy/2014_05_12_Wspolna_dekada/2143800602.pdf" TargetMode="Externa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367EF-AAFA-4634-A377-E487C19C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System_Formatvorlage.dotx</Template>
  <TotalTime>0</TotalTime>
  <Pages>4</Pages>
  <Words>1205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8786</CharactersWithSpaces>
  <SharedDoc>false</SharedDoc>
  <HyperlinkBase>www.cornelsen.de/teachweb</HyperlinkBase>
  <HLinks>
    <vt:vector size="84" baseType="variant">
      <vt:variant>
        <vt:i4>2359296</vt:i4>
      </vt:variant>
      <vt:variant>
        <vt:i4>39</vt:i4>
      </vt:variant>
      <vt:variant>
        <vt:i4>0</vt:i4>
      </vt:variant>
      <vt:variant>
        <vt:i4>5</vt:i4>
      </vt:variant>
      <vt:variant>
        <vt:lpwstr>http://sdpz.org/assets/Publikacje/Raporty_analizy/2014_05_12_Wspolna_dekada/2143800602.pdf</vt:lpwstr>
      </vt:variant>
      <vt:variant>
        <vt:lpwstr/>
      </vt:variant>
      <vt:variant>
        <vt:i4>983065</vt:i4>
      </vt:variant>
      <vt:variant>
        <vt:i4>36</vt:i4>
      </vt:variant>
      <vt:variant>
        <vt:i4>0</vt:i4>
      </vt:variant>
      <vt:variant>
        <vt:i4>5</vt:i4>
      </vt:variant>
      <vt:variant>
        <vt:lpwstr>http://www.bertelsmann-stiftung.de/de/presse-startpunkt/presse/pressemitteilungen/pressemitteilung/pid/deutsche-finden-polen-immer-sympathischer/</vt:lpwstr>
      </vt:variant>
      <vt:variant>
        <vt:lpwstr/>
      </vt:variant>
      <vt:variant>
        <vt:i4>2359296</vt:i4>
      </vt:variant>
      <vt:variant>
        <vt:i4>33</vt:i4>
      </vt:variant>
      <vt:variant>
        <vt:i4>0</vt:i4>
      </vt:variant>
      <vt:variant>
        <vt:i4>5</vt:i4>
      </vt:variant>
      <vt:variant>
        <vt:lpwstr>http://sdpz.org/assets/Publikacje/Raporty_analizy/2014_05_12_Wspolna_dekada/2143800602.pdf</vt:lpwstr>
      </vt:variant>
      <vt:variant>
        <vt:lpwstr/>
      </vt:variant>
      <vt:variant>
        <vt:i4>3735578</vt:i4>
      </vt:variant>
      <vt:variant>
        <vt:i4>30</vt:i4>
      </vt:variant>
      <vt:variant>
        <vt:i4>0</vt:i4>
      </vt:variant>
      <vt:variant>
        <vt:i4>5</vt:i4>
      </vt:variant>
      <vt:variant>
        <vt:lpwstr>http://scans.hebis.de/HEBCGI/show.pl?26698568_toc.pdf</vt:lpwstr>
      </vt:variant>
      <vt:variant>
        <vt:lpwstr/>
      </vt:variant>
      <vt:variant>
        <vt:i4>1310798</vt:i4>
      </vt:variant>
      <vt:variant>
        <vt:i4>27</vt:i4>
      </vt:variant>
      <vt:variant>
        <vt:i4>0</vt:i4>
      </vt:variant>
      <vt:variant>
        <vt:i4>5</vt:i4>
      </vt:variant>
      <vt:variant>
        <vt:lpwstr>http://www.laender-analysen.de/polen/pdf/PolenAnalysen144.pdf</vt:lpwstr>
      </vt:variant>
      <vt:variant>
        <vt:lpwstr/>
      </vt:variant>
      <vt:variant>
        <vt:i4>1310796</vt:i4>
      </vt:variant>
      <vt:variant>
        <vt:i4>24</vt:i4>
      </vt:variant>
      <vt:variant>
        <vt:i4>0</vt:i4>
      </vt:variant>
      <vt:variant>
        <vt:i4>5</vt:i4>
      </vt:variant>
      <vt:variant>
        <vt:lpwstr>http://www.laender-analysen.de/polen/pdf/PolenAnalysen146.pdf</vt:lpwstr>
      </vt:variant>
      <vt:variant>
        <vt:lpwstr/>
      </vt:variant>
      <vt:variant>
        <vt:i4>1310787</vt:i4>
      </vt:variant>
      <vt:variant>
        <vt:i4>21</vt:i4>
      </vt:variant>
      <vt:variant>
        <vt:i4>0</vt:i4>
      </vt:variant>
      <vt:variant>
        <vt:i4>5</vt:i4>
      </vt:variant>
      <vt:variant>
        <vt:lpwstr>http://www.laender-analysen.de/polen/pdf/PolenAnalysen149.pdf</vt:lpwstr>
      </vt:variant>
      <vt:variant>
        <vt:lpwstr/>
      </vt:variant>
      <vt:variant>
        <vt:i4>6553642</vt:i4>
      </vt:variant>
      <vt:variant>
        <vt:i4>18</vt:i4>
      </vt:variant>
      <vt:variant>
        <vt:i4>0</vt:i4>
      </vt:variant>
      <vt:variant>
        <vt:i4>5</vt:i4>
      </vt:variant>
      <vt:variant>
        <vt:lpwstr>http://www.bpb.de/geschichte/zeitgeschichte/deutsch-polnische-beziehungen/39763/nachbarn-in-europa</vt:lpwstr>
      </vt:variant>
      <vt:variant>
        <vt:lpwstr/>
      </vt:variant>
      <vt:variant>
        <vt:i4>1114137</vt:i4>
      </vt:variant>
      <vt:variant>
        <vt:i4>15</vt:i4>
      </vt:variant>
      <vt:variant>
        <vt:i4>0</vt:i4>
      </vt:variant>
      <vt:variant>
        <vt:i4>5</vt:i4>
      </vt:variant>
      <vt:variant>
        <vt:lpwstr>http://www.auswaertiges-amt.de/cae/servlet/contentblob/334466/publicationFile/3304/Nachbarschaftsvertrag.pdf</vt:lpwstr>
      </vt:variant>
      <vt:variant>
        <vt:lpwstr/>
      </vt:variant>
      <vt:variant>
        <vt:i4>7143530</vt:i4>
      </vt:variant>
      <vt:variant>
        <vt:i4>12</vt:i4>
      </vt:variant>
      <vt:variant>
        <vt:i4>0</vt:i4>
      </vt:variant>
      <vt:variant>
        <vt:i4>5</vt:i4>
      </vt:variant>
      <vt:variant>
        <vt:lpwstr>http://www.zeit.de/politik/ausland/2014-04/eu-polen-osterweiterung</vt:lpwstr>
      </vt:variant>
      <vt:variant>
        <vt:lpwstr/>
      </vt:variant>
      <vt:variant>
        <vt:i4>6684714</vt:i4>
      </vt:variant>
      <vt:variant>
        <vt:i4>9</vt:i4>
      </vt:variant>
      <vt:variant>
        <vt:i4>0</vt:i4>
      </vt:variant>
      <vt:variant>
        <vt:i4>5</vt:i4>
      </vt:variant>
      <vt:variant>
        <vt:lpwstr>http://www.tagesschau.de/ausland/polen478.html</vt:lpwstr>
      </vt:variant>
      <vt:variant>
        <vt:lpwstr/>
      </vt:variant>
      <vt:variant>
        <vt:i4>5046301</vt:i4>
      </vt:variant>
      <vt:variant>
        <vt:i4>6</vt:i4>
      </vt:variant>
      <vt:variant>
        <vt:i4>0</vt:i4>
      </vt:variant>
      <vt:variant>
        <vt:i4>5</vt:i4>
      </vt:variant>
      <vt:variant>
        <vt:lpwstr>http://meinfigaro.de/inhalte/e17520ae6a06fa37</vt:lpwstr>
      </vt:variant>
      <vt:variant>
        <vt:lpwstr/>
      </vt:variant>
      <vt:variant>
        <vt:i4>6946857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http://www.youtube.com/watch?v=CW-JFBxEoTQ</vt:lpwstr>
      </vt:variant>
      <vt:variant>
        <vt:lpwstr/>
      </vt:variant>
      <vt:variant>
        <vt:i4>6160449</vt:i4>
      </vt:variant>
      <vt:variant>
        <vt:i4>0</vt:i4>
      </vt:variant>
      <vt:variant>
        <vt:i4>0</vt:i4>
      </vt:variant>
      <vt:variant>
        <vt:i4>5</vt:i4>
      </vt:variant>
      <vt:variant>
        <vt:lpwstr>http://www.dw.de/merkel-w%C3%BCrdigt-deutsch-polnische-vers%C3%B6hnung/a-18077026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lastModifiedBy>Thea</cp:lastModifiedBy>
  <cp:revision>2</cp:revision>
  <cp:lastPrinted>2015-01-23T11:16:00Z</cp:lastPrinted>
  <dcterms:created xsi:type="dcterms:W3CDTF">2015-02-23T19:19:00Z</dcterms:created>
  <dcterms:modified xsi:type="dcterms:W3CDTF">2015-02-23T19:19:00Z</dcterms:modified>
  <cp:category>Aktualitätendienst Politik</cp:category>
</cp:coreProperties>
</file>