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FB" w:rsidRPr="007E5F51" w:rsidRDefault="000966FB" w:rsidP="000966FB">
      <w:pPr>
        <w:pStyle w:val="0berschrift3"/>
        <w:tabs>
          <w:tab w:val="left" w:pos="851"/>
        </w:tabs>
        <w:spacing w:after="0" w:line="240" w:lineRule="auto"/>
        <w:jc w:val="both"/>
        <w:rPr>
          <w:rFonts w:cs="Arial"/>
          <w:b w:val="0"/>
          <w:i/>
          <w:color w:val="000000" w:themeColor="text1"/>
          <w:sz w:val="24"/>
          <w:u w:val="single"/>
        </w:rPr>
      </w:pPr>
      <w:r w:rsidRPr="007E5F51">
        <w:rPr>
          <w:rFonts w:cs="Arial"/>
          <w:b w:val="0"/>
          <w:i/>
          <w:color w:val="000000" w:themeColor="text1"/>
          <w:sz w:val="24"/>
          <w:u w:val="single"/>
        </w:rPr>
        <w:t>Arbeitsblatt 2: Paradies für die Juden</w:t>
      </w:r>
    </w:p>
    <w:p w:rsidR="000966FB" w:rsidRPr="007E5F51" w:rsidRDefault="000966FB" w:rsidP="000966FB">
      <w:pPr>
        <w:pStyle w:val="1Standardflietext"/>
        <w:spacing w:after="0" w:line="240" w:lineRule="auto"/>
        <w:jc w:val="both"/>
        <w:rPr>
          <w:rFonts w:cs="Arial"/>
        </w:rPr>
      </w:pPr>
    </w:p>
    <w:p w:rsidR="000966FB" w:rsidRPr="007E5F51" w:rsidRDefault="006044B8" w:rsidP="000966FB">
      <w:pPr>
        <w:pStyle w:val="1Standardflietext"/>
        <w:tabs>
          <w:tab w:val="left" w:pos="851"/>
        </w:tabs>
        <w:spacing w:after="0" w:line="240" w:lineRule="auto"/>
        <w:jc w:val="both"/>
        <w:rPr>
          <w:rFonts w:cs="Arial"/>
          <w:b/>
          <w:color w:val="000000" w:themeColor="text1"/>
          <w:sz w:val="22"/>
        </w:rPr>
      </w:pPr>
      <w:r>
        <w:rPr>
          <w:rFonts w:cs="Arial"/>
          <w:b/>
          <w:color w:val="000000" w:themeColor="text1"/>
          <w:sz w:val="22"/>
        </w:rPr>
        <w:t>16. bis Mitte 17. Jahrhundert</w:t>
      </w:r>
      <w:r w:rsidR="000966FB" w:rsidRPr="007E5F51">
        <w:rPr>
          <w:rFonts w:cs="Arial"/>
          <w:b/>
          <w:color w:val="000000" w:themeColor="text1"/>
          <w:sz w:val="22"/>
        </w:rPr>
        <w:t xml:space="preserve"> </w:t>
      </w:r>
      <w:r w:rsidR="00A3304F" w:rsidRPr="007E5F51">
        <w:rPr>
          <w:rFonts w:cs="Arial"/>
          <w:b/>
          <w:color w:val="000000" w:themeColor="text1"/>
          <w:sz w:val="22"/>
        </w:rPr>
        <w:t xml:space="preserve">– </w:t>
      </w:r>
      <w:r w:rsidR="000966FB" w:rsidRPr="007E5F51">
        <w:rPr>
          <w:rFonts w:cs="Arial"/>
          <w:b/>
          <w:color w:val="000000" w:themeColor="text1"/>
          <w:sz w:val="22"/>
        </w:rPr>
        <w:t>Goldenes Zeitalter der Juden in Polen?</w:t>
      </w:r>
    </w:p>
    <w:p w:rsidR="000966FB" w:rsidRPr="007E5F51" w:rsidRDefault="000966FB" w:rsidP="000966FB">
      <w:pPr>
        <w:pStyle w:val="1Standardflietext"/>
        <w:tabs>
          <w:tab w:val="left" w:pos="851"/>
        </w:tabs>
        <w:spacing w:after="0" w:line="240" w:lineRule="auto"/>
        <w:jc w:val="both"/>
        <w:rPr>
          <w:rFonts w:cs="Arial"/>
          <w:b/>
          <w:color w:val="000000" w:themeColor="text1"/>
          <w:sz w:val="22"/>
        </w:rPr>
      </w:pPr>
    </w:p>
    <w:p w:rsidR="000966FB" w:rsidRPr="007E5F51" w:rsidRDefault="000966FB" w:rsidP="000966FB">
      <w:pPr>
        <w:pStyle w:val="1Standardflietext"/>
        <w:tabs>
          <w:tab w:val="left" w:pos="851"/>
        </w:tabs>
        <w:spacing w:after="0" w:line="240" w:lineRule="auto"/>
        <w:jc w:val="both"/>
        <w:rPr>
          <w:rFonts w:cs="Arial"/>
          <w:color w:val="000000" w:themeColor="text1"/>
          <w:sz w:val="22"/>
        </w:rPr>
      </w:pPr>
      <w:r w:rsidRPr="007E5F51">
        <w:rPr>
          <w:rFonts w:cs="Arial"/>
          <w:color w:val="000000" w:themeColor="text1"/>
          <w:sz w:val="22"/>
        </w:rPr>
        <w:t xml:space="preserve">Ab 1490 erlebte das polnisch-litauische Reich die Zeit seiner größten territorialen Ausdehnung, es umfasste neben Polen und Litauen auch Lettland, </w:t>
      </w:r>
      <w:r w:rsidR="006044B8">
        <w:rPr>
          <w:rFonts w:cs="Arial"/>
          <w:color w:val="000000" w:themeColor="text1"/>
          <w:sz w:val="22"/>
        </w:rPr>
        <w:t xml:space="preserve">Belarus </w:t>
      </w:r>
      <w:r w:rsidRPr="007E5F51">
        <w:rPr>
          <w:rFonts w:cs="Arial"/>
          <w:color w:val="000000" w:themeColor="text1"/>
          <w:sz w:val="22"/>
        </w:rPr>
        <w:t xml:space="preserve">und Teile von Russland, Estland, Moldawien, Rumänien und der Ukraine. Juden, die in Massen aus Westeuropa zuwanderten, fanden </w:t>
      </w:r>
      <w:r w:rsidR="006044B8" w:rsidRPr="007E5F51">
        <w:rPr>
          <w:rFonts w:cs="Arial"/>
          <w:color w:val="000000" w:themeColor="text1"/>
          <w:sz w:val="22"/>
        </w:rPr>
        <w:t xml:space="preserve">in diesem Vielvölkerstaat </w:t>
      </w:r>
      <w:r w:rsidRPr="007E5F51">
        <w:rPr>
          <w:rFonts w:cs="Arial"/>
          <w:color w:val="000000" w:themeColor="text1"/>
          <w:sz w:val="22"/>
        </w:rPr>
        <w:t>günstige Bedingungen vor.</w:t>
      </w:r>
    </w:p>
    <w:p w:rsidR="000966FB" w:rsidRPr="007E5F51" w:rsidRDefault="002A1181" w:rsidP="000966FB">
      <w:pPr>
        <w:pStyle w:val="1Standardflietext"/>
        <w:tabs>
          <w:tab w:val="left" w:pos="851"/>
        </w:tabs>
        <w:spacing w:after="0" w:line="240" w:lineRule="auto"/>
        <w:jc w:val="both"/>
        <w:rPr>
          <w:rFonts w:cs="Arial"/>
          <w:b/>
          <w:color w:val="000000" w:themeColor="text1"/>
          <w:sz w:val="22"/>
        </w:rPr>
      </w:pPr>
      <w:r w:rsidRPr="007E5F51">
        <w:rPr>
          <w:rFonts w:cs="Arial"/>
          <w:b/>
          <w:i/>
          <w:noProof/>
          <w:color w:val="000000" w:themeColor="text1"/>
          <w:sz w:val="24"/>
          <w:u w:val="single"/>
        </w:rPr>
        <mc:AlternateContent>
          <mc:Choice Requires="wps">
            <w:drawing>
              <wp:anchor distT="0" distB="0" distL="114300" distR="114300" simplePos="0" relativeHeight="251653120" behindDoc="0" locked="0" layoutInCell="1" allowOverlap="1" wp14:anchorId="2F62A4A9" wp14:editId="7653AB94">
                <wp:simplePos x="0" y="0"/>
                <wp:positionH relativeFrom="margin">
                  <wp:posOffset>4155440</wp:posOffset>
                </wp:positionH>
                <wp:positionV relativeFrom="margin">
                  <wp:posOffset>1362710</wp:posOffset>
                </wp:positionV>
                <wp:extent cx="1905000" cy="2466975"/>
                <wp:effectExtent l="0" t="0" r="19050" b="28575"/>
                <wp:wrapSquare wrapText="bothSides"/>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66975"/>
                        </a:xfrm>
                        <a:prstGeom prst="rect">
                          <a:avLst/>
                        </a:prstGeom>
                        <a:solidFill>
                          <a:srgbClr val="FFFFFF"/>
                        </a:solidFill>
                        <a:ln w="9525">
                          <a:solidFill>
                            <a:schemeClr val="bg1">
                              <a:lumMod val="100000"/>
                              <a:lumOff val="0"/>
                            </a:schemeClr>
                          </a:solidFill>
                          <a:miter lim="800000"/>
                          <a:headEnd/>
                          <a:tailEnd/>
                        </a:ln>
                      </wps:spPr>
                      <wps:txbx>
                        <w:txbxContent>
                          <w:p w:rsidR="008F01D7" w:rsidRDefault="008F01D7" w:rsidP="000966FB">
                            <w:r>
                              <w:rPr>
                                <w:noProof/>
                              </w:rPr>
                              <w:drawing>
                                <wp:inline distT="0" distB="0" distL="0" distR="0" wp14:anchorId="7AC9EBD5" wp14:editId="2F69409E">
                                  <wp:extent cx="1612900" cy="2419350"/>
                                  <wp:effectExtent l="0" t="0" r="6350" b="0"/>
                                  <wp:docPr id="22" name="Bild 1" descr="C:\Users\Heidi\Pictures\2017-03-2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Pictures\2017-03-22\06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11925" cy="24178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27.2pt;margin-top:107.3pt;width:150pt;height:19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" strokecolor="white [3212]">
                <v:textbox>
                  <w:txbxContent>
                    <w:p w:rsidR="008F01D7" w:rsidRDefault="008F01D7" w:rsidP="000966FB">
                      <w:r>
                        <w:rPr>
                          <w:noProof/>
                        </w:rPr>
                        <w:drawing>
                          <wp:inline distT="0" distB="0" distL="0" distR="0" wp14:anchorId="7AC9EBD5" wp14:editId="2F69409E">
                            <wp:extent cx="1612900" cy="2419350"/>
                            <wp:effectExtent l="0" t="0" r="6350" b="0"/>
                            <wp:docPr id="22" name="Bild 1" descr="C:\Users\Heidi\Pictures\2017-03-2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Pictures\2017-03-22\06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11925" cy="2417888"/>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p>
    <w:p w:rsidR="000966FB" w:rsidRPr="007E5F51" w:rsidRDefault="000966FB" w:rsidP="006044B8">
      <w:pPr>
        <w:pStyle w:val="1Standardflietext"/>
        <w:tabs>
          <w:tab w:val="left" w:pos="851"/>
        </w:tabs>
        <w:spacing w:line="240" w:lineRule="auto"/>
        <w:jc w:val="both"/>
        <w:rPr>
          <w:rFonts w:cs="Arial"/>
          <w:b/>
          <w:color w:val="000000" w:themeColor="text1"/>
          <w:sz w:val="22"/>
        </w:rPr>
      </w:pPr>
      <w:r w:rsidRPr="007E5F51">
        <w:rPr>
          <w:rFonts w:cs="Arial"/>
          <w:b/>
          <w:color w:val="000000" w:themeColor="text1"/>
          <w:sz w:val="22"/>
        </w:rPr>
        <w:t>Aufgaben</w:t>
      </w:r>
    </w:p>
    <w:p w:rsidR="000966FB" w:rsidRPr="007E5F51" w:rsidRDefault="000966FB" w:rsidP="000966FB">
      <w:pPr>
        <w:pStyle w:val="1Standardflietext"/>
        <w:tabs>
          <w:tab w:val="left" w:pos="851"/>
        </w:tabs>
        <w:spacing w:after="0" w:line="240" w:lineRule="auto"/>
        <w:jc w:val="both"/>
        <w:rPr>
          <w:rFonts w:cs="Arial"/>
          <w:i/>
          <w:sz w:val="22"/>
          <w:szCs w:val="22"/>
        </w:rPr>
      </w:pPr>
      <w:r w:rsidRPr="007E5F51">
        <w:rPr>
          <w:rFonts w:cs="Arial"/>
          <w:i/>
          <w:color w:val="000000" w:themeColor="text1"/>
          <w:sz w:val="22"/>
        </w:rPr>
        <w:t>1. Entnehmen Sie dem Einleitungstext Informationen zur Ent</w:t>
      </w:r>
      <w:r w:rsidRPr="007E5F51">
        <w:rPr>
          <w:rFonts w:cs="Arial"/>
          <w:i/>
          <w:sz w:val="22"/>
          <w:szCs w:val="22"/>
        </w:rPr>
        <w:t>wicklung der jüdischen Gesellschaft Polen-Litauens in diesem Zeitraum</w:t>
      </w:r>
      <w:r w:rsidR="00183D29" w:rsidRPr="007E5F51">
        <w:rPr>
          <w:rFonts w:cs="Arial"/>
          <w:i/>
          <w:sz w:val="22"/>
          <w:szCs w:val="22"/>
        </w:rPr>
        <w:t xml:space="preserve"> – auch im Vergleich zum Mittelalter</w:t>
      </w:r>
      <w:r w:rsidRPr="007E5F51">
        <w:rPr>
          <w:rFonts w:cs="Arial"/>
          <w:i/>
          <w:sz w:val="22"/>
          <w:szCs w:val="22"/>
        </w:rPr>
        <w:t>. Berücksichtigen Sie dabei folgende Aspekte: Siedlungsgebiete, Wohnorte, ausgeübte Berufe,</w:t>
      </w:r>
      <w:r w:rsidR="006044B8">
        <w:rPr>
          <w:rFonts w:cs="Arial"/>
          <w:i/>
          <w:sz w:val="22"/>
          <w:szCs w:val="22"/>
        </w:rPr>
        <w:t xml:space="preserve"> </w:t>
      </w:r>
      <w:r w:rsidRPr="007E5F51">
        <w:rPr>
          <w:rFonts w:cs="Arial"/>
          <w:i/>
          <w:sz w:val="22"/>
          <w:szCs w:val="22"/>
        </w:rPr>
        <w:t>Bevölkerungswachstum.</w:t>
      </w:r>
    </w:p>
    <w:p w:rsidR="000966FB" w:rsidRPr="007E5F51" w:rsidRDefault="000966FB" w:rsidP="0081653D">
      <w:pPr>
        <w:pStyle w:val="1Standardflietext"/>
        <w:tabs>
          <w:tab w:val="left" w:pos="851"/>
          <w:tab w:val="left" w:pos="8080"/>
        </w:tabs>
        <w:spacing w:after="0" w:line="240" w:lineRule="auto"/>
        <w:jc w:val="both"/>
        <w:rPr>
          <w:rFonts w:cs="Arial"/>
          <w:i/>
          <w:sz w:val="22"/>
          <w:szCs w:val="22"/>
        </w:rPr>
      </w:pPr>
    </w:p>
    <w:p w:rsidR="000966FB" w:rsidRPr="007E5F51" w:rsidRDefault="000966FB" w:rsidP="000966FB">
      <w:pPr>
        <w:pStyle w:val="1Standardflietext"/>
        <w:tabs>
          <w:tab w:val="left" w:pos="851"/>
        </w:tabs>
        <w:spacing w:after="0" w:line="240" w:lineRule="auto"/>
        <w:jc w:val="both"/>
        <w:rPr>
          <w:rFonts w:cs="Arial"/>
          <w:i/>
          <w:sz w:val="22"/>
          <w:szCs w:val="22"/>
        </w:rPr>
      </w:pPr>
      <w:r w:rsidRPr="007E5F51">
        <w:rPr>
          <w:rFonts w:cs="Arial"/>
          <w:i/>
          <w:sz w:val="22"/>
          <w:szCs w:val="22"/>
        </w:rPr>
        <w:t>2. Überlegen Sie mit Hilfe des Einleitungstextes, wodurch sich Konflikte zwischen der christlichen und der jüdischen Bevölkerung ergeben konnten!</w:t>
      </w:r>
    </w:p>
    <w:p w:rsidR="000966FB" w:rsidRPr="007E5F51" w:rsidRDefault="000966FB" w:rsidP="000966FB">
      <w:pPr>
        <w:pStyle w:val="1Standardflietext"/>
        <w:tabs>
          <w:tab w:val="left" w:pos="851"/>
        </w:tabs>
        <w:spacing w:after="0" w:line="240" w:lineRule="auto"/>
        <w:jc w:val="both"/>
        <w:rPr>
          <w:rFonts w:cs="Arial"/>
          <w:i/>
          <w:sz w:val="22"/>
          <w:szCs w:val="22"/>
        </w:rPr>
      </w:pPr>
    </w:p>
    <w:p w:rsidR="000966FB" w:rsidRPr="007E5F51" w:rsidRDefault="00031BD2" w:rsidP="000966FB">
      <w:pPr>
        <w:pStyle w:val="1Standardflietext"/>
        <w:tabs>
          <w:tab w:val="left" w:pos="851"/>
        </w:tabs>
        <w:spacing w:after="0" w:line="240" w:lineRule="auto"/>
        <w:jc w:val="both"/>
        <w:rPr>
          <w:rFonts w:cs="Arial"/>
          <w:i/>
          <w:sz w:val="22"/>
          <w:szCs w:val="22"/>
        </w:rPr>
      </w:pPr>
      <w:r w:rsidRPr="007E5F51">
        <w:rPr>
          <w:rFonts w:cs="Arial"/>
          <w:i/>
          <w:noProof/>
          <w:sz w:val="22"/>
          <w:szCs w:val="22"/>
        </w:rPr>
        <mc:AlternateContent>
          <mc:Choice Requires="wps">
            <w:drawing>
              <wp:anchor distT="0" distB="0" distL="114300" distR="114300" simplePos="0" relativeHeight="251654144" behindDoc="1" locked="0" layoutInCell="1" allowOverlap="1" wp14:anchorId="71C01290" wp14:editId="70951778">
                <wp:simplePos x="0" y="0"/>
                <wp:positionH relativeFrom="column">
                  <wp:posOffset>3745865</wp:posOffset>
                </wp:positionH>
                <wp:positionV relativeFrom="paragraph">
                  <wp:posOffset>530860</wp:posOffset>
                </wp:positionV>
                <wp:extent cx="2409825" cy="533400"/>
                <wp:effectExtent l="0" t="0" r="28575" b="19050"/>
                <wp:wrapTight wrapText="bothSides">
                  <wp:wrapPolygon edited="0">
                    <wp:start x="0" y="0"/>
                    <wp:lineTo x="0" y="21600"/>
                    <wp:lineTo x="21685" y="21600"/>
                    <wp:lineTo x="21685" y="0"/>
                    <wp:lineTo x="0" y="0"/>
                  </wp:wrapPolygon>
                </wp:wrapTight>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w="9525">
                          <a:solidFill>
                            <a:schemeClr val="bg1">
                              <a:lumMod val="100000"/>
                              <a:lumOff val="0"/>
                            </a:schemeClr>
                          </a:solidFill>
                          <a:miter lim="800000"/>
                          <a:headEnd/>
                          <a:tailEnd/>
                        </a:ln>
                      </wps:spPr>
                      <wps:txbx>
                        <w:txbxContent>
                          <w:p w:rsidR="008F01D7" w:rsidRPr="00A66176" w:rsidRDefault="008F01D7" w:rsidP="007E5F51">
                            <w:pPr>
                              <w:spacing w:line="240" w:lineRule="auto"/>
                              <w:rPr>
                                <w:rFonts w:cs="Arial"/>
                                <w:szCs w:val="20"/>
                              </w:rPr>
                            </w:pPr>
                            <w:r w:rsidRPr="00A66176">
                              <w:rPr>
                                <w:rFonts w:cs="Arial"/>
                                <w:szCs w:val="20"/>
                              </w:rPr>
                              <w:t xml:space="preserve">Rekonstruktion </w:t>
                            </w:r>
                            <w:r>
                              <w:rPr>
                                <w:rFonts w:cs="Arial"/>
                                <w:szCs w:val="20"/>
                              </w:rPr>
                              <w:t>einer</w:t>
                            </w:r>
                            <w:r w:rsidRPr="00A66176">
                              <w:rPr>
                                <w:rFonts w:cs="Arial"/>
                                <w:szCs w:val="20"/>
                              </w:rPr>
                              <w:t xml:space="preserve"> im </w:t>
                            </w:r>
                            <w:r>
                              <w:rPr>
                                <w:rFonts w:cs="Arial"/>
                                <w:szCs w:val="20"/>
                              </w:rPr>
                              <w:t xml:space="preserve">2. Weltkrieg </w:t>
                            </w:r>
                            <w:bookmarkStart w:id="0" w:name="_GoBack"/>
                            <w:bookmarkEnd w:id="0"/>
                            <w:r w:rsidRPr="00A66176">
                              <w:rPr>
                                <w:rFonts w:cs="Arial"/>
                                <w:szCs w:val="20"/>
                              </w:rPr>
                              <w:t>verbrannten hölzernen Synagoge</w:t>
                            </w:r>
                            <w:r>
                              <w:rPr>
                                <w:rFonts w:cs="Arial"/>
                                <w:szCs w:val="20"/>
                              </w:rPr>
                              <w:t xml:space="preserve">, Museum POLIN               © H. </w:t>
                            </w:r>
                            <w:proofErr w:type="spellStart"/>
                            <w:r>
                              <w:rPr>
                                <w:rFonts w:cs="Arial"/>
                                <w:szCs w:val="20"/>
                              </w:rPr>
                              <w:t>Beryt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294.95pt;margin-top:41.8pt;width:189.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" strokecolor="white [3212]">
                <v:textbox>
                  <w:txbxContent>
                    <w:p w:rsidR="008F01D7" w:rsidRPr="00A66176" w:rsidRDefault="008F01D7" w:rsidP="007E5F51">
                      <w:pPr>
                        <w:spacing w:line="240" w:lineRule="auto"/>
                        <w:rPr>
                          <w:rFonts w:cs="Arial"/>
                          <w:szCs w:val="20"/>
                        </w:rPr>
                      </w:pPr>
                      <w:r w:rsidRPr="00A66176">
                        <w:rPr>
                          <w:rFonts w:cs="Arial"/>
                          <w:szCs w:val="20"/>
                        </w:rPr>
                        <w:t xml:space="preserve">Rekonstruktion </w:t>
                      </w:r>
                      <w:r>
                        <w:rPr>
                          <w:rFonts w:cs="Arial"/>
                          <w:szCs w:val="20"/>
                        </w:rPr>
                        <w:t>einer</w:t>
                      </w:r>
                      <w:r w:rsidRPr="00A66176">
                        <w:rPr>
                          <w:rFonts w:cs="Arial"/>
                          <w:szCs w:val="20"/>
                        </w:rPr>
                        <w:t xml:space="preserve"> im </w:t>
                      </w:r>
                      <w:r>
                        <w:rPr>
                          <w:rFonts w:cs="Arial"/>
                          <w:szCs w:val="20"/>
                        </w:rPr>
                        <w:t xml:space="preserve">2. Weltkrieg </w:t>
                      </w:r>
                      <w:bookmarkStart w:id="1" w:name="_GoBack"/>
                      <w:bookmarkEnd w:id="1"/>
                      <w:r w:rsidRPr="00A66176">
                        <w:rPr>
                          <w:rFonts w:cs="Arial"/>
                          <w:szCs w:val="20"/>
                        </w:rPr>
                        <w:t>verbrannten hölzernen Synagoge</w:t>
                      </w:r>
                      <w:r>
                        <w:rPr>
                          <w:rFonts w:cs="Arial"/>
                          <w:szCs w:val="20"/>
                        </w:rPr>
                        <w:t xml:space="preserve">, Museum POLIN               © H. </w:t>
                      </w:r>
                      <w:proofErr w:type="spellStart"/>
                      <w:r>
                        <w:rPr>
                          <w:rFonts w:cs="Arial"/>
                          <w:szCs w:val="20"/>
                        </w:rPr>
                        <w:t>Beryt</w:t>
                      </w:r>
                      <w:proofErr w:type="spellEnd"/>
                    </w:p>
                  </w:txbxContent>
                </v:textbox>
                <w10:wrap type="tight"/>
              </v:shape>
            </w:pict>
          </mc:Fallback>
        </mc:AlternateContent>
      </w:r>
      <w:r w:rsidR="00183D29" w:rsidRPr="007E5F51">
        <w:rPr>
          <w:rFonts w:cs="Arial"/>
          <w:i/>
          <w:sz w:val="22"/>
          <w:szCs w:val="22"/>
        </w:rPr>
        <w:t>3</w:t>
      </w:r>
      <w:r w:rsidR="000966FB" w:rsidRPr="007E5F51">
        <w:rPr>
          <w:rFonts w:cs="Arial"/>
          <w:i/>
          <w:sz w:val="22"/>
          <w:szCs w:val="22"/>
        </w:rPr>
        <w:t>. Informieren Sie sich über die Bedeutung des Begriffs „</w:t>
      </w:r>
      <w:r w:rsidR="00921961" w:rsidRPr="007E5F51">
        <w:rPr>
          <w:rFonts w:cs="Arial"/>
          <w:i/>
          <w:sz w:val="22"/>
          <w:szCs w:val="22"/>
        </w:rPr>
        <w:t xml:space="preserve">Politische </w:t>
      </w:r>
      <w:r w:rsidR="000966FB" w:rsidRPr="007E5F51">
        <w:rPr>
          <w:rFonts w:cs="Arial"/>
          <w:i/>
          <w:sz w:val="22"/>
          <w:szCs w:val="22"/>
        </w:rPr>
        <w:t xml:space="preserve">Autonomie“ und erörtern Sie, inwieweit die Juden Polen-Litauens damals autonom waren. Gehen Sie dabei auf die im Einleitungstext gegebenen Informationen zur jüdischen Selbstverwaltung und zum Sejm der vier Länder ein. </w:t>
      </w:r>
    </w:p>
    <w:p w:rsidR="000966FB" w:rsidRPr="007E5F51" w:rsidRDefault="000966FB" w:rsidP="000966FB">
      <w:pPr>
        <w:pStyle w:val="1Standardflietext"/>
        <w:tabs>
          <w:tab w:val="left" w:pos="851"/>
        </w:tabs>
        <w:spacing w:after="0" w:line="240" w:lineRule="auto"/>
        <w:jc w:val="both"/>
        <w:rPr>
          <w:rFonts w:cs="Arial"/>
          <w:i/>
          <w:sz w:val="22"/>
          <w:szCs w:val="22"/>
        </w:rPr>
      </w:pPr>
    </w:p>
    <w:p w:rsidR="000966FB" w:rsidRPr="007E5F51" w:rsidRDefault="00183D29" w:rsidP="000966FB">
      <w:pPr>
        <w:spacing w:after="0" w:line="240" w:lineRule="auto"/>
        <w:jc w:val="both"/>
        <w:rPr>
          <w:rFonts w:cs="Arial"/>
          <w:i/>
          <w:sz w:val="22"/>
          <w:szCs w:val="22"/>
        </w:rPr>
      </w:pPr>
      <w:r w:rsidRPr="007E5F51">
        <w:rPr>
          <w:rFonts w:cs="Arial"/>
          <w:i/>
          <w:sz w:val="22"/>
          <w:szCs w:val="22"/>
        </w:rPr>
        <w:t>4</w:t>
      </w:r>
      <w:r w:rsidR="000966FB" w:rsidRPr="007E5F51">
        <w:rPr>
          <w:rFonts w:cs="Arial"/>
          <w:i/>
          <w:sz w:val="22"/>
          <w:szCs w:val="22"/>
        </w:rPr>
        <w:t>. Sehen Sie sich</w:t>
      </w:r>
      <w:r w:rsidR="008B6A58">
        <w:rPr>
          <w:rFonts w:cs="Arial"/>
          <w:i/>
          <w:sz w:val="22"/>
          <w:szCs w:val="22"/>
        </w:rPr>
        <w:t xml:space="preserve"> </w:t>
      </w:r>
      <w:r w:rsidR="000966FB" w:rsidRPr="007E5F51">
        <w:rPr>
          <w:rFonts w:cs="Arial"/>
          <w:i/>
          <w:sz w:val="22"/>
          <w:szCs w:val="22"/>
        </w:rPr>
        <w:t>einen Ausschnitt aus dem Film „Die Deutschen und die Polen“, Teil III an. Sie können anhand des Beginns von Teil III Ihre Kenntnisse über Juden im polnischen Mittelalter (Arbeitsblatt 1) vertiefen oder bei Minute 10 („Verlockendes Krakau“) anfangen, um die folgenden Aufgaben zu bearbeiten (bis 0:17:00; als Einstieg in die nächsten beiden Themen sollten Sie aber noch bis 0:26:30 – „Vom gelobten Land zum Holocaust“ schauen).</w:t>
      </w:r>
      <w:r w:rsidR="008B6A58">
        <w:rPr>
          <w:rFonts w:cs="Arial"/>
          <w:i/>
          <w:sz w:val="22"/>
          <w:szCs w:val="22"/>
        </w:rPr>
        <w:t xml:space="preserve"> </w:t>
      </w:r>
    </w:p>
    <w:p w:rsidR="000966FB" w:rsidRPr="007E5F51" w:rsidRDefault="000966FB" w:rsidP="000966FB">
      <w:pPr>
        <w:spacing w:after="0" w:line="240" w:lineRule="auto"/>
        <w:jc w:val="both"/>
        <w:rPr>
          <w:rFonts w:cs="Arial"/>
          <w:i/>
          <w:sz w:val="22"/>
          <w:szCs w:val="22"/>
        </w:rPr>
      </w:pPr>
    </w:p>
    <w:p w:rsidR="000966FB" w:rsidRPr="007E5F51" w:rsidRDefault="000966FB" w:rsidP="000966FB">
      <w:pPr>
        <w:spacing w:after="0" w:line="240" w:lineRule="auto"/>
        <w:jc w:val="both"/>
        <w:rPr>
          <w:rFonts w:cs="Arial"/>
          <w:i/>
          <w:sz w:val="22"/>
          <w:szCs w:val="22"/>
        </w:rPr>
      </w:pPr>
      <w:r w:rsidRPr="007E5F51">
        <w:rPr>
          <w:rFonts w:cs="Arial"/>
          <w:i/>
          <w:sz w:val="22"/>
          <w:szCs w:val="22"/>
        </w:rPr>
        <w:t>a. Erklären Sie, warum Kazimierz</w:t>
      </w:r>
      <w:r w:rsidR="000B3999" w:rsidRPr="007E5F51">
        <w:rPr>
          <w:rFonts w:cs="Arial"/>
          <w:i/>
          <w:sz w:val="22"/>
          <w:szCs w:val="22"/>
        </w:rPr>
        <w:t xml:space="preserve"> </w:t>
      </w:r>
      <w:r w:rsidRPr="007E5F51">
        <w:rPr>
          <w:rFonts w:cs="Arial"/>
          <w:i/>
          <w:sz w:val="22"/>
          <w:szCs w:val="22"/>
        </w:rPr>
        <w:t xml:space="preserve">zu einem der wichtigsten Zentren jüdischer Kultur wurde. </w:t>
      </w:r>
    </w:p>
    <w:p w:rsidR="000966FB" w:rsidRPr="007E5F51" w:rsidRDefault="000966FB" w:rsidP="000966FB">
      <w:pPr>
        <w:spacing w:after="0" w:line="240" w:lineRule="auto"/>
        <w:jc w:val="both"/>
        <w:rPr>
          <w:rFonts w:cs="Arial"/>
          <w:i/>
          <w:sz w:val="22"/>
          <w:szCs w:val="22"/>
        </w:rPr>
      </w:pPr>
    </w:p>
    <w:p w:rsidR="000966FB" w:rsidRPr="007E5F51" w:rsidRDefault="000966FB" w:rsidP="000966FB">
      <w:pPr>
        <w:spacing w:after="0" w:line="240" w:lineRule="auto"/>
        <w:jc w:val="both"/>
        <w:rPr>
          <w:rFonts w:cs="Arial"/>
          <w:i/>
          <w:sz w:val="22"/>
          <w:szCs w:val="22"/>
        </w:rPr>
      </w:pPr>
      <w:r w:rsidRPr="007E5F51">
        <w:rPr>
          <w:rFonts w:cs="Arial"/>
          <w:i/>
          <w:sz w:val="22"/>
          <w:szCs w:val="22"/>
        </w:rPr>
        <w:t xml:space="preserve">b. Entnehmen Sie dem Film Informationen über Herkunft, Beruf, Bedeutung und Nachfahren von Moses </w:t>
      </w:r>
      <w:proofErr w:type="spellStart"/>
      <w:r w:rsidRPr="007E5F51">
        <w:rPr>
          <w:rFonts w:cs="Arial"/>
          <w:i/>
          <w:sz w:val="22"/>
          <w:szCs w:val="22"/>
        </w:rPr>
        <w:t>Isserles</w:t>
      </w:r>
      <w:proofErr w:type="spellEnd"/>
      <w:r w:rsidRPr="007E5F51">
        <w:rPr>
          <w:rFonts w:cs="Arial"/>
          <w:i/>
          <w:sz w:val="22"/>
          <w:szCs w:val="22"/>
        </w:rPr>
        <w:t xml:space="preserve">. Schreiben Sie auch einen Wunschzettel, den Sie auf das Grab von Moses </w:t>
      </w:r>
      <w:proofErr w:type="spellStart"/>
      <w:r w:rsidRPr="007E5F51">
        <w:rPr>
          <w:rFonts w:cs="Arial"/>
          <w:i/>
          <w:sz w:val="22"/>
          <w:szCs w:val="22"/>
        </w:rPr>
        <w:t>Isserles</w:t>
      </w:r>
      <w:proofErr w:type="spellEnd"/>
      <w:r w:rsidRPr="007E5F51">
        <w:rPr>
          <w:rFonts w:cs="Arial"/>
          <w:i/>
          <w:sz w:val="22"/>
          <w:szCs w:val="22"/>
        </w:rPr>
        <w:t xml:space="preserve"> legen könnten. </w:t>
      </w:r>
    </w:p>
    <w:p w:rsidR="000966FB" w:rsidRPr="007E5F51" w:rsidRDefault="000966FB" w:rsidP="000966FB">
      <w:pPr>
        <w:spacing w:after="0" w:line="240" w:lineRule="auto"/>
        <w:jc w:val="both"/>
        <w:rPr>
          <w:rFonts w:cs="Arial"/>
          <w:i/>
          <w:sz w:val="22"/>
          <w:szCs w:val="22"/>
        </w:rPr>
      </w:pPr>
    </w:p>
    <w:p w:rsidR="000966FB" w:rsidRPr="007E5F51" w:rsidRDefault="000966FB" w:rsidP="000966FB">
      <w:pPr>
        <w:spacing w:after="0" w:line="240" w:lineRule="auto"/>
        <w:jc w:val="both"/>
        <w:rPr>
          <w:rFonts w:cs="Arial"/>
          <w:i/>
          <w:sz w:val="22"/>
          <w:szCs w:val="22"/>
        </w:rPr>
      </w:pPr>
      <w:r w:rsidRPr="007E5F51">
        <w:rPr>
          <w:rFonts w:cs="Arial"/>
          <w:i/>
          <w:sz w:val="22"/>
          <w:szCs w:val="22"/>
        </w:rPr>
        <w:t xml:space="preserve">c. Beschreiben Sie kurz die Bedeutung der polnisch-litauischen Talmudschulen. </w:t>
      </w:r>
    </w:p>
    <w:p w:rsidR="00A3304F" w:rsidRPr="007E5F51" w:rsidRDefault="00A3304F" w:rsidP="000966FB">
      <w:pPr>
        <w:spacing w:after="0" w:line="240" w:lineRule="auto"/>
        <w:jc w:val="both"/>
        <w:rPr>
          <w:rFonts w:cs="Arial"/>
          <w:i/>
          <w:sz w:val="22"/>
          <w:szCs w:val="22"/>
        </w:rPr>
      </w:pPr>
    </w:p>
    <w:p w:rsidR="00A3304F" w:rsidRPr="007E5F51" w:rsidRDefault="00A3304F" w:rsidP="000966FB">
      <w:pPr>
        <w:spacing w:after="0" w:line="240" w:lineRule="auto"/>
        <w:jc w:val="both"/>
        <w:rPr>
          <w:rFonts w:cs="Arial"/>
          <w:i/>
          <w:sz w:val="22"/>
          <w:szCs w:val="22"/>
        </w:rPr>
      </w:pPr>
      <w:r w:rsidRPr="007E5F51">
        <w:rPr>
          <w:rFonts w:cs="Arial"/>
          <w:i/>
          <w:sz w:val="22"/>
          <w:szCs w:val="22"/>
        </w:rPr>
        <w:t>6. Diskutieren Sie in Kleingruppen, ob die Begriffe „Paradies“ und „Goldenes Zeitalter“ auf die Lebenswirklichkeit der Juden im damaligen Polen-Litauen zutreffen.</w:t>
      </w:r>
    </w:p>
    <w:p w:rsidR="000966FB" w:rsidRPr="007E5F51" w:rsidRDefault="007E5F51" w:rsidP="000966FB">
      <w:pPr>
        <w:spacing w:after="0" w:line="240" w:lineRule="auto"/>
        <w:jc w:val="both"/>
        <w:rPr>
          <w:rFonts w:cs="Arial"/>
          <w:i/>
        </w:rPr>
      </w:pPr>
      <w:r w:rsidRPr="007E5F51">
        <w:rPr>
          <w:rFonts w:cs="Arial"/>
          <w:i/>
          <w:noProof/>
        </w:rPr>
        <mc:AlternateContent>
          <mc:Choice Requires="wps">
            <w:drawing>
              <wp:anchor distT="0" distB="0" distL="114300" distR="114300" simplePos="0" relativeHeight="251655168" behindDoc="0" locked="0" layoutInCell="1" allowOverlap="1" wp14:anchorId="7017370B" wp14:editId="45A79403">
                <wp:simplePos x="0" y="0"/>
                <wp:positionH relativeFrom="margin">
                  <wp:posOffset>821690</wp:posOffset>
                </wp:positionH>
                <wp:positionV relativeFrom="margin">
                  <wp:posOffset>7687310</wp:posOffset>
                </wp:positionV>
                <wp:extent cx="4267200" cy="1038225"/>
                <wp:effectExtent l="0" t="0" r="19050" b="28575"/>
                <wp:wrapSquare wrapText="bothSides"/>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038225"/>
                        </a:xfrm>
                        <a:prstGeom prst="horizontalScroll">
                          <a:avLst>
                            <a:gd name="adj" fmla="val 12500"/>
                          </a:avLst>
                        </a:prstGeom>
                        <a:solidFill>
                          <a:srgbClr val="FFFFFF"/>
                        </a:solidFill>
                        <a:ln w="9525">
                          <a:solidFill>
                            <a:srgbClr val="000000"/>
                          </a:solidFill>
                          <a:round/>
                          <a:headEnd/>
                          <a:tailEnd/>
                        </a:ln>
                      </wps:spPr>
                      <wps:txbx>
                        <w:txbxContent>
                          <w:p w:rsidR="008F01D7" w:rsidRDefault="008F01D7" w:rsidP="006114D7">
                            <w:pPr>
                              <w:spacing w:after="120"/>
                              <w:jc w:val="center"/>
                              <w:rPr>
                                <w:rFonts w:ascii="Garamond" w:hAnsi="Garamond" w:cs="Andalus"/>
                                <w:iCs/>
                                <w:sz w:val="24"/>
                              </w:rPr>
                            </w:pPr>
                            <w:r>
                              <w:rPr>
                                <w:rFonts w:ascii="Garamond" w:hAnsi="Garamond" w:cs="Andalus"/>
                                <w:iCs/>
                                <w:sz w:val="24"/>
                              </w:rPr>
                              <w:t>„</w:t>
                            </w:r>
                            <w:r w:rsidRPr="00D43281">
                              <w:rPr>
                                <w:rFonts w:ascii="Garamond" w:hAnsi="Garamond" w:cs="Andalus"/>
                                <w:iCs/>
                                <w:sz w:val="24"/>
                              </w:rPr>
                              <w:t>Die Republik Polen ist des Bauern Hölle, des Städters Fegefeuer, des Edelmanns Himmel und des Juden Paradies.</w:t>
                            </w:r>
                            <w:r>
                              <w:rPr>
                                <w:rFonts w:ascii="Garamond" w:hAnsi="Garamond" w:cs="Andalus"/>
                                <w:iCs/>
                                <w:sz w:val="24"/>
                              </w:rPr>
                              <w:t>“</w:t>
                            </w:r>
                          </w:p>
                          <w:p w:rsidR="008F01D7" w:rsidRDefault="008F01D7" w:rsidP="006114D7">
                            <w:pPr>
                              <w:spacing w:after="0"/>
                              <w:jc w:val="center"/>
                              <w:rPr>
                                <w:rFonts w:cs="Arial"/>
                                <w:szCs w:val="20"/>
                              </w:rPr>
                            </w:pPr>
                            <w:r w:rsidRPr="00D43281">
                              <w:rPr>
                                <w:rFonts w:cs="Arial"/>
                                <w:i/>
                                <w:iCs/>
                                <w:szCs w:val="20"/>
                              </w:rPr>
                              <w:t xml:space="preserve">Sprichwort, zit. </w:t>
                            </w:r>
                            <w:r>
                              <w:rPr>
                                <w:rFonts w:cs="Arial"/>
                                <w:i/>
                                <w:iCs/>
                                <w:szCs w:val="20"/>
                              </w:rPr>
                              <w:t>n</w:t>
                            </w:r>
                            <w:r w:rsidRPr="00D43281">
                              <w:rPr>
                                <w:rFonts w:cs="Arial"/>
                                <w:i/>
                                <w:iCs/>
                                <w:szCs w:val="20"/>
                              </w:rPr>
                              <w:t>ach</w:t>
                            </w:r>
                            <w:r>
                              <w:rPr>
                                <w:rFonts w:cs="Arial"/>
                                <w:i/>
                                <w:iCs/>
                                <w:szCs w:val="20"/>
                              </w:rPr>
                              <w:t xml:space="preserve"> </w:t>
                            </w:r>
                            <w:hyperlink r:id="rId10" w:history="1">
                              <w:r w:rsidRPr="00F437B8">
                                <w:rPr>
                                  <w:rStyle w:val="Hyperlink"/>
                                  <w:rFonts w:cs="Arial"/>
                                  <w:i/>
                                  <w:iCs/>
                                  <w:szCs w:val="20"/>
                                </w:rPr>
                                <w:t>http://www.hagalil.com/galluth/shtetl/au2.htm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2" o:spid="_x0000_s1028" type="#_x0000_t98" style="position:absolute;left:0;text-align:left;margin-left:64.7pt;margin-top:605.3pt;width:336pt;height:8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">
                <v:textbox>
                  <w:txbxContent>
                    <w:p w:rsidR="008F01D7" w:rsidRDefault="008F01D7" w:rsidP="006114D7">
                      <w:pPr>
                        <w:spacing w:after="120"/>
                        <w:jc w:val="center"/>
                        <w:rPr>
                          <w:rFonts w:ascii="Garamond" w:hAnsi="Garamond" w:cs="Andalus"/>
                          <w:iCs/>
                          <w:sz w:val="24"/>
                        </w:rPr>
                      </w:pPr>
                      <w:r>
                        <w:rPr>
                          <w:rFonts w:ascii="Garamond" w:hAnsi="Garamond" w:cs="Andalus"/>
                          <w:iCs/>
                          <w:sz w:val="24"/>
                        </w:rPr>
                        <w:t>„</w:t>
                      </w:r>
                      <w:r w:rsidRPr="00D43281">
                        <w:rPr>
                          <w:rFonts w:ascii="Garamond" w:hAnsi="Garamond" w:cs="Andalus"/>
                          <w:iCs/>
                          <w:sz w:val="24"/>
                        </w:rPr>
                        <w:t>Die Republik Polen ist des Bauern Hölle, des Städters Fegefeuer, des Edelmanns Himmel und des Juden Paradies.</w:t>
                      </w:r>
                      <w:r>
                        <w:rPr>
                          <w:rFonts w:ascii="Garamond" w:hAnsi="Garamond" w:cs="Andalus"/>
                          <w:iCs/>
                          <w:sz w:val="24"/>
                        </w:rPr>
                        <w:t>“</w:t>
                      </w:r>
                    </w:p>
                    <w:p w:rsidR="008F01D7" w:rsidRDefault="008F01D7" w:rsidP="006114D7">
                      <w:pPr>
                        <w:spacing w:after="0"/>
                        <w:jc w:val="center"/>
                        <w:rPr>
                          <w:rFonts w:cs="Arial"/>
                          <w:szCs w:val="20"/>
                        </w:rPr>
                      </w:pPr>
                      <w:r w:rsidRPr="00D43281">
                        <w:rPr>
                          <w:rFonts w:cs="Arial"/>
                          <w:i/>
                          <w:iCs/>
                          <w:szCs w:val="20"/>
                        </w:rPr>
                        <w:t xml:space="preserve">Sprichwort, zit. </w:t>
                      </w:r>
                      <w:r>
                        <w:rPr>
                          <w:rFonts w:cs="Arial"/>
                          <w:i/>
                          <w:iCs/>
                          <w:szCs w:val="20"/>
                        </w:rPr>
                        <w:t>n</w:t>
                      </w:r>
                      <w:r w:rsidRPr="00D43281">
                        <w:rPr>
                          <w:rFonts w:cs="Arial"/>
                          <w:i/>
                          <w:iCs/>
                          <w:szCs w:val="20"/>
                        </w:rPr>
                        <w:t>ach</w:t>
                      </w:r>
                      <w:r>
                        <w:rPr>
                          <w:rFonts w:cs="Arial"/>
                          <w:i/>
                          <w:iCs/>
                          <w:szCs w:val="20"/>
                        </w:rPr>
                        <w:t xml:space="preserve"> </w:t>
                      </w:r>
                      <w:hyperlink r:id="rId49" w:history="1">
                        <w:r w:rsidRPr="00F437B8">
                          <w:rPr>
                            <w:rStyle w:val="Hyperlink"/>
                            <w:rFonts w:cs="Arial"/>
                            <w:i/>
                            <w:iCs/>
                            <w:szCs w:val="20"/>
                          </w:rPr>
                          <w:t>http://www.hagalil.com/galluth/shtetl/au2.htm</w:t>
                        </w:r>
                      </w:hyperlink>
                    </w:p>
                  </w:txbxContent>
                </v:textbox>
                <w10:wrap type="square" anchorx="margin" anchory="margin"/>
              </v:shape>
            </w:pict>
          </mc:Fallback>
        </mc:AlternateContent>
      </w:r>
    </w:p>
    <w:p w:rsidR="000966FB" w:rsidRPr="007E5F51" w:rsidRDefault="000966FB" w:rsidP="000966FB">
      <w:pPr>
        <w:spacing w:after="0" w:line="240" w:lineRule="auto"/>
        <w:jc w:val="both"/>
        <w:rPr>
          <w:rFonts w:cs="Arial"/>
          <w:i/>
        </w:rPr>
      </w:pPr>
    </w:p>
    <w:p w:rsidR="000966FB" w:rsidRPr="007E5F51" w:rsidRDefault="000966FB" w:rsidP="000966FB">
      <w:pPr>
        <w:spacing w:after="0" w:line="240" w:lineRule="auto"/>
        <w:jc w:val="both"/>
        <w:rPr>
          <w:rFonts w:cs="Arial"/>
          <w:i/>
        </w:rPr>
      </w:pPr>
    </w:p>
    <w:p w:rsidR="000966FB" w:rsidRPr="007E5F51" w:rsidRDefault="000966FB" w:rsidP="000966FB">
      <w:pPr>
        <w:spacing w:after="0" w:line="240" w:lineRule="auto"/>
        <w:jc w:val="both"/>
        <w:rPr>
          <w:rFonts w:cs="Arial"/>
          <w:i/>
        </w:rPr>
      </w:pPr>
    </w:p>
    <w:p w:rsidR="000966FB" w:rsidRPr="007E5F51" w:rsidRDefault="000966FB" w:rsidP="000966FB">
      <w:pPr>
        <w:spacing w:after="0" w:line="240" w:lineRule="auto"/>
        <w:jc w:val="both"/>
        <w:rPr>
          <w:rFonts w:cs="Arial"/>
          <w:i/>
        </w:rPr>
      </w:pPr>
    </w:p>
    <w:p w:rsidR="000966FB" w:rsidRPr="007E5F51" w:rsidRDefault="000966FB" w:rsidP="000966FB">
      <w:pPr>
        <w:spacing w:after="0" w:line="240" w:lineRule="auto"/>
        <w:jc w:val="both"/>
        <w:rPr>
          <w:rFonts w:cs="Arial"/>
          <w:i/>
        </w:rPr>
      </w:pPr>
    </w:p>
    <w:p w:rsidR="000966FB" w:rsidRPr="007E5F51" w:rsidRDefault="000966FB" w:rsidP="000966FB">
      <w:pPr>
        <w:spacing w:after="0" w:line="240" w:lineRule="auto"/>
        <w:jc w:val="both"/>
        <w:rPr>
          <w:rFonts w:cs="Arial"/>
          <w:i/>
        </w:rPr>
      </w:pPr>
    </w:p>
    <w:p w:rsidR="000966FB" w:rsidRPr="007E5F51" w:rsidRDefault="000966FB" w:rsidP="000966FB">
      <w:pPr>
        <w:spacing w:after="0" w:line="240" w:lineRule="auto"/>
        <w:jc w:val="both"/>
        <w:rPr>
          <w:rFonts w:cs="Arial"/>
          <w:i/>
          <w:sz w:val="22"/>
          <w:szCs w:val="22"/>
        </w:rPr>
      </w:pPr>
    </w:p>
    <w:sectPr w:rsidR="000966FB" w:rsidRPr="007E5F51" w:rsidSect="0003613B">
      <w:headerReference w:type="even" r:id="rId50"/>
      <w:headerReference w:type="default" r:id="rId51"/>
      <w:footerReference w:type="even" r:id="rId52"/>
      <w:footerReference w:type="default" r:id="rId5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37" w:rsidRDefault="005A1A37">
      <w:r>
        <w:separator/>
      </w:r>
    </w:p>
    <w:p w:rsidR="005A1A37" w:rsidRDefault="005A1A37"/>
    <w:p w:rsidR="005A1A37" w:rsidRDefault="005A1A37"/>
    <w:p w:rsidR="005A1A37" w:rsidRDefault="005A1A37"/>
    <w:p w:rsidR="005A1A37" w:rsidRDefault="005A1A37"/>
    <w:p w:rsidR="005A1A37" w:rsidRDefault="005A1A37"/>
    <w:p w:rsidR="005A1A37" w:rsidRDefault="005A1A37"/>
    <w:p w:rsidR="005A1A37" w:rsidRDefault="005A1A37"/>
  </w:endnote>
  <w:endnote w:type="continuationSeparator" w:id="0">
    <w:p w:rsidR="005A1A37" w:rsidRDefault="005A1A37">
      <w:r>
        <w:continuationSeparator/>
      </w:r>
    </w:p>
    <w:p w:rsidR="005A1A37" w:rsidRDefault="005A1A37"/>
    <w:p w:rsidR="005A1A37" w:rsidRDefault="005A1A37"/>
    <w:p w:rsidR="005A1A37" w:rsidRDefault="005A1A37"/>
    <w:p w:rsidR="005A1A37" w:rsidRDefault="005A1A37"/>
    <w:p w:rsidR="005A1A37" w:rsidRDefault="005A1A37"/>
    <w:p w:rsidR="005A1A37" w:rsidRDefault="005A1A37"/>
    <w:p w:rsidR="005A1A37" w:rsidRDefault="005A1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rsidP="00E44005">
    <w:r>
      <w:fldChar w:fldCharType="begin"/>
    </w:r>
    <w:r>
      <w:instrText xml:space="preserve">PAGE  </w:instrText>
    </w:r>
    <w:r>
      <w:fldChar w:fldCharType="separate"/>
    </w:r>
    <w:r>
      <w:rPr>
        <w:noProof/>
      </w:rPr>
      <w:t>5</w:t>
    </w:r>
    <w:r>
      <w:rPr>
        <w:noProof/>
      </w:rPr>
      <w:fldChar w:fldCharType="end"/>
    </w:r>
  </w:p>
  <w:p w:rsidR="008F01D7" w:rsidRDefault="008F01D7" w:rsidP="00E44005"/>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F01D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F01D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F01D7" w:rsidTr="00815516">
                  <w:trPr>
                    <w:trHeight w:val="132"/>
                  </w:trPr>
                  <w:tc>
                    <w:tcPr>
                      <w:tcW w:w="1919" w:type="dxa"/>
                    </w:tcPr>
                    <w:p w:rsidR="008F01D7" w:rsidRPr="00D442D6" w:rsidRDefault="008F01D7"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01075C2A" wp14:editId="12675EF9">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8F01D7" w:rsidRPr="00D442D6" w:rsidRDefault="008F01D7"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8F01D7" w:rsidRPr="00D442D6" w:rsidRDefault="008F01D7"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31BD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31BD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8F01D7" w:rsidRPr="00D442D6" w:rsidRDefault="008F01D7" w:rsidP="00815516">
                <w:pPr>
                  <w:spacing w:after="0"/>
                  <w:rPr>
                    <w:rFonts w:ascii="Times New Roman" w:hAnsi="Times New Roman"/>
                    <w:sz w:val="16"/>
                    <w:szCs w:val="16"/>
                  </w:rPr>
                </w:pPr>
              </w:p>
            </w:tc>
            <w:tc>
              <w:tcPr>
                <w:tcW w:w="4519" w:type="dxa"/>
              </w:tcPr>
              <w:p w:rsidR="008F01D7" w:rsidRPr="00D442D6" w:rsidRDefault="008F01D7" w:rsidP="00815516">
                <w:pPr>
                  <w:pStyle w:val="RahmenFuzeile"/>
                  <w:jc w:val="center"/>
                  <w:rPr>
                    <w:rFonts w:ascii="Times New Roman" w:hAnsi="Times New Roman"/>
                    <w:szCs w:val="16"/>
                  </w:rPr>
                </w:pPr>
              </w:p>
            </w:tc>
            <w:tc>
              <w:tcPr>
                <w:tcW w:w="2861" w:type="dxa"/>
              </w:tcPr>
              <w:p w:rsidR="008F01D7" w:rsidRPr="00D442D6" w:rsidRDefault="008F01D7" w:rsidP="00815516">
                <w:pPr>
                  <w:pStyle w:val="RahmenFuzeile"/>
                  <w:jc w:val="right"/>
                  <w:rPr>
                    <w:rFonts w:ascii="Times New Roman" w:hAnsi="Times New Roman"/>
                    <w:szCs w:val="16"/>
                  </w:rPr>
                </w:pPr>
              </w:p>
            </w:tc>
          </w:tr>
        </w:tbl>
        <w:p w:rsidR="008F01D7" w:rsidRPr="00D442D6" w:rsidRDefault="008F01D7" w:rsidP="00383D1A">
          <w:pPr>
            <w:spacing w:after="0"/>
            <w:rPr>
              <w:rFonts w:ascii="Times New Roman" w:hAnsi="Times New Roman"/>
              <w:sz w:val="16"/>
              <w:szCs w:val="16"/>
            </w:rPr>
          </w:pPr>
        </w:p>
      </w:tc>
      <w:tc>
        <w:tcPr>
          <w:tcW w:w="4519" w:type="dxa"/>
        </w:tcPr>
        <w:p w:rsidR="008F01D7" w:rsidRPr="00D442D6" w:rsidRDefault="008F01D7" w:rsidP="00C67B21">
          <w:pPr>
            <w:pStyle w:val="RahmenFuzeile"/>
            <w:jc w:val="center"/>
            <w:rPr>
              <w:rFonts w:ascii="Times New Roman" w:hAnsi="Times New Roman"/>
              <w:szCs w:val="16"/>
            </w:rPr>
          </w:pPr>
        </w:p>
      </w:tc>
      <w:tc>
        <w:tcPr>
          <w:tcW w:w="2861" w:type="dxa"/>
        </w:tcPr>
        <w:p w:rsidR="008F01D7" w:rsidRPr="00D442D6" w:rsidRDefault="008F01D7"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37" w:rsidRDefault="005A1A37">
      <w:r>
        <w:separator/>
      </w:r>
    </w:p>
    <w:p w:rsidR="005A1A37" w:rsidRDefault="005A1A37"/>
    <w:p w:rsidR="005A1A37" w:rsidRDefault="005A1A37"/>
    <w:p w:rsidR="005A1A37" w:rsidRDefault="005A1A37"/>
    <w:p w:rsidR="005A1A37" w:rsidRDefault="005A1A37"/>
    <w:p w:rsidR="005A1A37" w:rsidRDefault="005A1A37"/>
    <w:p w:rsidR="005A1A37" w:rsidRDefault="005A1A37"/>
    <w:p w:rsidR="005A1A37" w:rsidRDefault="005A1A37"/>
  </w:footnote>
  <w:footnote w:type="continuationSeparator" w:id="0">
    <w:p w:rsidR="005A1A37" w:rsidRDefault="005A1A37">
      <w:r>
        <w:continuationSeparator/>
      </w:r>
    </w:p>
    <w:p w:rsidR="005A1A37" w:rsidRDefault="005A1A37"/>
    <w:p w:rsidR="005A1A37" w:rsidRDefault="005A1A37"/>
    <w:p w:rsidR="005A1A37" w:rsidRDefault="005A1A37"/>
    <w:p w:rsidR="005A1A37" w:rsidRDefault="005A1A37"/>
    <w:p w:rsidR="005A1A37" w:rsidRDefault="005A1A37"/>
    <w:p w:rsidR="005A1A37" w:rsidRDefault="005A1A37"/>
    <w:p w:rsidR="005A1A37" w:rsidRDefault="005A1A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pPr>
      <w:pStyle w:val="Kopfzeile"/>
    </w:pPr>
  </w:p>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8F01D7" w:rsidTr="0003613B">
      <w:trPr>
        <w:trHeight w:val="272"/>
      </w:trPr>
      <w:tc>
        <w:tcPr>
          <w:tcW w:w="6946" w:type="dxa"/>
        </w:tcPr>
        <w:p w:rsidR="008F01D7" w:rsidRPr="00650060" w:rsidRDefault="008F01D7" w:rsidP="00E51A19">
          <w:pPr>
            <w:pStyle w:val="0berschrift4"/>
          </w:pPr>
          <w:r>
            <w:rPr>
              <w:noProof/>
            </w:rPr>
            <mc:AlternateContent>
              <mc:Choice Requires="wps">
                <w:drawing>
                  <wp:anchor distT="0" distB="0" distL="114300" distR="114300" simplePos="0" relativeHeight="251657728" behindDoc="0" locked="0" layoutInCell="1" allowOverlap="1" wp14:anchorId="5DBE2A94" wp14:editId="637455AB">
                    <wp:simplePos x="0" y="0"/>
                    <wp:positionH relativeFrom="margin">
                      <wp:posOffset>-501015</wp:posOffset>
                    </wp:positionH>
                    <wp:positionV relativeFrom="paragraph">
                      <wp:posOffset>-443230</wp:posOffset>
                    </wp:positionV>
                    <wp:extent cx="278130" cy="10634345"/>
                    <wp:effectExtent l="0" t="0" r="7620" b="1460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1D7" w:rsidRDefault="008F01D7"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DB41FF" id="_x0000_t202" coordsize="21600,21600" o:spt="202" path="m,l,21600r21600,l21600,xe">
                    <v:stroke joinstyle="miter"/>
                    <v:path gradientshapeok="t" o:connecttype="rect"/>
                  </v:shapetype>
                  <v:shape id="Text Box 104" o:spid="_x0000_s1040"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5C04AA" w:rsidRDefault="005C04AA" w:rsidP="00EE4AFB">
                          <w:pPr>
                            <w:pStyle w:val="RahmenCopyrightvermerk"/>
                            <w:jc w:val="left"/>
                            <w:rPr>
                              <w:rFonts w:cs="Arial"/>
                            </w:rPr>
                          </w:pPr>
                        </w:p>
                      </w:txbxContent>
                    </v:textbox>
                    <w10:wrap anchorx="margin"/>
                  </v:shape>
                </w:pict>
              </mc:Fallback>
            </mc:AlternateContent>
          </w:r>
          <w:r>
            <w:t>Juden in Polen</w:t>
          </w:r>
        </w:p>
      </w:tc>
      <w:tc>
        <w:tcPr>
          <w:tcW w:w="2767" w:type="dxa"/>
          <w:gridSpan w:val="2"/>
        </w:tcPr>
        <w:p w:rsidR="008F01D7" w:rsidRPr="00650060" w:rsidRDefault="008F01D7" w:rsidP="00AB2B8E">
          <w:pPr>
            <w:pStyle w:val="0berschrift4"/>
            <w:tabs>
              <w:tab w:val="right" w:pos="2653"/>
            </w:tabs>
            <w:ind w:left="510"/>
          </w:pPr>
          <w:r>
            <w:rPr>
              <w:b/>
            </w:rPr>
            <w:t>Geschichte</w:t>
          </w:r>
          <w:r w:rsidRPr="00650060">
            <w:rPr>
              <w:rStyle w:val="RahmenSymbol"/>
            </w:rPr>
            <w:t></w:t>
          </w:r>
        </w:p>
      </w:tc>
    </w:tr>
    <w:tr w:rsidR="008F01D7" w:rsidTr="0003613B">
      <w:trPr>
        <w:trHeight w:val="272"/>
      </w:trPr>
      <w:tc>
        <w:tcPr>
          <w:tcW w:w="8714" w:type="dxa"/>
          <w:gridSpan w:val="2"/>
        </w:tcPr>
        <w:p w:rsidR="008F01D7" w:rsidRPr="002833C2" w:rsidRDefault="008F01D7" w:rsidP="0003613B">
          <w:pPr>
            <w:pStyle w:val="1Standardflietext"/>
            <w:tabs>
              <w:tab w:val="left" w:pos="2100"/>
            </w:tabs>
            <w:spacing w:after="0"/>
            <w:rPr>
              <w:i/>
            </w:rPr>
          </w:pPr>
          <w:r>
            <w:rPr>
              <w:i/>
            </w:rPr>
            <w:tab/>
          </w:r>
        </w:p>
      </w:tc>
      <w:tc>
        <w:tcPr>
          <w:tcW w:w="999" w:type="dxa"/>
        </w:tcPr>
        <w:p w:rsidR="008F01D7" w:rsidRPr="002833C2" w:rsidRDefault="008F01D7" w:rsidP="0003613B">
          <w:pPr>
            <w:pStyle w:val="RahmenKopfzeilerechts"/>
            <w:rPr>
              <w:rStyle w:val="RahmenKopfzeilerechtsZchnZchn"/>
              <w:i/>
            </w:rPr>
          </w:pPr>
        </w:p>
      </w:tc>
    </w:tr>
  </w:tbl>
  <w:p w:rsidR="008F01D7" w:rsidRDefault="008F01D7"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F5F83"/>
    <w:multiLevelType w:val="hybridMultilevel"/>
    <w:tmpl w:val="96443E64"/>
    <w:lvl w:ilvl="0" w:tplc="F864B064">
      <w:start w:val="16"/>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517192"/>
    <w:multiLevelType w:val="hybridMultilevel"/>
    <w:tmpl w:val="86700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6"/>
  </w:num>
  <w:num w:numId="3">
    <w:abstractNumId w:val="28"/>
  </w:num>
  <w:num w:numId="4">
    <w:abstractNumId w:val="39"/>
  </w:num>
  <w:num w:numId="5">
    <w:abstractNumId w:val="46"/>
  </w:num>
  <w:num w:numId="6">
    <w:abstractNumId w:val="33"/>
  </w:num>
  <w:num w:numId="7">
    <w:abstractNumId w:val="23"/>
  </w:num>
  <w:num w:numId="8">
    <w:abstractNumId w:val="47"/>
  </w:num>
  <w:num w:numId="9">
    <w:abstractNumId w:val="42"/>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1"/>
  </w:num>
  <w:num w:numId="23">
    <w:abstractNumId w:val="30"/>
  </w:num>
  <w:num w:numId="24">
    <w:abstractNumId w:val="25"/>
  </w:num>
  <w:num w:numId="25">
    <w:abstractNumId w:val="26"/>
  </w:num>
  <w:num w:numId="26">
    <w:abstractNumId w:val="32"/>
  </w:num>
  <w:num w:numId="27">
    <w:abstractNumId w:val="40"/>
  </w:num>
  <w:num w:numId="28">
    <w:abstractNumId w:val="20"/>
  </w:num>
  <w:num w:numId="29">
    <w:abstractNumId w:val="38"/>
  </w:num>
  <w:num w:numId="30">
    <w:abstractNumId w:val="34"/>
  </w:num>
  <w:num w:numId="31">
    <w:abstractNumId w:val="44"/>
  </w:num>
  <w:num w:numId="32">
    <w:abstractNumId w:val="12"/>
  </w:num>
  <w:num w:numId="33">
    <w:abstractNumId w:val="35"/>
  </w:num>
  <w:num w:numId="34">
    <w:abstractNumId w:val="11"/>
  </w:num>
  <w:num w:numId="35">
    <w:abstractNumId w:val="15"/>
  </w:num>
  <w:num w:numId="36">
    <w:abstractNumId w:val="16"/>
  </w:num>
  <w:num w:numId="37">
    <w:abstractNumId w:val="37"/>
  </w:num>
  <w:num w:numId="38">
    <w:abstractNumId w:val="19"/>
  </w:num>
  <w:num w:numId="39">
    <w:abstractNumId w:val="24"/>
  </w:num>
  <w:num w:numId="40">
    <w:abstractNumId w:val="10"/>
  </w:num>
  <w:num w:numId="41">
    <w:abstractNumId w:val="22"/>
  </w:num>
  <w:num w:numId="42">
    <w:abstractNumId w:val="43"/>
  </w:num>
  <w:num w:numId="43">
    <w:abstractNumId w:val="29"/>
  </w:num>
  <w:num w:numId="44">
    <w:abstractNumId w:val="45"/>
  </w:num>
  <w:num w:numId="45">
    <w:abstractNumId w:val="13"/>
  </w:num>
  <w:num w:numId="46">
    <w:abstractNumId w:val="18"/>
  </w:num>
  <w:num w:numId="47">
    <w:abstractNumId w:val="17"/>
  </w:num>
  <w:num w:numId="4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1BD2"/>
    <w:rsid w:val="000333E2"/>
    <w:rsid w:val="00034F2E"/>
    <w:rsid w:val="00035747"/>
    <w:rsid w:val="00035908"/>
    <w:rsid w:val="0003613B"/>
    <w:rsid w:val="00041780"/>
    <w:rsid w:val="00042483"/>
    <w:rsid w:val="00043121"/>
    <w:rsid w:val="000434CE"/>
    <w:rsid w:val="00045CB9"/>
    <w:rsid w:val="00051EDF"/>
    <w:rsid w:val="000525AE"/>
    <w:rsid w:val="00054270"/>
    <w:rsid w:val="0005491F"/>
    <w:rsid w:val="00055452"/>
    <w:rsid w:val="000554A9"/>
    <w:rsid w:val="000564E4"/>
    <w:rsid w:val="00060E97"/>
    <w:rsid w:val="0006254E"/>
    <w:rsid w:val="00062CB1"/>
    <w:rsid w:val="00063791"/>
    <w:rsid w:val="0006678C"/>
    <w:rsid w:val="0006697A"/>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3289"/>
    <w:rsid w:val="000A6685"/>
    <w:rsid w:val="000B3999"/>
    <w:rsid w:val="000B6598"/>
    <w:rsid w:val="000C6C75"/>
    <w:rsid w:val="000E0DE3"/>
    <w:rsid w:val="000E27EF"/>
    <w:rsid w:val="000E3D24"/>
    <w:rsid w:val="000E528E"/>
    <w:rsid w:val="000E69F7"/>
    <w:rsid w:val="000F0B0A"/>
    <w:rsid w:val="000F1B61"/>
    <w:rsid w:val="000F2509"/>
    <w:rsid w:val="000F4869"/>
    <w:rsid w:val="000F50A8"/>
    <w:rsid w:val="000F7CB4"/>
    <w:rsid w:val="00105B6E"/>
    <w:rsid w:val="00107625"/>
    <w:rsid w:val="00114C43"/>
    <w:rsid w:val="00115248"/>
    <w:rsid w:val="00117431"/>
    <w:rsid w:val="001204AB"/>
    <w:rsid w:val="00120E40"/>
    <w:rsid w:val="00121293"/>
    <w:rsid w:val="00127484"/>
    <w:rsid w:val="001352B7"/>
    <w:rsid w:val="00137907"/>
    <w:rsid w:val="0014005F"/>
    <w:rsid w:val="0014256E"/>
    <w:rsid w:val="00144E39"/>
    <w:rsid w:val="00146FFD"/>
    <w:rsid w:val="0015066E"/>
    <w:rsid w:val="001506D1"/>
    <w:rsid w:val="00151E40"/>
    <w:rsid w:val="001521E6"/>
    <w:rsid w:val="001546B8"/>
    <w:rsid w:val="00161CAE"/>
    <w:rsid w:val="001624A8"/>
    <w:rsid w:val="00162DB8"/>
    <w:rsid w:val="0016339B"/>
    <w:rsid w:val="0016430F"/>
    <w:rsid w:val="001674F1"/>
    <w:rsid w:val="00176B45"/>
    <w:rsid w:val="00182BC7"/>
    <w:rsid w:val="00183D29"/>
    <w:rsid w:val="00184593"/>
    <w:rsid w:val="00195BC8"/>
    <w:rsid w:val="00196276"/>
    <w:rsid w:val="0019678C"/>
    <w:rsid w:val="001A6836"/>
    <w:rsid w:val="001B3E83"/>
    <w:rsid w:val="001D4361"/>
    <w:rsid w:val="001D59F6"/>
    <w:rsid w:val="001E07A0"/>
    <w:rsid w:val="001E1443"/>
    <w:rsid w:val="001E1C51"/>
    <w:rsid w:val="001E26DA"/>
    <w:rsid w:val="001E6769"/>
    <w:rsid w:val="001E681F"/>
    <w:rsid w:val="001F1FE7"/>
    <w:rsid w:val="001F367B"/>
    <w:rsid w:val="001F59B2"/>
    <w:rsid w:val="001F70F2"/>
    <w:rsid w:val="002017E5"/>
    <w:rsid w:val="00205FF0"/>
    <w:rsid w:val="0021125B"/>
    <w:rsid w:val="00213F0A"/>
    <w:rsid w:val="002143E3"/>
    <w:rsid w:val="00215422"/>
    <w:rsid w:val="002211ED"/>
    <w:rsid w:val="002307A9"/>
    <w:rsid w:val="00231684"/>
    <w:rsid w:val="00231F30"/>
    <w:rsid w:val="002369BD"/>
    <w:rsid w:val="0024442C"/>
    <w:rsid w:val="00251BD7"/>
    <w:rsid w:val="00253B0C"/>
    <w:rsid w:val="00255097"/>
    <w:rsid w:val="0025676B"/>
    <w:rsid w:val="00257EB8"/>
    <w:rsid w:val="00260980"/>
    <w:rsid w:val="00261D70"/>
    <w:rsid w:val="0027077D"/>
    <w:rsid w:val="00276128"/>
    <w:rsid w:val="00280069"/>
    <w:rsid w:val="00280BBD"/>
    <w:rsid w:val="00282552"/>
    <w:rsid w:val="00282BFF"/>
    <w:rsid w:val="00282D72"/>
    <w:rsid w:val="002833C2"/>
    <w:rsid w:val="00291AB4"/>
    <w:rsid w:val="002959B8"/>
    <w:rsid w:val="002A1181"/>
    <w:rsid w:val="002A3A65"/>
    <w:rsid w:val="002A4899"/>
    <w:rsid w:val="002B0CBD"/>
    <w:rsid w:val="002B4F3B"/>
    <w:rsid w:val="002C3511"/>
    <w:rsid w:val="002C39D9"/>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332B4"/>
    <w:rsid w:val="00340C99"/>
    <w:rsid w:val="0034341F"/>
    <w:rsid w:val="0035177D"/>
    <w:rsid w:val="003524B3"/>
    <w:rsid w:val="00352A61"/>
    <w:rsid w:val="00355196"/>
    <w:rsid w:val="00355522"/>
    <w:rsid w:val="003567D1"/>
    <w:rsid w:val="00356A49"/>
    <w:rsid w:val="0036098E"/>
    <w:rsid w:val="00365669"/>
    <w:rsid w:val="0037084A"/>
    <w:rsid w:val="00383D1A"/>
    <w:rsid w:val="00383FB9"/>
    <w:rsid w:val="00386141"/>
    <w:rsid w:val="00387FBF"/>
    <w:rsid w:val="003A090D"/>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3F6CF8"/>
    <w:rsid w:val="0040170A"/>
    <w:rsid w:val="00403545"/>
    <w:rsid w:val="00403829"/>
    <w:rsid w:val="00413E34"/>
    <w:rsid w:val="00416E18"/>
    <w:rsid w:val="0042027D"/>
    <w:rsid w:val="0042038D"/>
    <w:rsid w:val="004211AD"/>
    <w:rsid w:val="00421F52"/>
    <w:rsid w:val="0042487A"/>
    <w:rsid w:val="00425D85"/>
    <w:rsid w:val="00425DEE"/>
    <w:rsid w:val="00432B30"/>
    <w:rsid w:val="0043659F"/>
    <w:rsid w:val="00441489"/>
    <w:rsid w:val="00442223"/>
    <w:rsid w:val="00442523"/>
    <w:rsid w:val="00442DEE"/>
    <w:rsid w:val="0044301C"/>
    <w:rsid w:val="004430C0"/>
    <w:rsid w:val="00445003"/>
    <w:rsid w:val="00445E73"/>
    <w:rsid w:val="00447B4D"/>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2A19"/>
    <w:rsid w:val="00483EFD"/>
    <w:rsid w:val="00485666"/>
    <w:rsid w:val="0049242E"/>
    <w:rsid w:val="004939DE"/>
    <w:rsid w:val="00494D97"/>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D0637"/>
    <w:rsid w:val="004D4E71"/>
    <w:rsid w:val="004E0620"/>
    <w:rsid w:val="004E7BDB"/>
    <w:rsid w:val="004F1A91"/>
    <w:rsid w:val="004F27E1"/>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1A37"/>
    <w:rsid w:val="005A3093"/>
    <w:rsid w:val="005A4084"/>
    <w:rsid w:val="005A4D28"/>
    <w:rsid w:val="005A5916"/>
    <w:rsid w:val="005B1152"/>
    <w:rsid w:val="005B34B7"/>
    <w:rsid w:val="005B3534"/>
    <w:rsid w:val="005B36BA"/>
    <w:rsid w:val="005B4CC0"/>
    <w:rsid w:val="005B680F"/>
    <w:rsid w:val="005C04AA"/>
    <w:rsid w:val="005C3FBF"/>
    <w:rsid w:val="005C609C"/>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44B8"/>
    <w:rsid w:val="00610F3D"/>
    <w:rsid w:val="006114D7"/>
    <w:rsid w:val="006127F1"/>
    <w:rsid w:val="006132E0"/>
    <w:rsid w:val="006138F6"/>
    <w:rsid w:val="00614716"/>
    <w:rsid w:val="00620DEC"/>
    <w:rsid w:val="006216F8"/>
    <w:rsid w:val="00621AF2"/>
    <w:rsid w:val="00622A82"/>
    <w:rsid w:val="006233F1"/>
    <w:rsid w:val="00623DF5"/>
    <w:rsid w:val="00623E24"/>
    <w:rsid w:val="0062499F"/>
    <w:rsid w:val="006267AB"/>
    <w:rsid w:val="0063058E"/>
    <w:rsid w:val="00636857"/>
    <w:rsid w:val="00640590"/>
    <w:rsid w:val="006409B0"/>
    <w:rsid w:val="00643C3B"/>
    <w:rsid w:val="00645C86"/>
    <w:rsid w:val="00650060"/>
    <w:rsid w:val="00653220"/>
    <w:rsid w:val="006576C8"/>
    <w:rsid w:val="00657A78"/>
    <w:rsid w:val="00657B17"/>
    <w:rsid w:val="00662F5C"/>
    <w:rsid w:val="00664107"/>
    <w:rsid w:val="00664CBE"/>
    <w:rsid w:val="006674E4"/>
    <w:rsid w:val="0066793F"/>
    <w:rsid w:val="00670EC9"/>
    <w:rsid w:val="00671796"/>
    <w:rsid w:val="00685629"/>
    <w:rsid w:val="00687610"/>
    <w:rsid w:val="00687B0B"/>
    <w:rsid w:val="006902A7"/>
    <w:rsid w:val="00693A25"/>
    <w:rsid w:val="00694F93"/>
    <w:rsid w:val="00695571"/>
    <w:rsid w:val="00696A0B"/>
    <w:rsid w:val="006A1972"/>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E2EA3"/>
    <w:rsid w:val="006E4E12"/>
    <w:rsid w:val="006E5354"/>
    <w:rsid w:val="006E78AF"/>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37C0"/>
    <w:rsid w:val="007337DA"/>
    <w:rsid w:val="0073382E"/>
    <w:rsid w:val="00736647"/>
    <w:rsid w:val="00740406"/>
    <w:rsid w:val="0074383E"/>
    <w:rsid w:val="007538D5"/>
    <w:rsid w:val="007552AA"/>
    <w:rsid w:val="00755B5C"/>
    <w:rsid w:val="0076191E"/>
    <w:rsid w:val="00764008"/>
    <w:rsid w:val="0076407F"/>
    <w:rsid w:val="00764380"/>
    <w:rsid w:val="007662DC"/>
    <w:rsid w:val="00770A83"/>
    <w:rsid w:val="00770FD4"/>
    <w:rsid w:val="00781331"/>
    <w:rsid w:val="007840C2"/>
    <w:rsid w:val="00785330"/>
    <w:rsid w:val="007871BC"/>
    <w:rsid w:val="00793D4C"/>
    <w:rsid w:val="00797021"/>
    <w:rsid w:val="00797912"/>
    <w:rsid w:val="007A0DF3"/>
    <w:rsid w:val="007A293C"/>
    <w:rsid w:val="007A5025"/>
    <w:rsid w:val="007B0D94"/>
    <w:rsid w:val="007B178B"/>
    <w:rsid w:val="007C2BCF"/>
    <w:rsid w:val="007D10DF"/>
    <w:rsid w:val="007D2A43"/>
    <w:rsid w:val="007D668D"/>
    <w:rsid w:val="007E1C5B"/>
    <w:rsid w:val="007E4D4E"/>
    <w:rsid w:val="007E5F51"/>
    <w:rsid w:val="007F1386"/>
    <w:rsid w:val="007F14F4"/>
    <w:rsid w:val="007F1F44"/>
    <w:rsid w:val="007F5A4A"/>
    <w:rsid w:val="008016A2"/>
    <w:rsid w:val="00811365"/>
    <w:rsid w:val="00815516"/>
    <w:rsid w:val="00815DD0"/>
    <w:rsid w:val="0081653D"/>
    <w:rsid w:val="00817D12"/>
    <w:rsid w:val="008228B5"/>
    <w:rsid w:val="008246EB"/>
    <w:rsid w:val="0082598C"/>
    <w:rsid w:val="0082647B"/>
    <w:rsid w:val="008325FF"/>
    <w:rsid w:val="008337FD"/>
    <w:rsid w:val="00833DFA"/>
    <w:rsid w:val="00834DED"/>
    <w:rsid w:val="008373A4"/>
    <w:rsid w:val="00842A0D"/>
    <w:rsid w:val="00845A23"/>
    <w:rsid w:val="0085346F"/>
    <w:rsid w:val="00862C4A"/>
    <w:rsid w:val="00863AE2"/>
    <w:rsid w:val="008647FF"/>
    <w:rsid w:val="00865816"/>
    <w:rsid w:val="0086596D"/>
    <w:rsid w:val="0087090A"/>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A58"/>
    <w:rsid w:val="008B74C5"/>
    <w:rsid w:val="008B769E"/>
    <w:rsid w:val="008C277C"/>
    <w:rsid w:val="008C75FD"/>
    <w:rsid w:val="008C77F4"/>
    <w:rsid w:val="008D08AA"/>
    <w:rsid w:val="008D3F4B"/>
    <w:rsid w:val="008D66C8"/>
    <w:rsid w:val="008F01D7"/>
    <w:rsid w:val="008F1AEA"/>
    <w:rsid w:val="008F70EE"/>
    <w:rsid w:val="008F7926"/>
    <w:rsid w:val="0090325E"/>
    <w:rsid w:val="009067D5"/>
    <w:rsid w:val="0091067F"/>
    <w:rsid w:val="009109A8"/>
    <w:rsid w:val="00913AD6"/>
    <w:rsid w:val="009158BD"/>
    <w:rsid w:val="00916304"/>
    <w:rsid w:val="00921961"/>
    <w:rsid w:val="00922FE0"/>
    <w:rsid w:val="009252A9"/>
    <w:rsid w:val="009252B7"/>
    <w:rsid w:val="009312EF"/>
    <w:rsid w:val="00932B3F"/>
    <w:rsid w:val="00933B6C"/>
    <w:rsid w:val="00933E16"/>
    <w:rsid w:val="00934AB7"/>
    <w:rsid w:val="00935A77"/>
    <w:rsid w:val="0093755D"/>
    <w:rsid w:val="009378BB"/>
    <w:rsid w:val="0094147E"/>
    <w:rsid w:val="00944830"/>
    <w:rsid w:val="00946B15"/>
    <w:rsid w:val="00947D43"/>
    <w:rsid w:val="00956EF2"/>
    <w:rsid w:val="00960188"/>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9D5"/>
    <w:rsid w:val="00A47ED1"/>
    <w:rsid w:val="00A51B92"/>
    <w:rsid w:val="00A529A5"/>
    <w:rsid w:val="00A52A56"/>
    <w:rsid w:val="00A53B22"/>
    <w:rsid w:val="00A56D7A"/>
    <w:rsid w:val="00A60FB7"/>
    <w:rsid w:val="00A62797"/>
    <w:rsid w:val="00A644E6"/>
    <w:rsid w:val="00A6623D"/>
    <w:rsid w:val="00A74B28"/>
    <w:rsid w:val="00A85CF5"/>
    <w:rsid w:val="00A8697E"/>
    <w:rsid w:val="00A8770A"/>
    <w:rsid w:val="00A87E58"/>
    <w:rsid w:val="00A90A0C"/>
    <w:rsid w:val="00A90E52"/>
    <w:rsid w:val="00A90E9F"/>
    <w:rsid w:val="00A9197C"/>
    <w:rsid w:val="00A9438A"/>
    <w:rsid w:val="00A95D54"/>
    <w:rsid w:val="00A971C7"/>
    <w:rsid w:val="00AA6038"/>
    <w:rsid w:val="00AA76ED"/>
    <w:rsid w:val="00AB2B8E"/>
    <w:rsid w:val="00AC4C7C"/>
    <w:rsid w:val="00AD06AA"/>
    <w:rsid w:val="00AD66BF"/>
    <w:rsid w:val="00AD74AC"/>
    <w:rsid w:val="00AE17AA"/>
    <w:rsid w:val="00AE4D7F"/>
    <w:rsid w:val="00AE68FD"/>
    <w:rsid w:val="00AE6A78"/>
    <w:rsid w:val="00AF063F"/>
    <w:rsid w:val="00AF1729"/>
    <w:rsid w:val="00AF24A9"/>
    <w:rsid w:val="00AF5811"/>
    <w:rsid w:val="00AF7FCE"/>
    <w:rsid w:val="00B055ED"/>
    <w:rsid w:val="00B15216"/>
    <w:rsid w:val="00B15460"/>
    <w:rsid w:val="00B1610D"/>
    <w:rsid w:val="00B31DAE"/>
    <w:rsid w:val="00B37CAF"/>
    <w:rsid w:val="00B40C33"/>
    <w:rsid w:val="00B4144D"/>
    <w:rsid w:val="00B47511"/>
    <w:rsid w:val="00B60BB9"/>
    <w:rsid w:val="00B642E2"/>
    <w:rsid w:val="00B64402"/>
    <w:rsid w:val="00B660BA"/>
    <w:rsid w:val="00B70D24"/>
    <w:rsid w:val="00B7398E"/>
    <w:rsid w:val="00B77676"/>
    <w:rsid w:val="00B8292C"/>
    <w:rsid w:val="00B83A10"/>
    <w:rsid w:val="00B85A00"/>
    <w:rsid w:val="00B86817"/>
    <w:rsid w:val="00B86B2C"/>
    <w:rsid w:val="00B875F2"/>
    <w:rsid w:val="00B9069C"/>
    <w:rsid w:val="00B9099D"/>
    <w:rsid w:val="00B916B5"/>
    <w:rsid w:val="00B92B5A"/>
    <w:rsid w:val="00B96358"/>
    <w:rsid w:val="00BA1ED5"/>
    <w:rsid w:val="00BA364E"/>
    <w:rsid w:val="00BA458D"/>
    <w:rsid w:val="00BA533E"/>
    <w:rsid w:val="00BA6BC1"/>
    <w:rsid w:val="00BA70CB"/>
    <w:rsid w:val="00BA7F97"/>
    <w:rsid w:val="00BB0B0C"/>
    <w:rsid w:val="00BB1FB3"/>
    <w:rsid w:val="00BB4C58"/>
    <w:rsid w:val="00BB7E88"/>
    <w:rsid w:val="00BC0479"/>
    <w:rsid w:val="00BC243C"/>
    <w:rsid w:val="00BC30A2"/>
    <w:rsid w:val="00BC4C24"/>
    <w:rsid w:val="00BC5692"/>
    <w:rsid w:val="00BD0083"/>
    <w:rsid w:val="00BD4A5A"/>
    <w:rsid w:val="00BD587C"/>
    <w:rsid w:val="00BD72E8"/>
    <w:rsid w:val="00BD77C4"/>
    <w:rsid w:val="00BD7B58"/>
    <w:rsid w:val="00BE46B3"/>
    <w:rsid w:val="00BE6C78"/>
    <w:rsid w:val="00BE7D1D"/>
    <w:rsid w:val="00BF0AC2"/>
    <w:rsid w:val="00BF18B1"/>
    <w:rsid w:val="00BF71E9"/>
    <w:rsid w:val="00C02725"/>
    <w:rsid w:val="00C030FF"/>
    <w:rsid w:val="00C04AC4"/>
    <w:rsid w:val="00C06C7B"/>
    <w:rsid w:val="00C15356"/>
    <w:rsid w:val="00C160EB"/>
    <w:rsid w:val="00C204B5"/>
    <w:rsid w:val="00C20A76"/>
    <w:rsid w:val="00C27DC9"/>
    <w:rsid w:val="00C33D11"/>
    <w:rsid w:val="00C404F9"/>
    <w:rsid w:val="00C40BEB"/>
    <w:rsid w:val="00C44E67"/>
    <w:rsid w:val="00C45274"/>
    <w:rsid w:val="00C45EBD"/>
    <w:rsid w:val="00C5487D"/>
    <w:rsid w:val="00C562DE"/>
    <w:rsid w:val="00C6166A"/>
    <w:rsid w:val="00C63567"/>
    <w:rsid w:val="00C67B21"/>
    <w:rsid w:val="00C71DFD"/>
    <w:rsid w:val="00C73F55"/>
    <w:rsid w:val="00C75ACB"/>
    <w:rsid w:val="00C75B04"/>
    <w:rsid w:val="00C83EA2"/>
    <w:rsid w:val="00C84B50"/>
    <w:rsid w:val="00C85F4C"/>
    <w:rsid w:val="00C87972"/>
    <w:rsid w:val="00C955BD"/>
    <w:rsid w:val="00C965A7"/>
    <w:rsid w:val="00CA148D"/>
    <w:rsid w:val="00CA1933"/>
    <w:rsid w:val="00CA2AB7"/>
    <w:rsid w:val="00CA32AC"/>
    <w:rsid w:val="00CA5837"/>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12278"/>
    <w:rsid w:val="00D12F13"/>
    <w:rsid w:val="00D21CA2"/>
    <w:rsid w:val="00D2266B"/>
    <w:rsid w:val="00D42003"/>
    <w:rsid w:val="00D442D6"/>
    <w:rsid w:val="00D44D16"/>
    <w:rsid w:val="00D52273"/>
    <w:rsid w:val="00D53418"/>
    <w:rsid w:val="00D538D1"/>
    <w:rsid w:val="00D5478E"/>
    <w:rsid w:val="00D54E85"/>
    <w:rsid w:val="00D64EE3"/>
    <w:rsid w:val="00D652E5"/>
    <w:rsid w:val="00D66E0E"/>
    <w:rsid w:val="00D7025D"/>
    <w:rsid w:val="00D71861"/>
    <w:rsid w:val="00D741CE"/>
    <w:rsid w:val="00D814C9"/>
    <w:rsid w:val="00D81D11"/>
    <w:rsid w:val="00D8274D"/>
    <w:rsid w:val="00D82F32"/>
    <w:rsid w:val="00D8537F"/>
    <w:rsid w:val="00D85924"/>
    <w:rsid w:val="00D877A5"/>
    <w:rsid w:val="00D92B2B"/>
    <w:rsid w:val="00D93363"/>
    <w:rsid w:val="00D94327"/>
    <w:rsid w:val="00D9640D"/>
    <w:rsid w:val="00DA6559"/>
    <w:rsid w:val="00DA710B"/>
    <w:rsid w:val="00DB098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D6F50"/>
    <w:rsid w:val="00DE1DFB"/>
    <w:rsid w:val="00DE3ED6"/>
    <w:rsid w:val="00DE7CA4"/>
    <w:rsid w:val="00DF112C"/>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4005"/>
    <w:rsid w:val="00E5065B"/>
    <w:rsid w:val="00E51A19"/>
    <w:rsid w:val="00E51EC1"/>
    <w:rsid w:val="00E54C6C"/>
    <w:rsid w:val="00E572C2"/>
    <w:rsid w:val="00E6144B"/>
    <w:rsid w:val="00E720AD"/>
    <w:rsid w:val="00E72C84"/>
    <w:rsid w:val="00E8035B"/>
    <w:rsid w:val="00E81B9C"/>
    <w:rsid w:val="00E95BE7"/>
    <w:rsid w:val="00E96370"/>
    <w:rsid w:val="00E976F1"/>
    <w:rsid w:val="00E97849"/>
    <w:rsid w:val="00EA2D1D"/>
    <w:rsid w:val="00EB3DCA"/>
    <w:rsid w:val="00EB7108"/>
    <w:rsid w:val="00EC2A6E"/>
    <w:rsid w:val="00EC391C"/>
    <w:rsid w:val="00EC3CEC"/>
    <w:rsid w:val="00EC51C9"/>
    <w:rsid w:val="00EC6126"/>
    <w:rsid w:val="00ED3765"/>
    <w:rsid w:val="00EE1668"/>
    <w:rsid w:val="00EE42D0"/>
    <w:rsid w:val="00EE4AFB"/>
    <w:rsid w:val="00EE4EF8"/>
    <w:rsid w:val="00EE58C3"/>
    <w:rsid w:val="00EF0E8C"/>
    <w:rsid w:val="00EF7B23"/>
    <w:rsid w:val="00F00C39"/>
    <w:rsid w:val="00F042F7"/>
    <w:rsid w:val="00F05ADB"/>
    <w:rsid w:val="00F05F07"/>
    <w:rsid w:val="00F06460"/>
    <w:rsid w:val="00F10605"/>
    <w:rsid w:val="00F17BD7"/>
    <w:rsid w:val="00F205F5"/>
    <w:rsid w:val="00F20911"/>
    <w:rsid w:val="00F238F5"/>
    <w:rsid w:val="00F249C1"/>
    <w:rsid w:val="00F25174"/>
    <w:rsid w:val="00F2580A"/>
    <w:rsid w:val="00F27B0C"/>
    <w:rsid w:val="00F3227C"/>
    <w:rsid w:val="00F408F4"/>
    <w:rsid w:val="00F42EC5"/>
    <w:rsid w:val="00F4346E"/>
    <w:rsid w:val="00F533A9"/>
    <w:rsid w:val="00F53CA0"/>
    <w:rsid w:val="00F60DC7"/>
    <w:rsid w:val="00F62712"/>
    <w:rsid w:val="00F62DED"/>
    <w:rsid w:val="00F65BE5"/>
    <w:rsid w:val="00F73964"/>
    <w:rsid w:val="00F74D18"/>
    <w:rsid w:val="00F801FA"/>
    <w:rsid w:val="00F8127B"/>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3" Type="http://schemas.openxmlformats.org/officeDocument/2006/relationships/footer" Target="footer2.xml"/><Relationship Id="rId5" Type="http://schemas.openxmlformats.org/officeDocument/2006/relationships/settings" Target="settings.xml"/><Relationship Id="rId49" Type="http://schemas.openxmlformats.org/officeDocument/2006/relationships/hyperlink" Target="http://www.hagalil.com/galluth/shtetl/au2.htm" TargetMode="External"/><Relationship Id="rId10" Type="http://schemas.openxmlformats.org/officeDocument/2006/relationships/hyperlink" Target="http://www.hagalil.com/galluth/shtetl/au2.htm"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3C0E-7234-4C44-B4AD-F2047579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2160</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4</cp:revision>
  <cp:lastPrinted>2017-06-19T07:59:00Z</cp:lastPrinted>
  <dcterms:created xsi:type="dcterms:W3CDTF">2017-06-19T08:14:00Z</dcterms:created>
  <dcterms:modified xsi:type="dcterms:W3CDTF">2017-06-21T16:10:00Z</dcterms:modified>
  <cp:category>Aktualitätendienst Politik</cp:category>
</cp:coreProperties>
</file>