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FA" w:rsidRPr="002403B0" w:rsidRDefault="00A91AFA" w:rsidP="00A91AFA">
      <w:pPr>
        <w:spacing w:after="0" w:line="240" w:lineRule="auto"/>
        <w:rPr>
          <w:rFonts w:cs="Arial"/>
          <w:i/>
          <w:sz w:val="24"/>
          <w:szCs w:val="22"/>
          <w:u w:val="single"/>
        </w:rPr>
      </w:pPr>
      <w:r w:rsidRPr="002403B0">
        <w:rPr>
          <w:rFonts w:cs="Arial"/>
          <w:i/>
          <w:sz w:val="24"/>
          <w:szCs w:val="22"/>
          <w:u w:val="single"/>
        </w:rPr>
        <w:t xml:space="preserve">Arbeitsblatt </w:t>
      </w:r>
      <w:r w:rsidR="002403B0" w:rsidRPr="002403B0">
        <w:rPr>
          <w:rFonts w:cs="Arial"/>
          <w:i/>
          <w:sz w:val="24"/>
          <w:szCs w:val="22"/>
          <w:u w:val="single"/>
        </w:rPr>
        <w:t>10</w:t>
      </w:r>
      <w:r w:rsidRPr="002403B0">
        <w:rPr>
          <w:rFonts w:cs="Arial"/>
          <w:i/>
          <w:sz w:val="24"/>
          <w:szCs w:val="22"/>
          <w:u w:val="single"/>
        </w:rPr>
        <w:t xml:space="preserve">: </w:t>
      </w:r>
      <w:bookmarkStart w:id="0" w:name="_GoBack"/>
      <w:proofErr w:type="spellStart"/>
      <w:r w:rsidRPr="002403B0">
        <w:rPr>
          <w:rFonts w:cs="Arial"/>
          <w:i/>
          <w:sz w:val="24"/>
          <w:szCs w:val="22"/>
          <w:u w:val="single"/>
        </w:rPr>
        <w:t>Obwarzanki</w:t>
      </w:r>
      <w:proofErr w:type="spellEnd"/>
      <w:r w:rsidRPr="002403B0">
        <w:rPr>
          <w:rFonts w:cs="Arial"/>
          <w:i/>
          <w:sz w:val="24"/>
          <w:szCs w:val="22"/>
          <w:u w:val="single"/>
        </w:rPr>
        <w:t xml:space="preserve"> – Kringel aus Krakau</w:t>
      </w:r>
      <w:bookmarkEnd w:id="0"/>
      <w:r w:rsidR="006D6566" w:rsidRPr="002403B0">
        <w:rPr>
          <w:rFonts w:cs="Arial"/>
          <w:i/>
          <w:sz w:val="24"/>
          <w:szCs w:val="22"/>
          <w:u w:val="single"/>
        </w:rPr>
        <w:t>*</w:t>
      </w:r>
    </w:p>
    <w:p w:rsidR="00A91AFA" w:rsidRPr="008419B6" w:rsidRDefault="00A91AFA" w:rsidP="006524AB">
      <w:pPr>
        <w:pStyle w:val="article"/>
        <w:spacing w:after="120" w:afterAutospacing="0"/>
        <w:jc w:val="both"/>
        <w:rPr>
          <w:rFonts w:ascii="Arial" w:hAnsi="Arial" w:cs="Arial"/>
          <w:b/>
          <w:sz w:val="22"/>
          <w:szCs w:val="22"/>
        </w:rPr>
      </w:pPr>
      <w:r w:rsidRPr="008419B6">
        <w:rPr>
          <w:rFonts w:ascii="Arial" w:hAnsi="Arial" w:cs="Arial"/>
          <w:b/>
          <w:sz w:val="22"/>
          <w:szCs w:val="22"/>
        </w:rPr>
        <w:t>Aus dem Zeitungsartikel „Stadt der Kringel“ von Gabriele Lesser in der taz</w:t>
      </w:r>
    </w:p>
    <w:p w:rsidR="00A91AFA" w:rsidRPr="008419B6" w:rsidRDefault="00A91AFA" w:rsidP="00A91AFA">
      <w:pPr>
        <w:pStyle w:val="article"/>
        <w:spacing w:before="60" w:beforeAutospacing="0" w:after="60" w:afterAutospacing="0"/>
        <w:jc w:val="both"/>
        <w:rPr>
          <w:rFonts w:ascii="Arial" w:hAnsi="Arial" w:cs="Arial"/>
          <w:sz w:val="22"/>
          <w:szCs w:val="22"/>
        </w:rPr>
      </w:pPr>
      <w:r w:rsidRPr="008419B6">
        <w:rPr>
          <w:rFonts w:ascii="Arial" w:hAnsi="Arial" w:cs="Arial"/>
          <w:sz w:val="22"/>
          <w:szCs w:val="22"/>
        </w:rPr>
        <w:t>Morgens, wenn die Sonne über den Krakauer Tuchhallen aufgeht, duftet die Stadt nach warmen Hefekringeln. Frühaufsteher stellen sich vor den blauen Verkaufsständen in die Schlange, kramen in ihrer Geldbörse nach 1,50 Zloty, umgerechnet rund 40 Cent, und murmeln, noch leicht verschlafen: „Mit Sesam, bitte“, oder: „Einmal Mohn“.</w:t>
      </w:r>
    </w:p>
    <w:p w:rsidR="00A91AFA" w:rsidRPr="008419B6" w:rsidRDefault="00A91AFA" w:rsidP="00A91AFA">
      <w:pPr>
        <w:pStyle w:val="article"/>
        <w:spacing w:before="60" w:beforeAutospacing="0" w:after="60" w:afterAutospacing="0"/>
        <w:jc w:val="both"/>
        <w:rPr>
          <w:rFonts w:ascii="Arial" w:hAnsi="Arial" w:cs="Arial"/>
          <w:sz w:val="22"/>
          <w:szCs w:val="22"/>
        </w:rPr>
      </w:pPr>
      <w:r w:rsidRPr="008419B6">
        <w:rPr>
          <w:rFonts w:ascii="Arial" w:hAnsi="Arial" w:cs="Arial"/>
          <w:noProof/>
          <w:sz w:val="22"/>
          <w:szCs w:val="22"/>
        </w:rPr>
        <mc:AlternateContent>
          <mc:Choice Requires="wps">
            <w:drawing>
              <wp:anchor distT="0" distB="0" distL="114300" distR="114300" simplePos="0" relativeHeight="251665408" behindDoc="1" locked="0" layoutInCell="1" allowOverlap="1" wp14:anchorId="0B73B114" wp14:editId="705D08E1">
                <wp:simplePos x="0" y="0"/>
                <wp:positionH relativeFrom="column">
                  <wp:posOffset>4069715</wp:posOffset>
                </wp:positionH>
                <wp:positionV relativeFrom="paragraph">
                  <wp:posOffset>262255</wp:posOffset>
                </wp:positionV>
                <wp:extent cx="1771650" cy="1847850"/>
                <wp:effectExtent l="0" t="0" r="0" b="0"/>
                <wp:wrapTight wrapText="bothSides">
                  <wp:wrapPolygon edited="0">
                    <wp:start x="0" y="0"/>
                    <wp:lineTo x="0" y="21377"/>
                    <wp:lineTo x="21368" y="21377"/>
                    <wp:lineTo x="21368"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771650" cy="184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5A0" w:rsidRDefault="001975A0" w:rsidP="00A91AFA">
                            <w:r>
                              <w:rPr>
                                <w:noProof/>
                              </w:rPr>
                              <w:drawing>
                                <wp:inline distT="0" distB="0" distL="0" distR="0" wp14:anchorId="5E8269B0" wp14:editId="4C1D733B">
                                  <wp:extent cx="1676400" cy="1581978"/>
                                  <wp:effectExtent l="0" t="0" r="0" b="0"/>
                                  <wp:docPr id="4" name="Grafik 4" descr="C:\Users\Dorothea Traupe\Desktop\Obwarzane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a Traupe\Desktop\Obwarzanek_(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529" cy="1583043"/>
                                          </a:xfrm>
                                          <a:prstGeom prst="rect">
                                            <a:avLst/>
                                          </a:prstGeom>
                                          <a:noFill/>
                                          <a:ln>
                                            <a:noFill/>
                                          </a:ln>
                                        </pic:spPr>
                                      </pic:pic>
                                    </a:graphicData>
                                  </a:graphic>
                                </wp:inline>
                              </w:drawing>
                            </w:r>
                          </w:p>
                          <w:p w:rsidR="001975A0" w:rsidRPr="00EB1E6B" w:rsidRDefault="001975A0" w:rsidP="00A91AFA">
                            <w:pPr>
                              <w:jc w:val="right"/>
                              <w:rPr>
                                <w:sz w:val="16"/>
                                <w:lang w:val="en-US"/>
                              </w:rPr>
                            </w:pPr>
                            <w:proofErr w:type="spellStart"/>
                            <w:r w:rsidRPr="00EB1E6B">
                              <w:rPr>
                                <w:sz w:val="16"/>
                                <w:lang w:val="en-US"/>
                              </w:rPr>
                              <w:t>Perkele</w:t>
                            </w:r>
                            <w:proofErr w:type="spellEnd"/>
                            <w:r w:rsidRPr="00EB1E6B">
                              <w:rPr>
                                <w:sz w:val="16"/>
                                <w:lang w:val="en-US"/>
                              </w:rPr>
                              <w:t xml:space="preserve"> </w:t>
                            </w:r>
                            <w:r>
                              <w:rPr>
                                <w:sz w:val="16"/>
                                <w:lang w:val="en-US"/>
                              </w:rPr>
                              <w:t>(</w:t>
                            </w:r>
                            <w:r w:rsidRPr="00EB1E6B">
                              <w:rPr>
                                <w:sz w:val="16"/>
                                <w:lang w:val="en-US"/>
                              </w:rPr>
                              <w:t>CC-BY-SA-</w:t>
                            </w:r>
                            <w:proofErr w:type="gramStart"/>
                            <w:r w:rsidRPr="00EB1E6B">
                              <w:rPr>
                                <w:sz w:val="16"/>
                                <w:lang w:val="en-US"/>
                              </w:rPr>
                              <w:t xml:space="preserve">3.0 </w:t>
                            </w:r>
                            <w:r>
                              <w:rPr>
                                <w:sz w:val="16"/>
                                <w:lang w:val="en-US"/>
                              </w:rPr>
                              <w:t>)</w:t>
                            </w:r>
                            <w:proofErr w:type="gramEnd"/>
                          </w:p>
                          <w:p w:rsidR="001975A0" w:rsidRPr="00EB1E6B" w:rsidRDefault="001975A0" w:rsidP="00A91AF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6" type="#_x0000_t202" style="position:absolute;left:0;text-align:left;margin-left:320.45pt;margin-top:20.65pt;width:139.5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" fillcolor="white [3201]" stroked="f" strokeweight=".5pt">
                <v:textbox>
                  <w:txbxContent>
                    <w:p w:rsidR="001975A0" w:rsidRDefault="001975A0" w:rsidP="00A91AFA">
                      <w:r>
                        <w:rPr>
                          <w:noProof/>
                        </w:rPr>
                        <w:drawing>
                          <wp:inline distT="0" distB="0" distL="0" distR="0" wp14:anchorId="5E8269B0" wp14:editId="4C1D733B">
                            <wp:extent cx="1676400" cy="1581978"/>
                            <wp:effectExtent l="0" t="0" r="0" b="0"/>
                            <wp:docPr id="4" name="Grafik 4" descr="C:\Users\Dorothea Traupe\Desktop\Obwarzane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a Traupe\Desktop\Obwarzanek_(cropped).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77529" cy="1583043"/>
                                    </a:xfrm>
                                    <a:prstGeom prst="rect">
                                      <a:avLst/>
                                    </a:prstGeom>
                                    <a:noFill/>
                                    <a:ln>
                                      <a:noFill/>
                                    </a:ln>
                                  </pic:spPr>
                                </pic:pic>
                              </a:graphicData>
                            </a:graphic>
                          </wp:inline>
                        </w:drawing>
                      </w:r>
                    </w:p>
                    <w:p w:rsidR="001975A0" w:rsidRPr="00EB1E6B" w:rsidRDefault="001975A0" w:rsidP="00A91AFA">
                      <w:pPr>
                        <w:jc w:val="right"/>
                        <w:rPr>
                          <w:sz w:val="16"/>
                          <w:lang w:val="en-US"/>
                        </w:rPr>
                      </w:pPr>
                      <w:r w:rsidRPr="00EB1E6B">
                        <w:rPr>
                          <w:sz w:val="16"/>
                          <w:lang w:val="en-US"/>
                        </w:rPr>
                        <w:t xml:space="preserve">Perkele </w:t>
                      </w:r>
                      <w:r>
                        <w:rPr>
                          <w:sz w:val="16"/>
                          <w:lang w:val="en-US"/>
                        </w:rPr>
                        <w:t>(</w:t>
                      </w:r>
                      <w:r w:rsidRPr="00EB1E6B">
                        <w:rPr>
                          <w:sz w:val="16"/>
                          <w:lang w:val="en-US"/>
                        </w:rPr>
                        <w:t xml:space="preserve">CC-BY-SA-3.0 </w:t>
                      </w:r>
                      <w:r>
                        <w:rPr>
                          <w:sz w:val="16"/>
                          <w:lang w:val="en-US"/>
                        </w:rPr>
                        <w:t>)</w:t>
                      </w:r>
                    </w:p>
                    <w:p w:rsidR="001975A0" w:rsidRPr="00EB1E6B" w:rsidRDefault="001975A0" w:rsidP="00A91AFA">
                      <w:pPr>
                        <w:rPr>
                          <w:lang w:val="en-US"/>
                        </w:rPr>
                      </w:pPr>
                    </w:p>
                  </w:txbxContent>
                </v:textbox>
                <w10:wrap type="tight"/>
              </v:shape>
            </w:pict>
          </mc:Fallback>
        </mc:AlternateContent>
      </w:r>
      <w:r w:rsidRPr="008419B6">
        <w:rPr>
          <w:rFonts w:ascii="Arial" w:hAnsi="Arial" w:cs="Arial"/>
          <w:sz w:val="22"/>
          <w:szCs w:val="22"/>
        </w:rPr>
        <w:t xml:space="preserve">Die meisten beißen gleich im Weitergehen in den noch warmen und knusprigen </w:t>
      </w:r>
      <w:proofErr w:type="spellStart"/>
      <w:r w:rsidRPr="008419B6">
        <w:rPr>
          <w:rFonts w:ascii="Arial" w:hAnsi="Arial" w:cs="Arial"/>
          <w:sz w:val="22"/>
          <w:szCs w:val="22"/>
        </w:rPr>
        <w:t>Obwarzanek</w:t>
      </w:r>
      <w:proofErr w:type="spellEnd"/>
      <w:r w:rsidRPr="008419B6">
        <w:rPr>
          <w:rFonts w:ascii="Arial" w:hAnsi="Arial" w:cs="Arial"/>
          <w:sz w:val="22"/>
          <w:szCs w:val="22"/>
        </w:rPr>
        <w:t xml:space="preserve"> (spricht sich: Ob-</w:t>
      </w:r>
      <w:proofErr w:type="spellStart"/>
      <w:r w:rsidRPr="008419B6">
        <w:rPr>
          <w:rFonts w:ascii="Arial" w:hAnsi="Arial" w:cs="Arial"/>
          <w:sz w:val="22"/>
          <w:szCs w:val="22"/>
        </w:rPr>
        <w:t>wa</w:t>
      </w:r>
      <w:proofErr w:type="spellEnd"/>
      <w:r w:rsidRPr="008419B6">
        <w:rPr>
          <w:rFonts w:ascii="Arial" w:hAnsi="Arial" w:cs="Arial"/>
          <w:sz w:val="22"/>
          <w:szCs w:val="22"/>
        </w:rPr>
        <w:t>-</w:t>
      </w:r>
      <w:proofErr w:type="spellStart"/>
      <w:r w:rsidRPr="008419B6">
        <w:rPr>
          <w:rFonts w:ascii="Arial" w:hAnsi="Arial" w:cs="Arial"/>
          <w:sz w:val="22"/>
          <w:szCs w:val="22"/>
        </w:rPr>
        <w:t>schanneck</w:t>
      </w:r>
      <w:proofErr w:type="spellEnd"/>
      <w:r w:rsidRPr="008419B6">
        <w:rPr>
          <w:rFonts w:ascii="Arial" w:hAnsi="Arial" w:cs="Arial"/>
          <w:sz w:val="22"/>
          <w:szCs w:val="22"/>
        </w:rPr>
        <w:t>). Dann kann der Tag beginnen.</w:t>
      </w:r>
    </w:p>
    <w:p w:rsidR="00A91AFA" w:rsidRPr="008419B6" w:rsidRDefault="00A91AFA" w:rsidP="00A91AFA">
      <w:pPr>
        <w:pStyle w:val="article"/>
        <w:spacing w:before="60" w:beforeAutospacing="0" w:after="60" w:afterAutospacing="0"/>
        <w:jc w:val="both"/>
        <w:rPr>
          <w:rFonts w:ascii="Arial" w:hAnsi="Arial" w:cs="Arial"/>
          <w:sz w:val="22"/>
          <w:szCs w:val="22"/>
        </w:rPr>
      </w:pPr>
      <w:r w:rsidRPr="008419B6">
        <w:rPr>
          <w:rFonts w:ascii="Arial" w:hAnsi="Arial" w:cs="Arial"/>
          <w:sz w:val="22"/>
          <w:szCs w:val="22"/>
        </w:rPr>
        <w:t xml:space="preserve">Die Tradition </w:t>
      </w:r>
      <w:proofErr w:type="gramStart"/>
      <w:r w:rsidRPr="008419B6">
        <w:rPr>
          <w:rFonts w:ascii="Arial" w:hAnsi="Arial" w:cs="Arial"/>
          <w:sz w:val="22"/>
          <w:szCs w:val="22"/>
        </w:rPr>
        <w:t>der</w:t>
      </w:r>
      <w:proofErr w:type="gramEnd"/>
      <w:r w:rsidRPr="008419B6">
        <w:rPr>
          <w:rFonts w:ascii="Arial" w:hAnsi="Arial" w:cs="Arial"/>
          <w:sz w:val="22"/>
          <w:szCs w:val="22"/>
        </w:rPr>
        <w:t xml:space="preserve"> Krakauer Hefekringels reicht bis ins 14. Jahrhundert. In einem Brief aus dem Jahr 1394 stellte ein Bäcker dem polnischen Königshof „</w:t>
      </w:r>
      <w:proofErr w:type="spellStart"/>
      <w:r w:rsidRPr="008419B6">
        <w:rPr>
          <w:rFonts w:ascii="Arial" w:hAnsi="Arial" w:cs="Arial"/>
          <w:sz w:val="22"/>
          <w:szCs w:val="22"/>
        </w:rPr>
        <w:t>Obwarzanki</w:t>
      </w:r>
      <w:proofErr w:type="spellEnd"/>
      <w:r w:rsidRPr="008419B6">
        <w:rPr>
          <w:rFonts w:ascii="Arial" w:hAnsi="Arial" w:cs="Arial"/>
          <w:sz w:val="22"/>
          <w:szCs w:val="22"/>
        </w:rPr>
        <w:t>“ {</w:t>
      </w:r>
      <w:proofErr w:type="spellStart"/>
      <w:r w:rsidRPr="008419B6">
        <w:rPr>
          <w:rFonts w:ascii="Arial" w:hAnsi="Arial" w:cs="Arial"/>
          <w:i/>
          <w:sz w:val="22"/>
          <w:szCs w:val="22"/>
        </w:rPr>
        <w:t>obwaschannki</w:t>
      </w:r>
      <w:proofErr w:type="spellEnd"/>
      <w:r w:rsidRPr="008419B6">
        <w:rPr>
          <w:rFonts w:ascii="Arial" w:hAnsi="Arial" w:cs="Arial"/>
          <w:sz w:val="22"/>
          <w:szCs w:val="22"/>
        </w:rPr>
        <w:t xml:space="preserve">} in Rechnung, in kochendem Wasser gebrühte und später im Ofen gebackene Hefekringel. Der Preis: ein Groschen pro Stück. Das Privileg, </w:t>
      </w:r>
      <w:proofErr w:type="spellStart"/>
      <w:r w:rsidRPr="008419B6">
        <w:rPr>
          <w:rFonts w:ascii="Arial" w:hAnsi="Arial" w:cs="Arial"/>
          <w:sz w:val="22"/>
          <w:szCs w:val="22"/>
        </w:rPr>
        <w:t>Obwarzanki</w:t>
      </w:r>
      <w:proofErr w:type="spellEnd"/>
      <w:r w:rsidRPr="008419B6">
        <w:rPr>
          <w:rFonts w:ascii="Arial" w:hAnsi="Arial" w:cs="Arial"/>
          <w:sz w:val="22"/>
          <w:szCs w:val="22"/>
        </w:rPr>
        <w:t xml:space="preserve"> zu backen und zu verkaufen, vergab König Johann I. Albrecht zum ersten Mal im Jahr 1496. Nur die Krakauer durften den </w:t>
      </w:r>
      <w:proofErr w:type="spellStart"/>
      <w:r w:rsidRPr="008419B6">
        <w:rPr>
          <w:rFonts w:ascii="Arial" w:hAnsi="Arial" w:cs="Arial"/>
          <w:sz w:val="22"/>
          <w:szCs w:val="22"/>
        </w:rPr>
        <w:t>Obwarzanki</w:t>
      </w:r>
      <w:proofErr w:type="spellEnd"/>
      <w:r w:rsidRPr="008419B6">
        <w:rPr>
          <w:rFonts w:ascii="Arial" w:hAnsi="Arial" w:cs="Arial"/>
          <w:sz w:val="22"/>
          <w:szCs w:val="22"/>
        </w:rPr>
        <w:t xml:space="preserve"> vertreiben, entschied er. Genau 514 Jahre später war es die Europäische Union, die das Privileg erneuerte und den „</w:t>
      </w:r>
      <w:proofErr w:type="spellStart"/>
      <w:r w:rsidRPr="008419B6">
        <w:rPr>
          <w:rFonts w:ascii="Arial" w:hAnsi="Arial" w:cs="Arial"/>
          <w:sz w:val="22"/>
          <w:szCs w:val="22"/>
        </w:rPr>
        <w:t>Krakowski</w:t>
      </w:r>
      <w:proofErr w:type="spellEnd"/>
      <w:r w:rsidRPr="008419B6">
        <w:rPr>
          <w:rFonts w:ascii="Arial" w:hAnsi="Arial" w:cs="Arial"/>
          <w:sz w:val="22"/>
          <w:szCs w:val="22"/>
        </w:rPr>
        <w:t xml:space="preserve"> </w:t>
      </w:r>
      <w:proofErr w:type="spellStart"/>
      <w:r w:rsidRPr="008419B6">
        <w:rPr>
          <w:rFonts w:ascii="Arial" w:hAnsi="Arial" w:cs="Arial"/>
          <w:sz w:val="22"/>
          <w:szCs w:val="22"/>
        </w:rPr>
        <w:t>Obwarzanek</w:t>
      </w:r>
      <w:proofErr w:type="spellEnd"/>
      <w:r w:rsidRPr="008419B6">
        <w:rPr>
          <w:rFonts w:ascii="Arial" w:hAnsi="Arial" w:cs="Arial"/>
          <w:sz w:val="22"/>
          <w:szCs w:val="22"/>
        </w:rPr>
        <w:t xml:space="preserve">“ auf die Liste der EU-geschützten Regionalspezialitäten setzte: Seit dem 30. Oktober 2010 darf das Traditionsgebäck nur noch von Bäckereien der Landkreise Krakau und </w:t>
      </w:r>
      <w:proofErr w:type="spellStart"/>
      <w:r w:rsidRPr="008419B6">
        <w:rPr>
          <w:rFonts w:ascii="Arial" w:hAnsi="Arial" w:cs="Arial"/>
          <w:sz w:val="22"/>
          <w:szCs w:val="22"/>
        </w:rPr>
        <w:t>Wieliczka</w:t>
      </w:r>
      <w:proofErr w:type="spellEnd"/>
      <w:r w:rsidRPr="008419B6">
        <w:rPr>
          <w:rFonts w:ascii="Arial" w:hAnsi="Arial" w:cs="Arial"/>
          <w:sz w:val="22"/>
          <w:szCs w:val="22"/>
        </w:rPr>
        <w:t xml:space="preserve"> sowie der Stadt Krakau selbst hergestellt werden.</w:t>
      </w:r>
    </w:p>
    <w:p w:rsidR="00A91AFA" w:rsidRPr="008419B6" w:rsidRDefault="00A91AFA" w:rsidP="00A91AFA">
      <w:pPr>
        <w:pStyle w:val="article"/>
        <w:spacing w:before="60" w:beforeAutospacing="0" w:after="60" w:afterAutospacing="0"/>
        <w:jc w:val="both"/>
        <w:rPr>
          <w:rFonts w:ascii="Arial" w:hAnsi="Arial" w:cs="Arial"/>
          <w:sz w:val="22"/>
          <w:szCs w:val="22"/>
        </w:rPr>
      </w:pPr>
      <w:r w:rsidRPr="008419B6">
        <w:rPr>
          <w:rFonts w:ascii="Arial" w:hAnsi="Arial" w:cs="Arial"/>
          <w:sz w:val="22"/>
          <w:szCs w:val="22"/>
        </w:rPr>
        <w:t xml:space="preserve">Anna </w:t>
      </w:r>
      <w:proofErr w:type="spellStart"/>
      <w:r w:rsidRPr="008419B6">
        <w:rPr>
          <w:rFonts w:ascii="Arial" w:hAnsi="Arial" w:cs="Arial"/>
          <w:sz w:val="22"/>
          <w:szCs w:val="22"/>
        </w:rPr>
        <w:t>Perkowska</w:t>
      </w:r>
      <w:proofErr w:type="spellEnd"/>
      <w:r w:rsidRPr="008419B6">
        <w:rPr>
          <w:rFonts w:ascii="Arial" w:hAnsi="Arial" w:cs="Arial"/>
          <w:sz w:val="22"/>
          <w:szCs w:val="22"/>
        </w:rPr>
        <w:t xml:space="preserve"> ist Grundschullehrerin. Schon von </w:t>
      </w:r>
      <w:proofErr w:type="gramStart"/>
      <w:r w:rsidRPr="008419B6">
        <w:rPr>
          <w:rFonts w:ascii="Arial" w:hAnsi="Arial" w:cs="Arial"/>
          <w:sz w:val="22"/>
          <w:szCs w:val="22"/>
        </w:rPr>
        <w:t>Weitem</w:t>
      </w:r>
      <w:proofErr w:type="gramEnd"/>
      <w:r w:rsidRPr="008419B6">
        <w:rPr>
          <w:rFonts w:ascii="Arial" w:hAnsi="Arial" w:cs="Arial"/>
          <w:sz w:val="22"/>
          <w:szCs w:val="22"/>
        </w:rPr>
        <w:t xml:space="preserve"> winkt sie mit einem tomatenroten Leinenbeutel. „Guten Morgen, Frau </w:t>
      </w:r>
      <w:proofErr w:type="spellStart"/>
      <w:r w:rsidRPr="008419B6">
        <w:rPr>
          <w:rFonts w:ascii="Arial" w:hAnsi="Arial" w:cs="Arial"/>
          <w:sz w:val="22"/>
          <w:szCs w:val="22"/>
        </w:rPr>
        <w:t>Gosia</w:t>
      </w:r>
      <w:proofErr w:type="spellEnd"/>
      <w:r w:rsidRPr="008419B6">
        <w:rPr>
          <w:rFonts w:ascii="Arial" w:hAnsi="Arial" w:cs="Arial"/>
          <w:sz w:val="22"/>
          <w:szCs w:val="22"/>
        </w:rPr>
        <w:t xml:space="preserve">“, sagt sie. „Heute ist Großkauftag. Fünf verschiedene </w:t>
      </w:r>
      <w:proofErr w:type="spellStart"/>
      <w:r w:rsidRPr="008419B6">
        <w:rPr>
          <w:rFonts w:ascii="Arial" w:hAnsi="Arial" w:cs="Arial"/>
          <w:sz w:val="22"/>
          <w:szCs w:val="22"/>
        </w:rPr>
        <w:t>Obwarzanki</w:t>
      </w:r>
      <w:proofErr w:type="spellEnd"/>
      <w:r w:rsidRPr="008419B6">
        <w:rPr>
          <w:rFonts w:ascii="Arial" w:hAnsi="Arial" w:cs="Arial"/>
          <w:sz w:val="22"/>
          <w:szCs w:val="22"/>
        </w:rPr>
        <w:t xml:space="preserve"> bitte, eine große Salzbrezel und eine Schnur mit </w:t>
      </w:r>
      <w:proofErr w:type="spellStart"/>
      <w:r w:rsidRPr="008419B6">
        <w:rPr>
          <w:rFonts w:ascii="Arial" w:hAnsi="Arial" w:cs="Arial"/>
          <w:sz w:val="22"/>
          <w:szCs w:val="22"/>
        </w:rPr>
        <w:t>Bubliki</w:t>
      </w:r>
      <w:proofErr w:type="spellEnd"/>
      <w:r w:rsidRPr="008419B6">
        <w:rPr>
          <w:rFonts w:ascii="Arial" w:hAnsi="Arial" w:cs="Arial"/>
          <w:sz w:val="22"/>
          <w:szCs w:val="22"/>
        </w:rPr>
        <w:t xml:space="preserve">.“ „Was haben Sie denn vor?“, fragt </w:t>
      </w:r>
      <w:proofErr w:type="spellStart"/>
      <w:r w:rsidRPr="008419B6">
        <w:rPr>
          <w:rFonts w:ascii="Arial" w:hAnsi="Arial" w:cs="Arial"/>
          <w:sz w:val="22"/>
          <w:szCs w:val="22"/>
        </w:rPr>
        <w:t>Gosia</w:t>
      </w:r>
      <w:proofErr w:type="spellEnd"/>
      <w:r w:rsidRPr="008419B6">
        <w:rPr>
          <w:rFonts w:ascii="Arial" w:hAnsi="Arial" w:cs="Arial"/>
          <w:sz w:val="22"/>
          <w:szCs w:val="22"/>
        </w:rPr>
        <w:t xml:space="preserve"> </w:t>
      </w:r>
      <w:proofErr w:type="spellStart"/>
      <w:r w:rsidRPr="008419B6">
        <w:rPr>
          <w:rFonts w:ascii="Arial" w:hAnsi="Arial" w:cs="Arial"/>
          <w:sz w:val="22"/>
          <w:szCs w:val="22"/>
        </w:rPr>
        <w:t>Kwiatek</w:t>
      </w:r>
      <w:proofErr w:type="spellEnd"/>
      <w:r w:rsidRPr="008419B6">
        <w:rPr>
          <w:rFonts w:ascii="Arial" w:hAnsi="Arial" w:cs="Arial"/>
          <w:sz w:val="22"/>
          <w:szCs w:val="22"/>
        </w:rPr>
        <w:t xml:space="preserve">. „Ich will mit den Kindern heute die Krakauer Spezialitäten durchnehmen“, sagt die Lehrerin. „Die früher christlichen </w:t>
      </w:r>
      <w:proofErr w:type="spellStart"/>
      <w:r w:rsidRPr="008419B6">
        <w:rPr>
          <w:rFonts w:ascii="Arial" w:hAnsi="Arial" w:cs="Arial"/>
          <w:sz w:val="22"/>
          <w:szCs w:val="22"/>
        </w:rPr>
        <w:t>Obwarzanki</w:t>
      </w:r>
      <w:proofErr w:type="spellEnd"/>
      <w:r w:rsidRPr="008419B6">
        <w:rPr>
          <w:rFonts w:ascii="Arial" w:hAnsi="Arial" w:cs="Arial"/>
          <w:sz w:val="22"/>
          <w:szCs w:val="22"/>
        </w:rPr>
        <w:t xml:space="preserve"> und jüdischen </w:t>
      </w:r>
      <w:proofErr w:type="spellStart"/>
      <w:r w:rsidRPr="008419B6">
        <w:rPr>
          <w:rFonts w:ascii="Arial" w:hAnsi="Arial" w:cs="Arial"/>
          <w:sz w:val="22"/>
          <w:szCs w:val="22"/>
        </w:rPr>
        <w:t>Bejgel</w:t>
      </w:r>
      <w:proofErr w:type="spellEnd"/>
      <w:r w:rsidRPr="008419B6">
        <w:rPr>
          <w:rFonts w:ascii="Arial" w:hAnsi="Arial" w:cs="Arial"/>
          <w:sz w:val="22"/>
          <w:szCs w:val="22"/>
        </w:rPr>
        <w:t xml:space="preserve">, die ja beide etwa gleichzeitig in Krakau entstanden sind, dann die </w:t>
      </w:r>
      <w:proofErr w:type="spellStart"/>
      <w:r w:rsidRPr="008419B6">
        <w:rPr>
          <w:rFonts w:ascii="Arial" w:hAnsi="Arial" w:cs="Arial"/>
          <w:sz w:val="22"/>
          <w:szCs w:val="22"/>
        </w:rPr>
        <w:t>Bubliki</w:t>
      </w:r>
      <w:proofErr w:type="spellEnd"/>
      <w:r w:rsidRPr="008419B6">
        <w:rPr>
          <w:rFonts w:ascii="Arial" w:hAnsi="Arial" w:cs="Arial"/>
          <w:sz w:val="22"/>
          <w:szCs w:val="22"/>
        </w:rPr>
        <w:t xml:space="preserve"> aus Litauen, der Ukraine und Russland, und natürlich auch die </w:t>
      </w:r>
      <w:proofErr w:type="spellStart"/>
      <w:r w:rsidRPr="008419B6">
        <w:rPr>
          <w:rFonts w:ascii="Arial" w:hAnsi="Arial" w:cs="Arial"/>
          <w:sz w:val="22"/>
          <w:szCs w:val="22"/>
        </w:rPr>
        <w:t>Precel</w:t>
      </w:r>
      <w:proofErr w:type="spellEnd"/>
      <w:r w:rsidRPr="008419B6">
        <w:rPr>
          <w:rFonts w:ascii="Arial" w:hAnsi="Arial" w:cs="Arial"/>
          <w:sz w:val="22"/>
          <w:szCs w:val="22"/>
        </w:rPr>
        <w:t>, die die Siedler und Kaufleute aus Schwaben nach Krakau brachten.“ Sie legt umgerechnet etwa 3 Euro in den kleinen Weidenkorb. „</w:t>
      </w:r>
      <w:proofErr w:type="spellStart"/>
      <w:r w:rsidRPr="008419B6">
        <w:rPr>
          <w:rFonts w:ascii="Arial" w:hAnsi="Arial" w:cs="Arial"/>
          <w:sz w:val="22"/>
          <w:szCs w:val="22"/>
        </w:rPr>
        <w:t>Bejgel</w:t>
      </w:r>
      <w:proofErr w:type="spellEnd"/>
      <w:r w:rsidRPr="008419B6">
        <w:rPr>
          <w:rFonts w:ascii="Arial" w:hAnsi="Arial" w:cs="Arial"/>
          <w:sz w:val="22"/>
          <w:szCs w:val="22"/>
        </w:rPr>
        <w:t xml:space="preserve"> habe ich vorhin auch schon gekauft“, sagt sie. „In Kazimierz, in der Bar </w:t>
      </w:r>
      <w:proofErr w:type="spellStart"/>
      <w:r w:rsidRPr="008419B6">
        <w:rPr>
          <w:rFonts w:ascii="Arial" w:hAnsi="Arial" w:cs="Arial"/>
          <w:sz w:val="22"/>
          <w:szCs w:val="22"/>
        </w:rPr>
        <w:t>Bagelmama</w:t>
      </w:r>
      <w:proofErr w:type="spellEnd"/>
      <w:r w:rsidRPr="008419B6">
        <w:rPr>
          <w:rFonts w:ascii="Arial" w:hAnsi="Arial" w:cs="Arial"/>
          <w:sz w:val="22"/>
          <w:szCs w:val="22"/>
        </w:rPr>
        <w:t>.“ Kazimierz ist das alte jüdische Viertel.</w:t>
      </w:r>
    </w:p>
    <w:p w:rsidR="00A91AFA" w:rsidRPr="008419B6" w:rsidRDefault="00A91AFA" w:rsidP="00A91AFA">
      <w:pPr>
        <w:pStyle w:val="article"/>
        <w:spacing w:before="60" w:beforeAutospacing="0" w:after="60" w:afterAutospacing="0"/>
        <w:jc w:val="both"/>
        <w:rPr>
          <w:rFonts w:ascii="Arial" w:hAnsi="Arial" w:cs="Arial"/>
          <w:sz w:val="22"/>
          <w:szCs w:val="22"/>
        </w:rPr>
      </w:pPr>
      <w:r w:rsidRPr="008419B6">
        <w:rPr>
          <w:rFonts w:ascii="Arial" w:hAnsi="Arial" w:cs="Arial"/>
          <w:sz w:val="22"/>
          <w:szCs w:val="22"/>
        </w:rPr>
        <w:t xml:space="preserve">Wie viele </w:t>
      </w:r>
      <w:proofErr w:type="spellStart"/>
      <w:r w:rsidRPr="008419B6">
        <w:rPr>
          <w:rFonts w:ascii="Arial" w:hAnsi="Arial" w:cs="Arial"/>
          <w:sz w:val="22"/>
          <w:szCs w:val="22"/>
        </w:rPr>
        <w:t>Obwarzanki</w:t>
      </w:r>
      <w:proofErr w:type="spellEnd"/>
      <w:r w:rsidRPr="008419B6">
        <w:rPr>
          <w:rFonts w:ascii="Arial" w:hAnsi="Arial" w:cs="Arial"/>
          <w:sz w:val="22"/>
          <w:szCs w:val="22"/>
        </w:rPr>
        <w:t xml:space="preserve"> jeden Tag in Krakau und Umgebung verkauft werden, ist unmöglich herauszubekommen. 150.000? 200.000? Diese Zahlen kursieren seit Jahren. Doch seit Franciszek </w:t>
      </w:r>
      <w:proofErr w:type="spellStart"/>
      <w:r w:rsidRPr="008419B6">
        <w:rPr>
          <w:rFonts w:ascii="Arial" w:hAnsi="Arial" w:cs="Arial"/>
          <w:sz w:val="22"/>
          <w:szCs w:val="22"/>
        </w:rPr>
        <w:t>Szubert</w:t>
      </w:r>
      <w:proofErr w:type="spellEnd"/>
      <w:r w:rsidRPr="008419B6">
        <w:rPr>
          <w:rFonts w:ascii="Arial" w:hAnsi="Arial" w:cs="Arial"/>
          <w:sz w:val="22"/>
          <w:szCs w:val="22"/>
        </w:rPr>
        <w:t xml:space="preserve">, einer der Großbäcker Krakaus, mit der Tradition der handgeformten Hefekringel brach und maschinell gedrehte anbot, muss sich die Zahl zumindest verdoppelt haben. 2010 brach seinetwegen sogar ein regelrechter Bäckerkrieg in Krakau aus. „Produktfälschung“ warfen die erbosten Traditionsbäcker dem Konkurrenten mit den Maschinen und der Backstraße vor. Doch das Gericht stellte das Verfahren ein. </w:t>
      </w:r>
      <w:proofErr w:type="spellStart"/>
      <w:r w:rsidRPr="008419B6">
        <w:rPr>
          <w:rFonts w:ascii="Arial" w:hAnsi="Arial" w:cs="Arial"/>
          <w:sz w:val="22"/>
          <w:szCs w:val="22"/>
        </w:rPr>
        <w:t>Szubert</w:t>
      </w:r>
      <w:proofErr w:type="spellEnd"/>
      <w:r w:rsidRPr="008419B6">
        <w:rPr>
          <w:rFonts w:ascii="Arial" w:hAnsi="Arial" w:cs="Arial"/>
          <w:sz w:val="22"/>
          <w:szCs w:val="22"/>
        </w:rPr>
        <w:t xml:space="preserve"> verkaufe gar keine „Krakauer </w:t>
      </w:r>
      <w:proofErr w:type="spellStart"/>
      <w:r w:rsidRPr="008419B6">
        <w:rPr>
          <w:rFonts w:ascii="Arial" w:hAnsi="Arial" w:cs="Arial"/>
          <w:sz w:val="22"/>
          <w:szCs w:val="22"/>
        </w:rPr>
        <w:t>Obwarzanki</w:t>
      </w:r>
      <w:proofErr w:type="spellEnd"/>
      <w:r w:rsidRPr="008419B6">
        <w:rPr>
          <w:rFonts w:ascii="Arial" w:hAnsi="Arial" w:cs="Arial"/>
          <w:sz w:val="22"/>
          <w:szCs w:val="22"/>
        </w:rPr>
        <w:t>“, hieß es. Er biete „</w:t>
      </w:r>
      <w:proofErr w:type="spellStart"/>
      <w:r w:rsidRPr="008419B6">
        <w:rPr>
          <w:rFonts w:ascii="Arial" w:hAnsi="Arial" w:cs="Arial"/>
          <w:sz w:val="22"/>
          <w:szCs w:val="22"/>
        </w:rPr>
        <w:t>Szuberts</w:t>
      </w:r>
      <w:proofErr w:type="spellEnd"/>
      <w:r w:rsidRPr="008419B6">
        <w:rPr>
          <w:rFonts w:ascii="Arial" w:hAnsi="Arial" w:cs="Arial"/>
          <w:sz w:val="22"/>
          <w:szCs w:val="22"/>
        </w:rPr>
        <w:t xml:space="preserve"> </w:t>
      </w:r>
      <w:proofErr w:type="spellStart"/>
      <w:r w:rsidRPr="008419B6">
        <w:rPr>
          <w:rFonts w:ascii="Arial" w:hAnsi="Arial" w:cs="Arial"/>
          <w:sz w:val="22"/>
          <w:szCs w:val="22"/>
        </w:rPr>
        <w:t>Obwarzanki</w:t>
      </w:r>
      <w:proofErr w:type="spellEnd"/>
      <w:r w:rsidRPr="008419B6">
        <w:rPr>
          <w:rFonts w:ascii="Arial" w:hAnsi="Arial" w:cs="Arial"/>
          <w:sz w:val="22"/>
          <w:szCs w:val="22"/>
        </w:rPr>
        <w:t>“ an – keine geschützte Regionalspezialität.</w:t>
      </w:r>
    </w:p>
    <w:p w:rsidR="00A91AFA" w:rsidRPr="008419B6" w:rsidRDefault="00A91AFA" w:rsidP="00A91AFA">
      <w:pPr>
        <w:pStyle w:val="article"/>
        <w:spacing w:before="60" w:beforeAutospacing="0" w:after="60" w:afterAutospacing="0"/>
        <w:jc w:val="both"/>
        <w:rPr>
          <w:rFonts w:ascii="Arial" w:hAnsi="Arial" w:cs="Arial"/>
          <w:sz w:val="22"/>
          <w:szCs w:val="22"/>
        </w:rPr>
      </w:pPr>
      <w:r w:rsidRPr="008419B6">
        <w:rPr>
          <w:rFonts w:ascii="Arial" w:hAnsi="Arial" w:cs="Arial"/>
          <w:sz w:val="22"/>
          <w:szCs w:val="22"/>
        </w:rPr>
        <w:t xml:space="preserve">Die </w:t>
      </w:r>
      <w:proofErr w:type="spellStart"/>
      <w:r w:rsidRPr="008419B6">
        <w:rPr>
          <w:rFonts w:ascii="Arial" w:hAnsi="Arial" w:cs="Arial"/>
          <w:sz w:val="22"/>
          <w:szCs w:val="22"/>
        </w:rPr>
        <w:t>Obwarzanki</w:t>
      </w:r>
      <w:proofErr w:type="spellEnd"/>
      <w:r w:rsidRPr="008419B6">
        <w:rPr>
          <w:rFonts w:ascii="Arial" w:hAnsi="Arial" w:cs="Arial"/>
          <w:sz w:val="22"/>
          <w:szCs w:val="22"/>
        </w:rPr>
        <w:t xml:space="preserve">-Verkäuferin </w:t>
      </w:r>
      <w:proofErr w:type="spellStart"/>
      <w:r w:rsidRPr="008419B6">
        <w:rPr>
          <w:rFonts w:ascii="Arial" w:hAnsi="Arial" w:cs="Arial"/>
          <w:sz w:val="22"/>
          <w:szCs w:val="22"/>
        </w:rPr>
        <w:t>Gosia</w:t>
      </w:r>
      <w:proofErr w:type="spellEnd"/>
      <w:r w:rsidRPr="008419B6">
        <w:rPr>
          <w:rFonts w:ascii="Arial" w:hAnsi="Arial" w:cs="Arial"/>
          <w:sz w:val="22"/>
          <w:szCs w:val="22"/>
        </w:rPr>
        <w:t xml:space="preserve"> </w:t>
      </w:r>
      <w:proofErr w:type="spellStart"/>
      <w:r w:rsidRPr="008419B6">
        <w:rPr>
          <w:rFonts w:ascii="Arial" w:hAnsi="Arial" w:cs="Arial"/>
          <w:sz w:val="22"/>
          <w:szCs w:val="22"/>
        </w:rPr>
        <w:t>Kwiatek</w:t>
      </w:r>
      <w:proofErr w:type="spellEnd"/>
      <w:r w:rsidRPr="008419B6">
        <w:rPr>
          <w:rFonts w:ascii="Arial" w:hAnsi="Arial" w:cs="Arial"/>
          <w:sz w:val="22"/>
          <w:szCs w:val="22"/>
        </w:rPr>
        <w:t xml:space="preserve"> winkt ab. Das habe keine Bedeutung, „ein Sturm im Wasserglas“, sagt sie. „Im Landkreis Krakau gibt es rund ein Dutzend </w:t>
      </w:r>
      <w:proofErr w:type="spellStart"/>
      <w:r w:rsidRPr="008419B6">
        <w:rPr>
          <w:rFonts w:ascii="Arial" w:hAnsi="Arial" w:cs="Arial"/>
          <w:sz w:val="22"/>
          <w:szCs w:val="22"/>
        </w:rPr>
        <w:t>Obwarzanki</w:t>
      </w:r>
      <w:proofErr w:type="spellEnd"/>
      <w:r w:rsidRPr="008419B6">
        <w:rPr>
          <w:rFonts w:ascii="Arial" w:hAnsi="Arial" w:cs="Arial"/>
          <w:sz w:val="22"/>
          <w:szCs w:val="22"/>
        </w:rPr>
        <w:t xml:space="preserve">-Bäcker. Die einen backen so, die anderen so.“ Die Unterschiede seien nicht sehr groß. Selbstredend behaupten aber alle Verkäufer, für den besten Bäcker zu arbeiten, den es gibt. „Ich auch!“, sagt sie und lacht. „Und dazu hat meiner noch einen großartigen Namen. Er heißt Pablo. Pablo wie Picasso.“ </w:t>
      </w:r>
      <w:bookmarkStart w:id="1" w:name="Krakowski_Obwarzanki"/>
    </w:p>
    <w:p w:rsidR="00A91AFA" w:rsidRPr="006D6566" w:rsidRDefault="00A91AFA" w:rsidP="006D6566">
      <w:pPr>
        <w:pStyle w:val="article"/>
        <w:spacing w:before="120" w:beforeAutospacing="0" w:after="120" w:afterAutospacing="0"/>
        <w:jc w:val="both"/>
        <w:rPr>
          <w:rFonts w:ascii="Arial" w:hAnsi="Arial" w:cs="Arial"/>
          <w:i/>
          <w:sz w:val="20"/>
          <w:szCs w:val="22"/>
        </w:rPr>
      </w:pPr>
      <w:r w:rsidRPr="006D6566">
        <w:rPr>
          <w:rFonts w:ascii="Arial" w:hAnsi="Arial" w:cs="Arial"/>
          <w:i/>
          <w:sz w:val="20"/>
          <w:szCs w:val="22"/>
        </w:rPr>
        <w:t xml:space="preserve">Aus: Lesser, Gabriele: „Stadt der Kringel“. Erschienen in der </w:t>
      </w:r>
      <w:proofErr w:type="spellStart"/>
      <w:r w:rsidRPr="006D6566">
        <w:rPr>
          <w:rFonts w:ascii="Arial" w:hAnsi="Arial" w:cs="Arial"/>
          <w:i/>
          <w:sz w:val="20"/>
          <w:szCs w:val="22"/>
        </w:rPr>
        <w:t>tageszeitung</w:t>
      </w:r>
      <w:proofErr w:type="spellEnd"/>
      <w:r w:rsidRPr="006D6566">
        <w:rPr>
          <w:rFonts w:ascii="Arial" w:hAnsi="Arial" w:cs="Arial"/>
          <w:i/>
          <w:sz w:val="20"/>
          <w:szCs w:val="22"/>
        </w:rPr>
        <w:t xml:space="preserve"> (taz) am 01.11.2014. Gesamttext unter: </w:t>
      </w:r>
      <w:hyperlink r:id="rId71" w:history="1">
        <w:r w:rsidRPr="006D6566">
          <w:rPr>
            <w:rStyle w:val="Hyperlink"/>
            <w:rFonts w:cs="Arial"/>
            <w:i/>
            <w:sz w:val="20"/>
            <w:szCs w:val="22"/>
          </w:rPr>
          <w:t>http://www.taz.de/!273287/</w:t>
        </w:r>
      </w:hyperlink>
      <w:r w:rsidRPr="006D6566">
        <w:rPr>
          <w:rFonts w:ascii="Arial" w:hAnsi="Arial" w:cs="Arial"/>
          <w:i/>
          <w:sz w:val="20"/>
          <w:szCs w:val="22"/>
        </w:rPr>
        <w:t xml:space="preserve"> (Zugriff: 10.01.2017).</w:t>
      </w:r>
    </w:p>
    <w:p w:rsidR="00A91AFA" w:rsidRPr="006D6566" w:rsidRDefault="006D6566" w:rsidP="006D6566">
      <w:pPr>
        <w:pStyle w:val="article"/>
        <w:tabs>
          <w:tab w:val="left" w:pos="8931"/>
        </w:tabs>
        <w:spacing w:before="120" w:beforeAutospacing="0" w:after="120" w:afterAutospacing="0"/>
        <w:jc w:val="both"/>
        <w:rPr>
          <w:rFonts w:ascii="Arial" w:hAnsi="Arial" w:cs="Arial"/>
          <w:i/>
          <w:sz w:val="22"/>
          <w:szCs w:val="22"/>
        </w:rPr>
      </w:pPr>
      <w:r w:rsidRPr="006D6566">
        <w:rPr>
          <w:rFonts w:ascii="Arial" w:hAnsi="Arial" w:cs="Arial"/>
          <w:i/>
          <w:sz w:val="20"/>
          <w:szCs w:val="22"/>
        </w:rPr>
        <w:t>*Der Name „</w:t>
      </w:r>
      <w:proofErr w:type="spellStart"/>
      <w:r w:rsidRPr="006D6566">
        <w:rPr>
          <w:rFonts w:ascii="Arial" w:hAnsi="Arial" w:cs="Arial"/>
          <w:i/>
          <w:sz w:val="20"/>
          <w:szCs w:val="22"/>
        </w:rPr>
        <w:t>Obwarzanek</w:t>
      </w:r>
      <w:proofErr w:type="spellEnd"/>
      <w:r w:rsidRPr="006D6566">
        <w:rPr>
          <w:rFonts w:ascii="Arial" w:hAnsi="Arial" w:cs="Arial"/>
          <w:i/>
          <w:sz w:val="20"/>
          <w:szCs w:val="22"/>
        </w:rPr>
        <w:t xml:space="preserve"> {</w:t>
      </w:r>
      <w:proofErr w:type="spellStart"/>
      <w:r w:rsidRPr="006D6566">
        <w:rPr>
          <w:rFonts w:ascii="Arial" w:hAnsi="Arial" w:cs="Arial"/>
          <w:i/>
          <w:sz w:val="20"/>
          <w:szCs w:val="22"/>
        </w:rPr>
        <w:t>obwaschanek</w:t>
      </w:r>
      <w:proofErr w:type="spellEnd"/>
      <w:r w:rsidRPr="006D6566">
        <w:rPr>
          <w:rFonts w:ascii="Arial" w:hAnsi="Arial" w:cs="Arial"/>
          <w:i/>
          <w:sz w:val="20"/>
          <w:szCs w:val="22"/>
        </w:rPr>
        <w:t xml:space="preserve">} leitet sich davon ab, dass der </w:t>
      </w:r>
      <w:proofErr w:type="spellStart"/>
      <w:r w:rsidRPr="006D6566">
        <w:rPr>
          <w:rFonts w:ascii="Arial" w:hAnsi="Arial" w:cs="Arial"/>
          <w:i/>
          <w:sz w:val="20"/>
          <w:szCs w:val="22"/>
        </w:rPr>
        <w:t>Teigring</w:t>
      </w:r>
      <w:proofErr w:type="spellEnd"/>
      <w:r w:rsidRPr="006D6566">
        <w:rPr>
          <w:rFonts w:ascii="Arial" w:hAnsi="Arial" w:cs="Arial"/>
          <w:i/>
          <w:sz w:val="20"/>
          <w:szCs w:val="22"/>
        </w:rPr>
        <w:t xml:space="preserve"> mehrere Minuten lang in kochendem Salzwasser blanchiert wird (polnisch </w:t>
      </w:r>
      <w:proofErr w:type="spellStart"/>
      <w:r w:rsidRPr="006D6566">
        <w:rPr>
          <w:rFonts w:ascii="Arial" w:hAnsi="Arial" w:cs="Arial"/>
          <w:i/>
          <w:sz w:val="20"/>
          <w:szCs w:val="22"/>
        </w:rPr>
        <w:t>obwarzyć</w:t>
      </w:r>
      <w:proofErr w:type="spellEnd"/>
      <w:r w:rsidRPr="006D6566">
        <w:rPr>
          <w:rFonts w:ascii="Arial" w:hAnsi="Arial" w:cs="Arial"/>
          <w:i/>
          <w:sz w:val="20"/>
          <w:szCs w:val="22"/>
        </w:rPr>
        <w:t>/</w:t>
      </w:r>
      <w:proofErr w:type="spellStart"/>
      <w:r w:rsidRPr="006D6566">
        <w:rPr>
          <w:rFonts w:ascii="Arial" w:hAnsi="Arial" w:cs="Arial"/>
          <w:i/>
          <w:sz w:val="20"/>
          <w:szCs w:val="22"/>
        </w:rPr>
        <w:t>obwarzać</w:t>
      </w:r>
      <w:proofErr w:type="spellEnd"/>
      <w:r w:rsidRPr="006D6566">
        <w:rPr>
          <w:rFonts w:ascii="Arial" w:hAnsi="Arial" w:cs="Arial"/>
          <w:i/>
          <w:sz w:val="20"/>
          <w:szCs w:val="22"/>
        </w:rPr>
        <w:t xml:space="preserve"> = abkochen, brühen).</w:t>
      </w:r>
    </w:p>
    <w:p w:rsidR="00A91AFA" w:rsidRPr="008419B6" w:rsidRDefault="00A91AFA" w:rsidP="00A91AFA">
      <w:pPr>
        <w:pStyle w:val="article"/>
        <w:spacing w:before="60" w:beforeAutospacing="0" w:after="60" w:afterAutospacing="0"/>
        <w:jc w:val="both"/>
        <w:rPr>
          <w:rFonts w:ascii="Arial" w:hAnsi="Arial" w:cs="Arial"/>
          <w:b/>
          <w:sz w:val="22"/>
          <w:szCs w:val="22"/>
        </w:rPr>
      </w:pPr>
      <w:r w:rsidRPr="008419B6">
        <w:rPr>
          <w:rFonts w:ascii="Arial" w:hAnsi="Arial" w:cs="Arial"/>
          <w:b/>
          <w:sz w:val="22"/>
          <w:szCs w:val="22"/>
        </w:rPr>
        <w:lastRenderedPageBreak/>
        <w:t>Aufgaben</w:t>
      </w:r>
    </w:p>
    <w:p w:rsidR="00A91AFA" w:rsidRPr="008419B6" w:rsidRDefault="00A91AFA" w:rsidP="00A91AFA">
      <w:pPr>
        <w:pStyle w:val="article"/>
        <w:spacing w:before="60" w:beforeAutospacing="0" w:after="60" w:afterAutospacing="0"/>
        <w:jc w:val="both"/>
        <w:rPr>
          <w:rFonts w:ascii="Arial" w:hAnsi="Arial" w:cs="Arial"/>
          <w:i/>
          <w:sz w:val="22"/>
          <w:szCs w:val="22"/>
        </w:rPr>
      </w:pPr>
      <w:r w:rsidRPr="008419B6">
        <w:rPr>
          <w:rFonts w:ascii="Arial" w:hAnsi="Arial" w:cs="Arial"/>
          <w:i/>
          <w:sz w:val="22"/>
          <w:szCs w:val="22"/>
        </w:rPr>
        <w:t>1. Wann und wie sind die Krakauer Kringel entstanden? Warum sind sie so besonders</w:t>
      </w:r>
      <w:r w:rsidR="00D55480" w:rsidRPr="008419B6">
        <w:rPr>
          <w:rFonts w:ascii="Arial" w:hAnsi="Arial" w:cs="Arial"/>
          <w:i/>
          <w:sz w:val="22"/>
          <w:szCs w:val="22"/>
        </w:rPr>
        <w:t>?</w:t>
      </w:r>
    </w:p>
    <w:p w:rsidR="00A91AFA" w:rsidRPr="008419B6" w:rsidRDefault="00A91AFA" w:rsidP="00A91AFA">
      <w:pPr>
        <w:pStyle w:val="article"/>
        <w:spacing w:before="60" w:beforeAutospacing="0" w:after="60" w:afterAutospacing="0"/>
        <w:jc w:val="both"/>
        <w:rPr>
          <w:rFonts w:ascii="Arial" w:hAnsi="Arial" w:cs="Arial"/>
          <w:i/>
          <w:sz w:val="22"/>
          <w:szCs w:val="22"/>
        </w:rPr>
      </w:pPr>
      <w:r w:rsidRPr="008419B6">
        <w:rPr>
          <w:rFonts w:ascii="Arial" w:hAnsi="Arial" w:cs="Arial"/>
          <w:i/>
          <w:sz w:val="22"/>
          <w:szCs w:val="22"/>
        </w:rPr>
        <w:t>2. Welche anderen regionalen Spezialitäten gibt es noch in Krakau und wie sind sie entstanden?</w:t>
      </w:r>
    </w:p>
    <w:p w:rsidR="00A91AFA" w:rsidRPr="008419B6" w:rsidRDefault="00A91AFA" w:rsidP="00A91AFA">
      <w:pPr>
        <w:pStyle w:val="article"/>
        <w:spacing w:before="60" w:beforeAutospacing="0" w:after="60" w:afterAutospacing="0"/>
        <w:jc w:val="both"/>
        <w:rPr>
          <w:rFonts w:ascii="Arial" w:hAnsi="Arial" w:cs="Arial"/>
          <w:i/>
          <w:sz w:val="22"/>
          <w:szCs w:val="22"/>
        </w:rPr>
      </w:pPr>
      <w:r w:rsidRPr="008419B6">
        <w:rPr>
          <w:rFonts w:ascii="Arial" w:hAnsi="Arial" w:cs="Arial"/>
          <w:i/>
          <w:sz w:val="22"/>
          <w:szCs w:val="22"/>
        </w:rPr>
        <w:t xml:space="preserve">3. Warum brach 2010 wegen der </w:t>
      </w:r>
      <w:proofErr w:type="spellStart"/>
      <w:r w:rsidRPr="008419B6">
        <w:rPr>
          <w:rFonts w:ascii="Arial" w:hAnsi="Arial" w:cs="Arial"/>
          <w:i/>
          <w:sz w:val="22"/>
          <w:szCs w:val="22"/>
        </w:rPr>
        <w:t>Obwarzanki</w:t>
      </w:r>
      <w:proofErr w:type="spellEnd"/>
      <w:r w:rsidRPr="008419B6">
        <w:rPr>
          <w:rFonts w:ascii="Arial" w:hAnsi="Arial" w:cs="Arial"/>
          <w:i/>
          <w:sz w:val="22"/>
          <w:szCs w:val="22"/>
        </w:rPr>
        <w:t xml:space="preserve"> ein „regelrechter Bäckerkrieg“ aus?</w:t>
      </w:r>
    </w:p>
    <w:p w:rsidR="00A91AFA" w:rsidRPr="008419B6" w:rsidRDefault="00A91AFA" w:rsidP="00A91AFA">
      <w:pPr>
        <w:pStyle w:val="article"/>
        <w:spacing w:before="60" w:beforeAutospacing="0" w:after="60" w:afterAutospacing="0"/>
        <w:jc w:val="both"/>
        <w:rPr>
          <w:rFonts w:ascii="Arial" w:hAnsi="Arial" w:cs="Arial"/>
          <w:i/>
          <w:sz w:val="22"/>
          <w:szCs w:val="22"/>
        </w:rPr>
      </w:pPr>
      <w:r w:rsidRPr="008419B6">
        <w:rPr>
          <w:rFonts w:ascii="Arial" w:hAnsi="Arial" w:cs="Arial"/>
          <w:i/>
          <w:sz w:val="22"/>
          <w:szCs w:val="22"/>
        </w:rPr>
        <w:t>4. Welche regionalen Spezialitäten gibt es in Ihrer Region und welchen Ursprung haben sie? Vergleichen Sie!</w:t>
      </w:r>
    </w:p>
    <w:p w:rsidR="00A91AFA" w:rsidRPr="008419B6" w:rsidRDefault="00A91AFA" w:rsidP="00A91AFA">
      <w:pPr>
        <w:pStyle w:val="article"/>
        <w:spacing w:before="60" w:beforeAutospacing="0" w:after="60" w:afterAutospacing="0"/>
        <w:jc w:val="both"/>
        <w:rPr>
          <w:rFonts w:ascii="Arial" w:hAnsi="Arial" w:cs="Arial"/>
          <w:i/>
          <w:sz w:val="22"/>
          <w:szCs w:val="22"/>
        </w:rPr>
      </w:pPr>
      <w:r w:rsidRPr="008419B6">
        <w:rPr>
          <w:rFonts w:ascii="Arial" w:hAnsi="Arial" w:cs="Arial"/>
          <w:i/>
          <w:sz w:val="22"/>
          <w:szCs w:val="22"/>
        </w:rPr>
        <w:t xml:space="preserve">5. Probieren Sie das unten stehende </w:t>
      </w:r>
      <w:proofErr w:type="spellStart"/>
      <w:r w:rsidRPr="008419B6">
        <w:rPr>
          <w:rFonts w:ascii="Arial" w:hAnsi="Arial" w:cs="Arial"/>
          <w:i/>
          <w:sz w:val="22"/>
          <w:szCs w:val="22"/>
        </w:rPr>
        <w:t>Obwarzanki</w:t>
      </w:r>
      <w:proofErr w:type="spellEnd"/>
      <w:r w:rsidRPr="008419B6">
        <w:rPr>
          <w:rFonts w:ascii="Arial" w:hAnsi="Arial" w:cs="Arial"/>
          <w:i/>
          <w:sz w:val="22"/>
          <w:szCs w:val="22"/>
        </w:rPr>
        <w:t>-Rezept aus!</w:t>
      </w:r>
    </w:p>
    <w:p w:rsidR="00A91AFA" w:rsidRPr="008419B6" w:rsidRDefault="00A91AFA" w:rsidP="00A91AFA">
      <w:pPr>
        <w:pStyle w:val="article"/>
        <w:spacing w:before="60" w:beforeAutospacing="0" w:after="60" w:afterAutospacing="0"/>
        <w:jc w:val="both"/>
        <w:rPr>
          <w:rFonts w:ascii="Arial" w:hAnsi="Arial" w:cs="Arial"/>
          <w:i/>
          <w:sz w:val="22"/>
          <w:szCs w:val="22"/>
        </w:rPr>
      </w:pPr>
    </w:p>
    <w:p w:rsidR="00A91AFA" w:rsidRPr="008419B6" w:rsidRDefault="00A91AFA" w:rsidP="00A91AFA">
      <w:pPr>
        <w:pStyle w:val="article"/>
        <w:spacing w:before="60" w:beforeAutospacing="0" w:after="60" w:afterAutospacing="0"/>
        <w:jc w:val="both"/>
        <w:rPr>
          <w:rFonts w:ascii="Arial" w:hAnsi="Arial" w:cs="Arial"/>
          <w:b/>
          <w:sz w:val="22"/>
          <w:szCs w:val="22"/>
        </w:rPr>
      </w:pPr>
      <w:r w:rsidRPr="008419B6">
        <w:rPr>
          <w:rFonts w:ascii="Arial" w:hAnsi="Arial" w:cs="Arial"/>
          <w:b/>
          <w:sz w:val="22"/>
          <w:szCs w:val="22"/>
        </w:rPr>
        <w:t>Rezept für „</w:t>
      </w:r>
      <w:proofErr w:type="spellStart"/>
      <w:r w:rsidRPr="008419B6">
        <w:rPr>
          <w:rFonts w:ascii="Arial" w:hAnsi="Arial" w:cs="Arial"/>
          <w:b/>
          <w:sz w:val="22"/>
          <w:szCs w:val="22"/>
        </w:rPr>
        <w:t>Krakowski</w:t>
      </w:r>
      <w:r w:rsidR="00844D26" w:rsidRPr="008419B6">
        <w:rPr>
          <w:rFonts w:ascii="Arial" w:hAnsi="Arial" w:cs="Arial"/>
          <w:b/>
          <w:sz w:val="22"/>
          <w:szCs w:val="22"/>
        </w:rPr>
        <w:t>e</w:t>
      </w:r>
      <w:proofErr w:type="spellEnd"/>
      <w:r w:rsidRPr="008419B6">
        <w:rPr>
          <w:rFonts w:ascii="Arial" w:hAnsi="Arial" w:cs="Arial"/>
          <w:b/>
          <w:sz w:val="22"/>
          <w:szCs w:val="22"/>
        </w:rPr>
        <w:t xml:space="preserve"> </w:t>
      </w:r>
      <w:proofErr w:type="spellStart"/>
      <w:r w:rsidRPr="008419B6">
        <w:rPr>
          <w:rFonts w:ascii="Arial" w:hAnsi="Arial" w:cs="Arial"/>
          <w:b/>
          <w:sz w:val="22"/>
          <w:szCs w:val="22"/>
        </w:rPr>
        <w:t>Obwarzanki</w:t>
      </w:r>
      <w:bookmarkEnd w:id="1"/>
      <w:proofErr w:type="spellEnd"/>
      <w:r w:rsidRPr="008419B6">
        <w:rPr>
          <w:rFonts w:ascii="Arial" w:hAnsi="Arial" w:cs="Arial"/>
          <w:b/>
          <w:sz w:val="22"/>
          <w:szCs w:val="22"/>
        </w:rPr>
        <w:t>“</w:t>
      </w:r>
    </w:p>
    <w:p w:rsidR="00A91AFA" w:rsidRPr="008419B6" w:rsidRDefault="00A91AFA" w:rsidP="00A91AFA">
      <w:pPr>
        <w:pStyle w:val="StandardWeb"/>
        <w:spacing w:before="60" w:beforeAutospacing="0" w:after="60" w:afterAutospacing="0"/>
        <w:jc w:val="both"/>
        <w:rPr>
          <w:rFonts w:ascii="Arial" w:hAnsi="Arial" w:cs="Arial"/>
          <w:sz w:val="22"/>
          <w:szCs w:val="22"/>
        </w:rPr>
      </w:pPr>
      <w:r w:rsidRPr="008419B6">
        <w:rPr>
          <w:rFonts w:ascii="Arial" w:hAnsi="Arial" w:cs="Arial"/>
          <w:b/>
          <w:bCs/>
          <w:sz w:val="22"/>
          <w:szCs w:val="22"/>
        </w:rPr>
        <w:t>Zutaten für sieben:</w:t>
      </w:r>
      <w:r w:rsidRPr="008419B6">
        <w:rPr>
          <w:rFonts w:ascii="Arial" w:hAnsi="Arial" w:cs="Arial"/>
          <w:sz w:val="22"/>
          <w:szCs w:val="22"/>
        </w:rPr>
        <w:t xml:space="preserve"> 500 g Weizenmehl, 0,25 l Milch, 25 g Zucker, 35 g Butter, 10 g Salz, 10 g Hefe, 2 Eier, Mohn, Sesam oder grobes Salz zum Bestreuen</w:t>
      </w:r>
    </w:p>
    <w:p w:rsidR="00A91AFA" w:rsidRPr="008419B6" w:rsidRDefault="00A91AFA" w:rsidP="00A91AFA">
      <w:pPr>
        <w:pStyle w:val="StandardWeb"/>
        <w:spacing w:before="60" w:beforeAutospacing="0" w:after="60" w:afterAutospacing="0"/>
        <w:jc w:val="both"/>
        <w:rPr>
          <w:rFonts w:ascii="Arial" w:hAnsi="Arial" w:cs="Arial"/>
          <w:sz w:val="22"/>
          <w:szCs w:val="22"/>
        </w:rPr>
      </w:pPr>
      <w:r w:rsidRPr="008419B6">
        <w:rPr>
          <w:rFonts w:ascii="Arial" w:hAnsi="Arial" w:cs="Arial"/>
          <w:b/>
          <w:sz w:val="22"/>
          <w:szCs w:val="22"/>
        </w:rPr>
        <w:t>Zubereitung</w:t>
      </w:r>
      <w:r w:rsidRPr="008419B6">
        <w:rPr>
          <w:rFonts w:ascii="Arial" w:hAnsi="Arial" w:cs="Arial"/>
          <w:b/>
          <w:bCs/>
          <w:sz w:val="22"/>
          <w:szCs w:val="22"/>
        </w:rPr>
        <w:t>:</w:t>
      </w:r>
      <w:r w:rsidRPr="008419B6">
        <w:rPr>
          <w:rFonts w:ascii="Arial" w:hAnsi="Arial" w:cs="Arial"/>
          <w:sz w:val="22"/>
          <w:szCs w:val="22"/>
        </w:rPr>
        <w:t xml:space="preserve"> Alle Zutaten miteinander vermischen und 15 Minuten kneten. Danach rund eine Stunde ruhen lassen. 14 Teiglinge abstechen und zu daumendicken Strängen rollen. Je zwei Stränge spiralförmig </w:t>
      </w:r>
      <w:proofErr w:type="spellStart"/>
      <w:r w:rsidRPr="008419B6">
        <w:rPr>
          <w:rFonts w:ascii="Arial" w:hAnsi="Arial" w:cs="Arial"/>
          <w:sz w:val="22"/>
          <w:szCs w:val="22"/>
        </w:rPr>
        <w:t>umeinanderdrehen</w:t>
      </w:r>
      <w:proofErr w:type="spellEnd"/>
      <w:r w:rsidRPr="008419B6">
        <w:rPr>
          <w:rFonts w:ascii="Arial" w:hAnsi="Arial" w:cs="Arial"/>
          <w:sz w:val="22"/>
          <w:szCs w:val="22"/>
        </w:rPr>
        <w:t xml:space="preserve"> und die Enden zu einem Ring verbinden. Etwa 30 Minuten gehen lassen. Wasser mit einem EL Zucker in einem großen Topf auf etwa 90 </w:t>
      </w:r>
      <w:proofErr w:type="spellStart"/>
      <w:r w:rsidRPr="008419B6">
        <w:rPr>
          <w:rFonts w:ascii="Arial" w:hAnsi="Arial" w:cs="Arial"/>
          <w:sz w:val="22"/>
          <w:szCs w:val="22"/>
          <w:vertAlign w:val="superscript"/>
        </w:rPr>
        <w:t>o</w:t>
      </w:r>
      <w:r w:rsidRPr="008419B6">
        <w:rPr>
          <w:rFonts w:ascii="Arial" w:hAnsi="Arial" w:cs="Arial"/>
          <w:sz w:val="22"/>
          <w:szCs w:val="22"/>
        </w:rPr>
        <w:t>C</w:t>
      </w:r>
      <w:proofErr w:type="spellEnd"/>
      <w:r w:rsidRPr="008419B6">
        <w:rPr>
          <w:rFonts w:ascii="Arial" w:hAnsi="Arial" w:cs="Arial"/>
          <w:sz w:val="22"/>
          <w:szCs w:val="22"/>
        </w:rPr>
        <w:t xml:space="preserve"> erhitzen und die Teiglinge darin ein bis zwei Minuten brühen. Herausnehmen, auf einer Seite mit Mohn, Sesam oder grobem Salz bestreuen. Im Ofen bei 200 </w:t>
      </w:r>
      <w:proofErr w:type="spellStart"/>
      <w:r w:rsidRPr="008419B6">
        <w:rPr>
          <w:rFonts w:ascii="Arial" w:hAnsi="Arial" w:cs="Arial"/>
          <w:sz w:val="22"/>
          <w:szCs w:val="22"/>
          <w:vertAlign w:val="superscript"/>
        </w:rPr>
        <w:t>o</w:t>
      </w:r>
      <w:r w:rsidRPr="008419B6">
        <w:rPr>
          <w:rFonts w:ascii="Arial" w:hAnsi="Arial" w:cs="Arial"/>
          <w:sz w:val="22"/>
          <w:szCs w:val="22"/>
        </w:rPr>
        <w:t>C</w:t>
      </w:r>
      <w:proofErr w:type="spellEnd"/>
      <w:r w:rsidRPr="008419B6">
        <w:rPr>
          <w:rFonts w:ascii="Arial" w:hAnsi="Arial" w:cs="Arial"/>
          <w:sz w:val="22"/>
          <w:szCs w:val="22"/>
        </w:rPr>
        <w:t xml:space="preserve"> 15 bis 20 Minuten backen. Am besten schmecken </w:t>
      </w:r>
      <w:proofErr w:type="spellStart"/>
      <w:r w:rsidRPr="008419B6">
        <w:rPr>
          <w:rFonts w:ascii="Arial" w:hAnsi="Arial" w:cs="Arial"/>
          <w:sz w:val="22"/>
          <w:szCs w:val="22"/>
        </w:rPr>
        <w:t>Obwarzanki</w:t>
      </w:r>
      <w:proofErr w:type="spellEnd"/>
      <w:r w:rsidRPr="008419B6">
        <w:rPr>
          <w:rFonts w:ascii="Arial" w:hAnsi="Arial" w:cs="Arial"/>
          <w:sz w:val="22"/>
          <w:szCs w:val="22"/>
        </w:rPr>
        <w:t>, wenn sie noch warm sind.</w:t>
      </w:r>
    </w:p>
    <w:p w:rsidR="00A91AFA" w:rsidRDefault="00A91AFA" w:rsidP="00A91AFA">
      <w:pPr>
        <w:spacing w:after="0" w:line="240" w:lineRule="auto"/>
        <w:jc w:val="both"/>
        <w:rPr>
          <w:rFonts w:cs="Arial"/>
          <w:bCs/>
          <w:i/>
          <w:sz w:val="22"/>
          <w:szCs w:val="22"/>
        </w:rPr>
      </w:pPr>
    </w:p>
    <w:p w:rsidR="0033546F" w:rsidRDefault="0033546F" w:rsidP="00A91AFA">
      <w:pPr>
        <w:spacing w:after="0" w:line="240" w:lineRule="auto"/>
        <w:jc w:val="both"/>
        <w:rPr>
          <w:rFonts w:cs="Arial"/>
          <w:bCs/>
          <w:i/>
          <w:sz w:val="22"/>
          <w:szCs w:val="22"/>
        </w:rPr>
      </w:pPr>
    </w:p>
    <w:p w:rsidR="00975911" w:rsidRPr="008419B6" w:rsidRDefault="0033546F" w:rsidP="00F65A9F">
      <w:pPr>
        <w:spacing w:after="0" w:line="240" w:lineRule="auto"/>
        <w:jc w:val="both"/>
        <w:rPr>
          <w:rFonts w:cs="Arial"/>
          <w:b/>
          <w:color w:val="000000" w:themeColor="text1"/>
          <w:sz w:val="22"/>
          <w:szCs w:val="22"/>
        </w:rPr>
      </w:pPr>
      <w:r>
        <w:rPr>
          <w:rFonts w:cs="Arial"/>
          <w:bCs/>
          <w:i/>
          <w:sz w:val="22"/>
          <w:szCs w:val="22"/>
        </w:rPr>
        <w:t>Mehr zum Thema „Essen“ finden Sie im Modul „</w:t>
      </w:r>
      <w:r w:rsidRPr="0033546F">
        <w:rPr>
          <w:rFonts w:cs="Arial"/>
          <w:bCs/>
          <w:i/>
          <w:sz w:val="22"/>
          <w:szCs w:val="22"/>
        </w:rPr>
        <w:t xml:space="preserve">Polnische Küche – </w:t>
      </w:r>
      <w:proofErr w:type="spellStart"/>
      <w:r w:rsidRPr="0033546F">
        <w:rPr>
          <w:rFonts w:cs="Arial"/>
          <w:bCs/>
          <w:i/>
          <w:sz w:val="22"/>
          <w:szCs w:val="22"/>
        </w:rPr>
        <w:t>smacznego</w:t>
      </w:r>
      <w:proofErr w:type="spellEnd"/>
      <w:r w:rsidRPr="0033546F">
        <w:rPr>
          <w:rFonts w:cs="Arial"/>
          <w:bCs/>
          <w:i/>
          <w:sz w:val="22"/>
          <w:szCs w:val="22"/>
        </w:rPr>
        <w:t>!</w:t>
      </w:r>
      <w:r>
        <w:rPr>
          <w:rFonts w:cs="Arial"/>
          <w:bCs/>
          <w:i/>
          <w:sz w:val="22"/>
          <w:szCs w:val="22"/>
        </w:rPr>
        <w:t xml:space="preserve">“ </w:t>
      </w:r>
      <w:r>
        <w:rPr>
          <w:rFonts w:cs="Arial"/>
          <w:bCs/>
          <w:i/>
          <w:sz w:val="22"/>
          <w:szCs w:val="22"/>
        </w:rPr>
        <w:tab/>
      </w:r>
      <w:r>
        <w:rPr>
          <w:rFonts w:cs="Arial"/>
          <w:bCs/>
          <w:i/>
          <w:sz w:val="22"/>
          <w:szCs w:val="22"/>
        </w:rPr>
        <w:br/>
      </w:r>
      <w:hyperlink r:id="rId72" w:history="1">
        <w:r w:rsidRPr="00116B6F">
          <w:rPr>
            <w:rStyle w:val="Hyperlink"/>
            <w:rFonts w:cs="Arial"/>
            <w:bCs/>
            <w:i/>
            <w:sz w:val="22"/>
            <w:szCs w:val="22"/>
          </w:rPr>
          <w:t>https://www.poleninderschule.de/arbeitsblaetter/landeskunde/polnische-kueche-smacznego/</w:t>
        </w:r>
      </w:hyperlink>
      <w:r>
        <w:rPr>
          <w:rFonts w:cs="Arial"/>
          <w:bCs/>
          <w:i/>
          <w:sz w:val="22"/>
          <w:szCs w:val="22"/>
        </w:rPr>
        <w:t xml:space="preserve"> </w:t>
      </w:r>
    </w:p>
    <w:sectPr w:rsidR="00975911" w:rsidRPr="008419B6" w:rsidSect="008419B6">
      <w:headerReference w:type="even" r:id="rId73"/>
      <w:headerReference w:type="default" r:id="rId74"/>
      <w:footerReference w:type="even" r:id="rId75"/>
      <w:footerReference w:type="default" r:id="rId76"/>
      <w:pgSz w:w="11906" w:h="16838" w:code="9"/>
      <w:pgMar w:top="544" w:right="1361" w:bottom="851" w:left="1361" w:header="454" w:footer="45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5F60C" w15:done="0"/>
  <w15:commentEx w15:paraId="37A6AEF9" w15:done="0"/>
  <w15:commentEx w15:paraId="374A17A7" w15:done="0"/>
  <w15:commentEx w15:paraId="615B5E9C" w15:done="0"/>
  <w15:commentEx w15:paraId="3723E4FB" w15:done="0"/>
  <w15:commentEx w15:paraId="3E9049C7" w15:done="0"/>
  <w15:commentEx w15:paraId="2AD20FF0" w15:done="0"/>
  <w15:commentEx w15:paraId="5A800467" w15:done="0"/>
  <w15:commentEx w15:paraId="4D26DEA6" w15:done="0"/>
  <w15:commentEx w15:paraId="4C50E9F9" w15:done="0"/>
  <w15:commentEx w15:paraId="5FED04C0" w15:done="0"/>
  <w15:commentEx w15:paraId="5DB19275" w15:done="0"/>
  <w15:commentEx w15:paraId="41B2575B" w15:done="0"/>
  <w15:commentEx w15:paraId="6FD08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61" w:rsidRDefault="00FA7B61">
      <w:r>
        <w:separator/>
      </w:r>
    </w:p>
    <w:p w:rsidR="00FA7B61" w:rsidRDefault="00FA7B61"/>
    <w:p w:rsidR="00FA7B61" w:rsidRDefault="00FA7B61"/>
    <w:p w:rsidR="00FA7B61" w:rsidRDefault="00FA7B61"/>
    <w:p w:rsidR="00FA7B61" w:rsidRDefault="00FA7B61"/>
    <w:p w:rsidR="00FA7B61" w:rsidRDefault="00FA7B61"/>
    <w:p w:rsidR="00FA7B61" w:rsidRDefault="00FA7B61"/>
    <w:p w:rsidR="00FA7B61" w:rsidRDefault="00FA7B61"/>
  </w:endnote>
  <w:endnote w:type="continuationSeparator" w:id="0">
    <w:p w:rsidR="00FA7B61" w:rsidRDefault="00FA7B61">
      <w:r>
        <w:continuationSeparator/>
      </w:r>
    </w:p>
    <w:p w:rsidR="00FA7B61" w:rsidRDefault="00FA7B61"/>
    <w:p w:rsidR="00FA7B61" w:rsidRDefault="00FA7B61"/>
    <w:p w:rsidR="00FA7B61" w:rsidRDefault="00FA7B61"/>
    <w:p w:rsidR="00FA7B61" w:rsidRDefault="00FA7B61"/>
    <w:p w:rsidR="00FA7B61" w:rsidRDefault="00FA7B61"/>
    <w:p w:rsidR="00FA7B61" w:rsidRDefault="00FA7B61"/>
    <w:p w:rsidR="00FA7B61" w:rsidRDefault="00FA7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moder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rsidP="00E44005">
    <w:r>
      <w:fldChar w:fldCharType="begin"/>
    </w:r>
    <w:r>
      <w:instrText xml:space="preserve">PAGE  </w:instrText>
    </w:r>
    <w:r>
      <w:fldChar w:fldCharType="separate"/>
    </w:r>
    <w:r>
      <w:rPr>
        <w:noProof/>
      </w:rPr>
      <w:t>5</w:t>
    </w:r>
    <w:r>
      <w:fldChar w:fldCharType="end"/>
    </w:r>
  </w:p>
  <w:p w:rsidR="001975A0" w:rsidRDefault="001975A0" w:rsidP="00E44005"/>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975A0"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75A0" w:rsidTr="005A074F">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75A0" w:rsidTr="005A074F">
                  <w:trPr>
                    <w:trHeight w:val="132"/>
                  </w:trPr>
                  <w:tc>
                    <w:tcPr>
                      <w:tcW w:w="1919" w:type="dxa"/>
                    </w:tcPr>
                    <w:p w:rsidR="001975A0" w:rsidRPr="00D442D6" w:rsidRDefault="001975A0" w:rsidP="005A074F">
                      <w:pPr>
                        <w:spacing w:after="0"/>
                        <w:rPr>
                          <w:rFonts w:ascii="Times New Roman" w:hAnsi="Times New Roman"/>
                          <w:sz w:val="16"/>
                          <w:szCs w:val="16"/>
                        </w:rPr>
                      </w:pPr>
                      <w:r>
                        <w:rPr>
                          <w:rFonts w:ascii="Times New Roman" w:hAnsi="Times New Roman"/>
                          <w:noProof/>
                          <w:sz w:val="16"/>
                          <w:szCs w:val="16"/>
                        </w:rPr>
                        <w:drawing>
                          <wp:inline distT="0" distB="0" distL="0" distR="0" wp14:anchorId="03E30043" wp14:editId="368DB6A0">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75A0" w:rsidRPr="00D442D6" w:rsidRDefault="001975A0" w:rsidP="005A074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75A0" w:rsidRPr="00D442D6" w:rsidRDefault="001975A0" w:rsidP="005A074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2800E1">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2800E1">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1975A0" w:rsidRPr="00D442D6" w:rsidRDefault="001975A0" w:rsidP="005A074F">
                <w:pPr>
                  <w:spacing w:after="0"/>
                  <w:rPr>
                    <w:rFonts w:ascii="Times New Roman" w:hAnsi="Times New Roman"/>
                    <w:sz w:val="16"/>
                    <w:szCs w:val="16"/>
                  </w:rPr>
                </w:pPr>
              </w:p>
            </w:tc>
            <w:tc>
              <w:tcPr>
                <w:tcW w:w="4519" w:type="dxa"/>
              </w:tcPr>
              <w:p w:rsidR="001975A0" w:rsidRPr="00D442D6" w:rsidRDefault="001975A0" w:rsidP="005A074F">
                <w:pPr>
                  <w:pStyle w:val="RahmenFuzeile"/>
                  <w:jc w:val="center"/>
                  <w:rPr>
                    <w:rFonts w:ascii="Times New Roman" w:hAnsi="Times New Roman"/>
                    <w:szCs w:val="16"/>
                  </w:rPr>
                </w:pPr>
              </w:p>
            </w:tc>
            <w:tc>
              <w:tcPr>
                <w:tcW w:w="2861" w:type="dxa"/>
              </w:tcPr>
              <w:p w:rsidR="001975A0" w:rsidRPr="00D442D6" w:rsidRDefault="001975A0" w:rsidP="005A074F">
                <w:pPr>
                  <w:pStyle w:val="RahmenFuzeile"/>
                  <w:jc w:val="right"/>
                  <w:rPr>
                    <w:rFonts w:ascii="Times New Roman" w:hAnsi="Times New Roman"/>
                    <w:szCs w:val="16"/>
                  </w:rPr>
                </w:pPr>
              </w:p>
            </w:tc>
          </w:tr>
        </w:tbl>
        <w:p w:rsidR="001975A0" w:rsidRPr="00D442D6" w:rsidRDefault="001975A0" w:rsidP="00383D1A">
          <w:pPr>
            <w:spacing w:after="0"/>
            <w:rPr>
              <w:rFonts w:ascii="Times New Roman" w:hAnsi="Times New Roman"/>
              <w:sz w:val="16"/>
              <w:szCs w:val="16"/>
            </w:rPr>
          </w:pPr>
        </w:p>
      </w:tc>
      <w:tc>
        <w:tcPr>
          <w:tcW w:w="4519" w:type="dxa"/>
        </w:tcPr>
        <w:p w:rsidR="001975A0" w:rsidRPr="00D442D6" w:rsidRDefault="001975A0" w:rsidP="00C67B21">
          <w:pPr>
            <w:pStyle w:val="RahmenFuzeile"/>
            <w:jc w:val="center"/>
            <w:rPr>
              <w:rFonts w:ascii="Times New Roman" w:hAnsi="Times New Roman"/>
              <w:szCs w:val="16"/>
            </w:rPr>
          </w:pPr>
        </w:p>
      </w:tc>
      <w:tc>
        <w:tcPr>
          <w:tcW w:w="2861" w:type="dxa"/>
        </w:tcPr>
        <w:p w:rsidR="001975A0" w:rsidRPr="00D442D6" w:rsidRDefault="001975A0"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61" w:rsidRDefault="00FA7B61">
      <w:r>
        <w:separator/>
      </w:r>
    </w:p>
    <w:p w:rsidR="00FA7B61" w:rsidRDefault="00FA7B61"/>
    <w:p w:rsidR="00FA7B61" w:rsidRDefault="00FA7B61"/>
    <w:p w:rsidR="00FA7B61" w:rsidRDefault="00FA7B61"/>
    <w:p w:rsidR="00FA7B61" w:rsidRDefault="00FA7B61"/>
    <w:p w:rsidR="00FA7B61" w:rsidRDefault="00FA7B61"/>
    <w:p w:rsidR="00FA7B61" w:rsidRDefault="00FA7B61"/>
    <w:p w:rsidR="00FA7B61" w:rsidRDefault="00FA7B61"/>
  </w:footnote>
  <w:footnote w:type="continuationSeparator" w:id="0">
    <w:p w:rsidR="00FA7B61" w:rsidRDefault="00FA7B61">
      <w:r>
        <w:continuationSeparator/>
      </w:r>
    </w:p>
    <w:p w:rsidR="00FA7B61" w:rsidRDefault="00FA7B61"/>
    <w:p w:rsidR="00FA7B61" w:rsidRDefault="00FA7B61"/>
    <w:p w:rsidR="00FA7B61" w:rsidRDefault="00FA7B61"/>
    <w:p w:rsidR="00FA7B61" w:rsidRDefault="00FA7B61"/>
    <w:p w:rsidR="00FA7B61" w:rsidRDefault="00FA7B61"/>
    <w:p w:rsidR="00FA7B61" w:rsidRDefault="00FA7B61"/>
    <w:p w:rsidR="00FA7B61" w:rsidRDefault="00FA7B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pPr>
      <w:pStyle w:val="Kopfzeile"/>
    </w:pPr>
  </w:p>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975A0" w:rsidTr="0003613B">
      <w:trPr>
        <w:trHeight w:val="272"/>
      </w:trPr>
      <w:tc>
        <w:tcPr>
          <w:tcW w:w="6946" w:type="dxa"/>
        </w:tcPr>
        <w:p w:rsidR="001975A0" w:rsidRPr="00F23388" w:rsidRDefault="001975A0" w:rsidP="00650060">
          <w:pPr>
            <w:pStyle w:val="0berschrift4"/>
          </w:pPr>
          <w:r>
            <w:rPr>
              <w:noProof/>
            </w:rPr>
            <mc:AlternateContent>
              <mc:Choice Requires="wps">
                <w:drawing>
                  <wp:anchor distT="0" distB="0" distL="114300" distR="114300" simplePos="0" relativeHeight="251657728" behindDoc="0" locked="0" layoutInCell="1" allowOverlap="1" wp14:anchorId="2AAAC5E5" wp14:editId="74769F8E">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5A0" w:rsidRDefault="001975A0"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1975A0" w:rsidRDefault="001975A0" w:rsidP="00EE4AFB">
                          <w:pPr>
                            <w:pStyle w:val="RahmenCopyrightvermerk"/>
                            <w:jc w:val="left"/>
                            <w:rPr>
                              <w:rFonts w:cs="Arial"/>
                            </w:rPr>
                          </w:pPr>
                        </w:p>
                      </w:txbxContent>
                    </v:textbox>
                    <w10:wrap anchorx="margin"/>
                  </v:shape>
                </w:pict>
              </mc:Fallback>
            </mc:AlternateContent>
          </w:r>
          <w:r>
            <w:t>Landeskunde Krakau: „Kraków – Eine Stadt aus einer anderen Zeit“</w:t>
          </w:r>
        </w:p>
      </w:tc>
      <w:tc>
        <w:tcPr>
          <w:tcW w:w="2767" w:type="dxa"/>
          <w:gridSpan w:val="2"/>
        </w:tcPr>
        <w:p w:rsidR="001975A0" w:rsidRPr="00650060" w:rsidRDefault="001975A0" w:rsidP="00F23388">
          <w:pPr>
            <w:pStyle w:val="0berschrift4"/>
            <w:tabs>
              <w:tab w:val="center" w:pos="1326"/>
              <w:tab w:val="right" w:pos="2653"/>
            </w:tabs>
          </w:pPr>
          <w:r>
            <w:rPr>
              <w:b/>
            </w:rPr>
            <w:tab/>
            <w:t>Landeskunde</w:t>
          </w:r>
          <w:r w:rsidRPr="00650060">
            <w:rPr>
              <w:rStyle w:val="RahmenSymbol"/>
            </w:rPr>
            <w:t></w:t>
          </w:r>
        </w:p>
      </w:tc>
    </w:tr>
    <w:tr w:rsidR="001975A0" w:rsidTr="0003613B">
      <w:trPr>
        <w:trHeight w:val="272"/>
      </w:trPr>
      <w:tc>
        <w:tcPr>
          <w:tcW w:w="8714" w:type="dxa"/>
          <w:gridSpan w:val="2"/>
        </w:tcPr>
        <w:p w:rsidR="001975A0" w:rsidRPr="002833C2" w:rsidRDefault="001975A0" w:rsidP="0003613B">
          <w:pPr>
            <w:pStyle w:val="1Standardflietext"/>
            <w:tabs>
              <w:tab w:val="left" w:pos="2100"/>
            </w:tabs>
            <w:spacing w:after="0"/>
            <w:rPr>
              <w:i/>
            </w:rPr>
          </w:pPr>
          <w:r>
            <w:rPr>
              <w:i/>
            </w:rPr>
            <w:tab/>
          </w:r>
        </w:p>
      </w:tc>
      <w:tc>
        <w:tcPr>
          <w:tcW w:w="999" w:type="dxa"/>
        </w:tcPr>
        <w:p w:rsidR="001975A0" w:rsidRPr="002833C2" w:rsidRDefault="001975A0" w:rsidP="0003613B">
          <w:pPr>
            <w:pStyle w:val="RahmenKopfzeilerechts"/>
            <w:rPr>
              <w:rStyle w:val="RahmenKopfzeilerechtsZchnZchn"/>
              <w:i/>
            </w:rPr>
          </w:pPr>
        </w:p>
      </w:tc>
    </w:tr>
  </w:tbl>
  <w:p w:rsidR="001975A0" w:rsidRDefault="001975A0"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787D05"/>
    <w:multiLevelType w:val="hybridMultilevel"/>
    <w:tmpl w:val="FC4459FC"/>
    <w:styleLink w:val="ImportierterStil2"/>
    <w:lvl w:ilvl="0" w:tplc="9926DA44">
      <w:start w:val="1"/>
      <w:numFmt w:val="bullet"/>
      <w:lvlText w:val="–"/>
      <w:lvlJc w:val="left"/>
      <w:pPr>
        <w:ind w:left="68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8706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24B8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0B62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47A9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EF34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FE7E4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C6C0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2DC1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B416B55"/>
    <w:multiLevelType w:val="hybridMultilevel"/>
    <w:tmpl w:val="FC4459FC"/>
    <w:numStyleLink w:val="ImportierterStil2"/>
  </w:abstractNum>
  <w:abstractNum w:abstractNumId="14">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E946B79"/>
    <w:multiLevelType w:val="hybridMultilevel"/>
    <w:tmpl w:val="A0520BA4"/>
    <w:numStyleLink w:val="ImportierterStil1"/>
  </w:abstractNum>
  <w:abstractNum w:abstractNumId="17">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6240F8"/>
    <w:multiLevelType w:val="hybridMultilevel"/>
    <w:tmpl w:val="3E1E78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DF19B1"/>
    <w:multiLevelType w:val="hybridMultilevel"/>
    <w:tmpl w:val="0AE8E36E"/>
    <w:numStyleLink w:val="ImportierterStil4"/>
  </w:abstractNum>
  <w:abstractNum w:abstractNumId="22">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5F904E1"/>
    <w:multiLevelType w:val="hybridMultilevel"/>
    <w:tmpl w:val="A0520BA4"/>
    <w:styleLink w:val="ImportierterStil1"/>
    <w:lvl w:ilvl="0" w:tplc="176629E8">
      <w:start w:val="1"/>
      <w:numFmt w:val="bullet"/>
      <w:lvlText w:val="-"/>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E8856">
      <w:start w:val="1"/>
      <w:numFmt w:val="bullet"/>
      <w:lvlText w:val="o"/>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C2790A">
      <w:start w:val="1"/>
      <w:numFmt w:val="bullet"/>
      <w:lvlText w:val="▪"/>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47770">
      <w:start w:val="1"/>
      <w:numFmt w:val="bullet"/>
      <w:lvlText w:val="•"/>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80AC6">
      <w:start w:val="1"/>
      <w:numFmt w:val="bullet"/>
      <w:lvlText w:val="o"/>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49C84">
      <w:start w:val="1"/>
      <w:numFmt w:val="bullet"/>
      <w:lvlText w:val="▪"/>
      <w:lvlJc w:val="left"/>
      <w:pPr>
        <w:tabs>
          <w:tab w:val="left" w:pos="851"/>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AC12E">
      <w:start w:val="1"/>
      <w:numFmt w:val="bullet"/>
      <w:lvlText w:val="•"/>
      <w:lvlJc w:val="left"/>
      <w:pPr>
        <w:tabs>
          <w:tab w:val="left" w:pos="851"/>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A141E">
      <w:start w:val="1"/>
      <w:numFmt w:val="bullet"/>
      <w:lvlText w:val="o"/>
      <w:lvlJc w:val="left"/>
      <w:pPr>
        <w:tabs>
          <w:tab w:val="left" w:pos="851"/>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0448A">
      <w:start w:val="1"/>
      <w:numFmt w:val="bullet"/>
      <w:lvlText w:val="▪"/>
      <w:lvlJc w:val="left"/>
      <w:pPr>
        <w:tabs>
          <w:tab w:val="left" w:pos="851"/>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9">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4D2544B"/>
    <w:multiLevelType w:val="hybridMultilevel"/>
    <w:tmpl w:val="ACE8D342"/>
    <w:lvl w:ilvl="0" w:tplc="298E715E">
      <w:start w:val="4"/>
      <w:numFmt w:val="bullet"/>
      <w:lvlText w:val=""/>
      <w:lvlJc w:val="left"/>
      <w:pPr>
        <w:ind w:left="3904" w:hanging="360"/>
      </w:pPr>
      <w:rPr>
        <w:rFonts w:ascii="Wingdings" w:eastAsia="Times New Roman" w:hAnsi="Wingdings" w:cs="Times New Roman" w:hint="default"/>
      </w:rPr>
    </w:lvl>
    <w:lvl w:ilvl="1" w:tplc="04070003" w:tentative="1">
      <w:start w:val="1"/>
      <w:numFmt w:val="bullet"/>
      <w:lvlText w:val="o"/>
      <w:lvlJc w:val="left"/>
      <w:pPr>
        <w:ind w:left="4624" w:hanging="360"/>
      </w:pPr>
      <w:rPr>
        <w:rFonts w:ascii="Courier New" w:hAnsi="Courier New" w:cs="Courier New" w:hint="default"/>
      </w:rPr>
    </w:lvl>
    <w:lvl w:ilvl="2" w:tplc="04070005" w:tentative="1">
      <w:start w:val="1"/>
      <w:numFmt w:val="bullet"/>
      <w:lvlText w:val=""/>
      <w:lvlJc w:val="left"/>
      <w:pPr>
        <w:ind w:left="5344" w:hanging="360"/>
      </w:pPr>
      <w:rPr>
        <w:rFonts w:ascii="Wingdings" w:hAnsi="Wingdings" w:hint="default"/>
      </w:rPr>
    </w:lvl>
    <w:lvl w:ilvl="3" w:tplc="04070001" w:tentative="1">
      <w:start w:val="1"/>
      <w:numFmt w:val="bullet"/>
      <w:lvlText w:val=""/>
      <w:lvlJc w:val="left"/>
      <w:pPr>
        <w:ind w:left="6064" w:hanging="360"/>
      </w:pPr>
      <w:rPr>
        <w:rFonts w:ascii="Symbol" w:hAnsi="Symbol" w:hint="default"/>
      </w:rPr>
    </w:lvl>
    <w:lvl w:ilvl="4" w:tplc="04070003" w:tentative="1">
      <w:start w:val="1"/>
      <w:numFmt w:val="bullet"/>
      <w:lvlText w:val="o"/>
      <w:lvlJc w:val="left"/>
      <w:pPr>
        <w:ind w:left="6784" w:hanging="360"/>
      </w:pPr>
      <w:rPr>
        <w:rFonts w:ascii="Courier New" w:hAnsi="Courier New" w:cs="Courier New" w:hint="default"/>
      </w:rPr>
    </w:lvl>
    <w:lvl w:ilvl="5" w:tplc="04070005" w:tentative="1">
      <w:start w:val="1"/>
      <w:numFmt w:val="bullet"/>
      <w:lvlText w:val=""/>
      <w:lvlJc w:val="left"/>
      <w:pPr>
        <w:ind w:left="7504" w:hanging="360"/>
      </w:pPr>
      <w:rPr>
        <w:rFonts w:ascii="Wingdings" w:hAnsi="Wingdings" w:hint="default"/>
      </w:rPr>
    </w:lvl>
    <w:lvl w:ilvl="6" w:tplc="04070001" w:tentative="1">
      <w:start w:val="1"/>
      <w:numFmt w:val="bullet"/>
      <w:lvlText w:val=""/>
      <w:lvlJc w:val="left"/>
      <w:pPr>
        <w:ind w:left="8224" w:hanging="360"/>
      </w:pPr>
      <w:rPr>
        <w:rFonts w:ascii="Symbol" w:hAnsi="Symbol" w:hint="default"/>
      </w:rPr>
    </w:lvl>
    <w:lvl w:ilvl="7" w:tplc="04070003" w:tentative="1">
      <w:start w:val="1"/>
      <w:numFmt w:val="bullet"/>
      <w:lvlText w:val="o"/>
      <w:lvlJc w:val="left"/>
      <w:pPr>
        <w:ind w:left="8944" w:hanging="360"/>
      </w:pPr>
      <w:rPr>
        <w:rFonts w:ascii="Courier New" w:hAnsi="Courier New" w:cs="Courier New" w:hint="default"/>
      </w:rPr>
    </w:lvl>
    <w:lvl w:ilvl="8" w:tplc="04070005" w:tentative="1">
      <w:start w:val="1"/>
      <w:numFmt w:val="bullet"/>
      <w:lvlText w:val=""/>
      <w:lvlJc w:val="left"/>
      <w:pPr>
        <w:ind w:left="9664" w:hanging="360"/>
      </w:pPr>
      <w:rPr>
        <w:rFonts w:ascii="Wingdings" w:hAnsi="Wingdings" w:hint="default"/>
      </w:rPr>
    </w:lvl>
  </w:abstractNum>
  <w:abstractNum w:abstractNumId="3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BC5BFB"/>
    <w:multiLevelType w:val="hybridMultilevel"/>
    <w:tmpl w:val="0AE8E36E"/>
    <w:styleLink w:val="ImportierterStil4"/>
    <w:lvl w:ilvl="0" w:tplc="B7D62876">
      <w:start w:val="1"/>
      <w:numFmt w:val="bullet"/>
      <w:lvlText w:val="-"/>
      <w:lvlJc w:val="left"/>
      <w:pPr>
        <w:ind w:left="10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86F6C">
      <w:start w:val="1"/>
      <w:numFmt w:val="bullet"/>
      <w:lvlText w:val="o"/>
      <w:lvlJc w:val="left"/>
      <w:pPr>
        <w:ind w:left="17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68F13A">
      <w:start w:val="1"/>
      <w:numFmt w:val="bullet"/>
      <w:lvlText w:val="▪"/>
      <w:lvlJc w:val="left"/>
      <w:pPr>
        <w:ind w:left="25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365266">
      <w:start w:val="1"/>
      <w:numFmt w:val="bullet"/>
      <w:lvlText w:val="•"/>
      <w:lvlJc w:val="left"/>
      <w:pPr>
        <w:ind w:left="32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C94A0">
      <w:start w:val="1"/>
      <w:numFmt w:val="bullet"/>
      <w:lvlText w:val="o"/>
      <w:lvlJc w:val="left"/>
      <w:pPr>
        <w:ind w:left="394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AC974">
      <w:start w:val="1"/>
      <w:numFmt w:val="bullet"/>
      <w:lvlText w:val="▪"/>
      <w:lvlJc w:val="left"/>
      <w:pPr>
        <w:ind w:left="46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2477A">
      <w:start w:val="1"/>
      <w:numFmt w:val="bullet"/>
      <w:lvlText w:val="•"/>
      <w:lvlJc w:val="left"/>
      <w:pPr>
        <w:ind w:left="53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B3F6">
      <w:start w:val="1"/>
      <w:numFmt w:val="bullet"/>
      <w:lvlText w:val="o"/>
      <w:lvlJc w:val="left"/>
      <w:pPr>
        <w:ind w:left="61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4B216">
      <w:start w:val="1"/>
      <w:numFmt w:val="bullet"/>
      <w:lvlText w:val="▪"/>
      <w:lvlJc w:val="left"/>
      <w:pPr>
        <w:ind w:left="68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3"/>
  </w:num>
  <w:num w:numId="4">
    <w:abstractNumId w:val="44"/>
  </w:num>
  <w:num w:numId="5">
    <w:abstractNumId w:val="52"/>
  </w:num>
  <w:num w:numId="6">
    <w:abstractNumId w:val="38"/>
  </w:num>
  <w:num w:numId="7">
    <w:abstractNumId w:val="28"/>
  </w:num>
  <w:num w:numId="8">
    <w:abstractNumId w:val="53"/>
  </w:num>
  <w:num w:numId="9">
    <w:abstractNumId w:val="47"/>
  </w:num>
  <w:num w:numId="10">
    <w:abstractNumId w:val="32"/>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7"/>
  </w:num>
  <w:num w:numId="22">
    <w:abstractNumId w:val="25"/>
  </w:num>
  <w:num w:numId="23">
    <w:abstractNumId w:val="35"/>
  </w:num>
  <w:num w:numId="24">
    <w:abstractNumId w:val="30"/>
  </w:num>
  <w:num w:numId="25">
    <w:abstractNumId w:val="31"/>
  </w:num>
  <w:num w:numId="26">
    <w:abstractNumId w:val="36"/>
  </w:num>
  <w:num w:numId="27">
    <w:abstractNumId w:val="45"/>
  </w:num>
  <w:num w:numId="28">
    <w:abstractNumId w:val="24"/>
  </w:num>
  <w:num w:numId="29">
    <w:abstractNumId w:val="43"/>
  </w:num>
  <w:num w:numId="30">
    <w:abstractNumId w:val="39"/>
  </w:num>
  <w:num w:numId="31">
    <w:abstractNumId w:val="49"/>
  </w:num>
  <w:num w:numId="32">
    <w:abstractNumId w:val="14"/>
  </w:num>
  <w:num w:numId="33">
    <w:abstractNumId w:val="40"/>
  </w:num>
  <w:num w:numId="34">
    <w:abstractNumId w:val="11"/>
  </w:num>
  <w:num w:numId="35">
    <w:abstractNumId w:val="18"/>
  </w:num>
  <w:num w:numId="36">
    <w:abstractNumId w:val="20"/>
  </w:num>
  <w:num w:numId="37">
    <w:abstractNumId w:val="42"/>
  </w:num>
  <w:num w:numId="38">
    <w:abstractNumId w:val="23"/>
  </w:num>
  <w:num w:numId="39">
    <w:abstractNumId w:val="29"/>
  </w:num>
  <w:num w:numId="40">
    <w:abstractNumId w:val="10"/>
  </w:num>
  <w:num w:numId="41">
    <w:abstractNumId w:val="27"/>
  </w:num>
  <w:num w:numId="42">
    <w:abstractNumId w:val="48"/>
  </w:num>
  <w:num w:numId="43">
    <w:abstractNumId w:val="34"/>
  </w:num>
  <w:num w:numId="44">
    <w:abstractNumId w:val="51"/>
  </w:num>
  <w:num w:numId="45">
    <w:abstractNumId w:val="15"/>
  </w:num>
  <w:num w:numId="46">
    <w:abstractNumId w:val="22"/>
  </w:num>
  <w:num w:numId="47">
    <w:abstractNumId w:val="12"/>
  </w:num>
  <w:num w:numId="48">
    <w:abstractNumId w:val="13"/>
  </w:num>
  <w:num w:numId="49">
    <w:abstractNumId w:val="50"/>
  </w:num>
  <w:num w:numId="50">
    <w:abstractNumId w:val="21"/>
  </w:num>
  <w:num w:numId="51">
    <w:abstractNumId w:val="26"/>
  </w:num>
  <w:num w:numId="52">
    <w:abstractNumId w:val="16"/>
  </w:num>
  <w:num w:numId="53">
    <w:abstractNumId w:val="37"/>
  </w:num>
  <w:num w:numId="54">
    <w:abstractNumId w:val="1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rson w15:author="M.Mack">
    <w15:presenceInfo w15:providerId="None" w15:userId="M.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8D"/>
    <w:rsid w:val="000036D7"/>
    <w:rsid w:val="000110E2"/>
    <w:rsid w:val="000118E8"/>
    <w:rsid w:val="00012FD5"/>
    <w:rsid w:val="000148B5"/>
    <w:rsid w:val="0001645B"/>
    <w:rsid w:val="00021294"/>
    <w:rsid w:val="00026C0A"/>
    <w:rsid w:val="00026FB6"/>
    <w:rsid w:val="000270EA"/>
    <w:rsid w:val="00035908"/>
    <w:rsid w:val="0003613B"/>
    <w:rsid w:val="00041780"/>
    <w:rsid w:val="000434CE"/>
    <w:rsid w:val="00050866"/>
    <w:rsid w:val="00051EDF"/>
    <w:rsid w:val="00052518"/>
    <w:rsid w:val="000525AE"/>
    <w:rsid w:val="0005491F"/>
    <w:rsid w:val="000564E4"/>
    <w:rsid w:val="0006254E"/>
    <w:rsid w:val="00062CB1"/>
    <w:rsid w:val="00063791"/>
    <w:rsid w:val="0006678C"/>
    <w:rsid w:val="00070934"/>
    <w:rsid w:val="000720FC"/>
    <w:rsid w:val="00074C7B"/>
    <w:rsid w:val="00076C38"/>
    <w:rsid w:val="000819A0"/>
    <w:rsid w:val="000922CE"/>
    <w:rsid w:val="00092C6C"/>
    <w:rsid w:val="00096B03"/>
    <w:rsid w:val="000A3289"/>
    <w:rsid w:val="000A6685"/>
    <w:rsid w:val="000A764A"/>
    <w:rsid w:val="000C05AA"/>
    <w:rsid w:val="000C0C52"/>
    <w:rsid w:val="000C6C75"/>
    <w:rsid w:val="000E0DE3"/>
    <w:rsid w:val="000E27EF"/>
    <w:rsid w:val="000E3D24"/>
    <w:rsid w:val="000E528E"/>
    <w:rsid w:val="000F2509"/>
    <w:rsid w:val="000F50A8"/>
    <w:rsid w:val="000F7CB4"/>
    <w:rsid w:val="00107625"/>
    <w:rsid w:val="00111A95"/>
    <w:rsid w:val="00114C43"/>
    <w:rsid w:val="00121293"/>
    <w:rsid w:val="00121327"/>
    <w:rsid w:val="00127484"/>
    <w:rsid w:val="00131686"/>
    <w:rsid w:val="0013186B"/>
    <w:rsid w:val="00135484"/>
    <w:rsid w:val="00137907"/>
    <w:rsid w:val="0014005F"/>
    <w:rsid w:val="0014256E"/>
    <w:rsid w:val="00144E39"/>
    <w:rsid w:val="00146FFD"/>
    <w:rsid w:val="001506D1"/>
    <w:rsid w:val="00161CAE"/>
    <w:rsid w:val="001624A8"/>
    <w:rsid w:val="00162E87"/>
    <w:rsid w:val="0016339B"/>
    <w:rsid w:val="0016430F"/>
    <w:rsid w:val="001674F1"/>
    <w:rsid w:val="00182CE7"/>
    <w:rsid w:val="00195BC8"/>
    <w:rsid w:val="00196276"/>
    <w:rsid w:val="0019678C"/>
    <w:rsid w:val="0019748D"/>
    <w:rsid w:val="001975A0"/>
    <w:rsid w:val="001A7BA5"/>
    <w:rsid w:val="001B3E83"/>
    <w:rsid w:val="001D59F6"/>
    <w:rsid w:val="001E07A0"/>
    <w:rsid w:val="001E1443"/>
    <w:rsid w:val="001E1C51"/>
    <w:rsid w:val="001E26DA"/>
    <w:rsid w:val="001E6769"/>
    <w:rsid w:val="001F1471"/>
    <w:rsid w:val="001F1B66"/>
    <w:rsid w:val="001F1EB1"/>
    <w:rsid w:val="001F1FE7"/>
    <w:rsid w:val="001F367B"/>
    <w:rsid w:val="001F59B2"/>
    <w:rsid w:val="001F70F2"/>
    <w:rsid w:val="002017E5"/>
    <w:rsid w:val="0021125B"/>
    <w:rsid w:val="00213F0A"/>
    <w:rsid w:val="002143E3"/>
    <w:rsid w:val="00215422"/>
    <w:rsid w:val="00220463"/>
    <w:rsid w:val="0022401E"/>
    <w:rsid w:val="00231684"/>
    <w:rsid w:val="00231F30"/>
    <w:rsid w:val="002369BD"/>
    <w:rsid w:val="00236EBE"/>
    <w:rsid w:val="00237740"/>
    <w:rsid w:val="002402E6"/>
    <w:rsid w:val="002403B0"/>
    <w:rsid w:val="00242F2C"/>
    <w:rsid w:val="0024442C"/>
    <w:rsid w:val="00251BD7"/>
    <w:rsid w:val="00253B0C"/>
    <w:rsid w:val="00255097"/>
    <w:rsid w:val="00255564"/>
    <w:rsid w:val="00257EB8"/>
    <w:rsid w:val="00261D70"/>
    <w:rsid w:val="002676F2"/>
    <w:rsid w:val="0027077D"/>
    <w:rsid w:val="00272EC1"/>
    <w:rsid w:val="00276128"/>
    <w:rsid w:val="00280069"/>
    <w:rsid w:val="002800E1"/>
    <w:rsid w:val="00282D72"/>
    <w:rsid w:val="002833C2"/>
    <w:rsid w:val="00291AB4"/>
    <w:rsid w:val="002959B8"/>
    <w:rsid w:val="002A3A65"/>
    <w:rsid w:val="002A3F05"/>
    <w:rsid w:val="002A4899"/>
    <w:rsid w:val="002B0CBD"/>
    <w:rsid w:val="002B1FF5"/>
    <w:rsid w:val="002B4F3B"/>
    <w:rsid w:val="002C3511"/>
    <w:rsid w:val="002C39D9"/>
    <w:rsid w:val="002D0731"/>
    <w:rsid w:val="002D1404"/>
    <w:rsid w:val="002D153E"/>
    <w:rsid w:val="002D5A9D"/>
    <w:rsid w:val="002D64E8"/>
    <w:rsid w:val="002D7662"/>
    <w:rsid w:val="002E2086"/>
    <w:rsid w:val="002E214C"/>
    <w:rsid w:val="002E31E5"/>
    <w:rsid w:val="002E3CBA"/>
    <w:rsid w:val="002E531D"/>
    <w:rsid w:val="002F0D3A"/>
    <w:rsid w:val="002F1406"/>
    <w:rsid w:val="002F3CB5"/>
    <w:rsid w:val="00303CDA"/>
    <w:rsid w:val="0030435F"/>
    <w:rsid w:val="00304729"/>
    <w:rsid w:val="00304D6E"/>
    <w:rsid w:val="00305CB9"/>
    <w:rsid w:val="00311278"/>
    <w:rsid w:val="00313357"/>
    <w:rsid w:val="00316AF1"/>
    <w:rsid w:val="00323674"/>
    <w:rsid w:val="00335304"/>
    <w:rsid w:val="0033546F"/>
    <w:rsid w:val="00340C99"/>
    <w:rsid w:val="0034341F"/>
    <w:rsid w:val="003524B3"/>
    <w:rsid w:val="00352A61"/>
    <w:rsid w:val="00355196"/>
    <w:rsid w:val="00355522"/>
    <w:rsid w:val="00356A49"/>
    <w:rsid w:val="00365669"/>
    <w:rsid w:val="00383D1A"/>
    <w:rsid w:val="00383FB9"/>
    <w:rsid w:val="00386141"/>
    <w:rsid w:val="00387FBF"/>
    <w:rsid w:val="003A090D"/>
    <w:rsid w:val="003A7002"/>
    <w:rsid w:val="003B2910"/>
    <w:rsid w:val="003B5EA9"/>
    <w:rsid w:val="003B6172"/>
    <w:rsid w:val="003B638C"/>
    <w:rsid w:val="003B7477"/>
    <w:rsid w:val="003C036E"/>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E68C5"/>
    <w:rsid w:val="003E7982"/>
    <w:rsid w:val="003F19DC"/>
    <w:rsid w:val="003F21D9"/>
    <w:rsid w:val="003F2BAA"/>
    <w:rsid w:val="003F367E"/>
    <w:rsid w:val="0040170A"/>
    <w:rsid w:val="00403829"/>
    <w:rsid w:val="00413E34"/>
    <w:rsid w:val="0042027D"/>
    <w:rsid w:val="0042038D"/>
    <w:rsid w:val="00421F52"/>
    <w:rsid w:val="00422513"/>
    <w:rsid w:val="00425D85"/>
    <w:rsid w:val="00425DEE"/>
    <w:rsid w:val="00425EEC"/>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A0D04"/>
    <w:rsid w:val="004B02E4"/>
    <w:rsid w:val="004B06F8"/>
    <w:rsid w:val="004B2857"/>
    <w:rsid w:val="004B56B9"/>
    <w:rsid w:val="004B7716"/>
    <w:rsid w:val="004C0E2D"/>
    <w:rsid w:val="004D0637"/>
    <w:rsid w:val="004D0B55"/>
    <w:rsid w:val="004D4E71"/>
    <w:rsid w:val="004E0620"/>
    <w:rsid w:val="004E5DC4"/>
    <w:rsid w:val="004E7BDB"/>
    <w:rsid w:val="004F1A91"/>
    <w:rsid w:val="004F20EF"/>
    <w:rsid w:val="005040CD"/>
    <w:rsid w:val="00504489"/>
    <w:rsid w:val="005057CD"/>
    <w:rsid w:val="00511A80"/>
    <w:rsid w:val="0051288F"/>
    <w:rsid w:val="00514ED4"/>
    <w:rsid w:val="00521250"/>
    <w:rsid w:val="005229B8"/>
    <w:rsid w:val="005241F2"/>
    <w:rsid w:val="0052577E"/>
    <w:rsid w:val="0052727C"/>
    <w:rsid w:val="00527896"/>
    <w:rsid w:val="0053176A"/>
    <w:rsid w:val="00536265"/>
    <w:rsid w:val="0054189D"/>
    <w:rsid w:val="00542644"/>
    <w:rsid w:val="00542D5D"/>
    <w:rsid w:val="00547579"/>
    <w:rsid w:val="0055399A"/>
    <w:rsid w:val="00557A3A"/>
    <w:rsid w:val="0056286B"/>
    <w:rsid w:val="005663AD"/>
    <w:rsid w:val="005702AF"/>
    <w:rsid w:val="0057045C"/>
    <w:rsid w:val="00581561"/>
    <w:rsid w:val="0058213D"/>
    <w:rsid w:val="00587FD4"/>
    <w:rsid w:val="00592179"/>
    <w:rsid w:val="0059450C"/>
    <w:rsid w:val="00595A31"/>
    <w:rsid w:val="00595E8F"/>
    <w:rsid w:val="005966FF"/>
    <w:rsid w:val="005A074F"/>
    <w:rsid w:val="005A3093"/>
    <w:rsid w:val="005A4084"/>
    <w:rsid w:val="005A7C05"/>
    <w:rsid w:val="005B34B7"/>
    <w:rsid w:val="005B3534"/>
    <w:rsid w:val="005B680F"/>
    <w:rsid w:val="005C3FBF"/>
    <w:rsid w:val="005C7FCC"/>
    <w:rsid w:val="005D06A9"/>
    <w:rsid w:val="005D07BC"/>
    <w:rsid w:val="005D12F6"/>
    <w:rsid w:val="005D1D7C"/>
    <w:rsid w:val="005D2E4E"/>
    <w:rsid w:val="005E1DEF"/>
    <w:rsid w:val="005E2790"/>
    <w:rsid w:val="005E3001"/>
    <w:rsid w:val="005E345A"/>
    <w:rsid w:val="005E4D7D"/>
    <w:rsid w:val="005E7F16"/>
    <w:rsid w:val="005F0E25"/>
    <w:rsid w:val="005F6247"/>
    <w:rsid w:val="005F6FCA"/>
    <w:rsid w:val="00600EEF"/>
    <w:rsid w:val="006127F1"/>
    <w:rsid w:val="006132E0"/>
    <w:rsid w:val="006138F6"/>
    <w:rsid w:val="00614716"/>
    <w:rsid w:val="00620DEC"/>
    <w:rsid w:val="00621AF2"/>
    <w:rsid w:val="006233F1"/>
    <w:rsid w:val="00623DF5"/>
    <w:rsid w:val="00623E24"/>
    <w:rsid w:val="0062499F"/>
    <w:rsid w:val="0063058E"/>
    <w:rsid w:val="00634B7F"/>
    <w:rsid w:val="00636857"/>
    <w:rsid w:val="00640590"/>
    <w:rsid w:val="006409B0"/>
    <w:rsid w:val="006433B0"/>
    <w:rsid w:val="006442B7"/>
    <w:rsid w:val="00645C86"/>
    <w:rsid w:val="00650060"/>
    <w:rsid w:val="00651068"/>
    <w:rsid w:val="006524AB"/>
    <w:rsid w:val="00653220"/>
    <w:rsid w:val="006576C8"/>
    <w:rsid w:val="00657A78"/>
    <w:rsid w:val="00657B17"/>
    <w:rsid w:val="00662F5C"/>
    <w:rsid w:val="0066793F"/>
    <w:rsid w:val="00670EC9"/>
    <w:rsid w:val="00671796"/>
    <w:rsid w:val="0067469F"/>
    <w:rsid w:val="00685629"/>
    <w:rsid w:val="00687610"/>
    <w:rsid w:val="006902A7"/>
    <w:rsid w:val="006933CB"/>
    <w:rsid w:val="00696FC5"/>
    <w:rsid w:val="006A6EFC"/>
    <w:rsid w:val="006B03C3"/>
    <w:rsid w:val="006B0620"/>
    <w:rsid w:val="006B6676"/>
    <w:rsid w:val="006B7C96"/>
    <w:rsid w:val="006C43AA"/>
    <w:rsid w:val="006C78DB"/>
    <w:rsid w:val="006C7E1C"/>
    <w:rsid w:val="006D0F26"/>
    <w:rsid w:val="006D1C9C"/>
    <w:rsid w:val="006D6566"/>
    <w:rsid w:val="006E2EA3"/>
    <w:rsid w:val="006E4E12"/>
    <w:rsid w:val="006E5B31"/>
    <w:rsid w:val="006E6D00"/>
    <w:rsid w:val="006F09C5"/>
    <w:rsid w:val="006F0B64"/>
    <w:rsid w:val="006F34F5"/>
    <w:rsid w:val="006F551D"/>
    <w:rsid w:val="0070215E"/>
    <w:rsid w:val="0070342E"/>
    <w:rsid w:val="00705E3C"/>
    <w:rsid w:val="007060CF"/>
    <w:rsid w:val="00710206"/>
    <w:rsid w:val="007116B3"/>
    <w:rsid w:val="00717FF9"/>
    <w:rsid w:val="00721675"/>
    <w:rsid w:val="00725083"/>
    <w:rsid w:val="00725122"/>
    <w:rsid w:val="00730388"/>
    <w:rsid w:val="007337C0"/>
    <w:rsid w:val="00736647"/>
    <w:rsid w:val="0074383E"/>
    <w:rsid w:val="007522BF"/>
    <w:rsid w:val="007538D5"/>
    <w:rsid w:val="007552AA"/>
    <w:rsid w:val="0076191E"/>
    <w:rsid w:val="0076407F"/>
    <w:rsid w:val="00770A83"/>
    <w:rsid w:val="00770FD4"/>
    <w:rsid w:val="00781331"/>
    <w:rsid w:val="007840C2"/>
    <w:rsid w:val="00785761"/>
    <w:rsid w:val="007871BC"/>
    <w:rsid w:val="00793D4C"/>
    <w:rsid w:val="00797021"/>
    <w:rsid w:val="00797912"/>
    <w:rsid w:val="007A0DF3"/>
    <w:rsid w:val="007A293C"/>
    <w:rsid w:val="007A5025"/>
    <w:rsid w:val="007B1F04"/>
    <w:rsid w:val="007B352D"/>
    <w:rsid w:val="007B7B36"/>
    <w:rsid w:val="007C2BCF"/>
    <w:rsid w:val="007D10DF"/>
    <w:rsid w:val="007D2A43"/>
    <w:rsid w:val="007D668D"/>
    <w:rsid w:val="007E04B9"/>
    <w:rsid w:val="007E3B80"/>
    <w:rsid w:val="007E66CB"/>
    <w:rsid w:val="007F1386"/>
    <w:rsid w:val="007F14F4"/>
    <w:rsid w:val="007F1F44"/>
    <w:rsid w:val="007F268D"/>
    <w:rsid w:val="007F49B9"/>
    <w:rsid w:val="007F5A4A"/>
    <w:rsid w:val="008016A2"/>
    <w:rsid w:val="00811365"/>
    <w:rsid w:val="00815DD0"/>
    <w:rsid w:val="00817D12"/>
    <w:rsid w:val="008228B5"/>
    <w:rsid w:val="008246EB"/>
    <w:rsid w:val="0082598C"/>
    <w:rsid w:val="0082638B"/>
    <w:rsid w:val="00826AF6"/>
    <w:rsid w:val="008373A4"/>
    <w:rsid w:val="008419B6"/>
    <w:rsid w:val="00842A0D"/>
    <w:rsid w:val="00844D26"/>
    <w:rsid w:val="00845190"/>
    <w:rsid w:val="00845A23"/>
    <w:rsid w:val="00845B86"/>
    <w:rsid w:val="0085670D"/>
    <w:rsid w:val="008606E6"/>
    <w:rsid w:val="00863AE2"/>
    <w:rsid w:val="008647FF"/>
    <w:rsid w:val="0086596D"/>
    <w:rsid w:val="00867AF6"/>
    <w:rsid w:val="008706D8"/>
    <w:rsid w:val="0087090A"/>
    <w:rsid w:val="008726D2"/>
    <w:rsid w:val="0087362D"/>
    <w:rsid w:val="00876689"/>
    <w:rsid w:val="008835DC"/>
    <w:rsid w:val="008849E7"/>
    <w:rsid w:val="00887A7D"/>
    <w:rsid w:val="008A2D2B"/>
    <w:rsid w:val="008A2DF7"/>
    <w:rsid w:val="008B0642"/>
    <w:rsid w:val="008B389E"/>
    <w:rsid w:val="008B769E"/>
    <w:rsid w:val="008C277C"/>
    <w:rsid w:val="008C75FD"/>
    <w:rsid w:val="008C77F4"/>
    <w:rsid w:val="008D08AA"/>
    <w:rsid w:val="008D3F4B"/>
    <w:rsid w:val="008D51BF"/>
    <w:rsid w:val="008D66C8"/>
    <w:rsid w:val="008F70EE"/>
    <w:rsid w:val="008F7926"/>
    <w:rsid w:val="0090325E"/>
    <w:rsid w:val="009067D5"/>
    <w:rsid w:val="00913AD6"/>
    <w:rsid w:val="00916304"/>
    <w:rsid w:val="00921419"/>
    <w:rsid w:val="00922FE0"/>
    <w:rsid w:val="0092328C"/>
    <w:rsid w:val="00924AFA"/>
    <w:rsid w:val="009252A9"/>
    <w:rsid w:val="009252B7"/>
    <w:rsid w:val="00926729"/>
    <w:rsid w:val="00932B3F"/>
    <w:rsid w:val="00933B6C"/>
    <w:rsid w:val="00933E16"/>
    <w:rsid w:val="00934AB7"/>
    <w:rsid w:val="00935A77"/>
    <w:rsid w:val="0093755D"/>
    <w:rsid w:val="009378BB"/>
    <w:rsid w:val="0094147E"/>
    <w:rsid w:val="00946B15"/>
    <w:rsid w:val="00947D43"/>
    <w:rsid w:val="00956EF2"/>
    <w:rsid w:val="0096151C"/>
    <w:rsid w:val="00962A79"/>
    <w:rsid w:val="00962DC4"/>
    <w:rsid w:val="00963518"/>
    <w:rsid w:val="00971E69"/>
    <w:rsid w:val="00975911"/>
    <w:rsid w:val="00983C04"/>
    <w:rsid w:val="0098656D"/>
    <w:rsid w:val="00990706"/>
    <w:rsid w:val="0099163E"/>
    <w:rsid w:val="0099491D"/>
    <w:rsid w:val="009A74FD"/>
    <w:rsid w:val="009B13A3"/>
    <w:rsid w:val="009B4E5A"/>
    <w:rsid w:val="009C1E2D"/>
    <w:rsid w:val="009C2A3F"/>
    <w:rsid w:val="009C4478"/>
    <w:rsid w:val="009C4B06"/>
    <w:rsid w:val="009C5612"/>
    <w:rsid w:val="009D2043"/>
    <w:rsid w:val="009E1B53"/>
    <w:rsid w:val="009E7998"/>
    <w:rsid w:val="009F38FE"/>
    <w:rsid w:val="009F4020"/>
    <w:rsid w:val="009F4B9C"/>
    <w:rsid w:val="009F6231"/>
    <w:rsid w:val="00A03E9F"/>
    <w:rsid w:val="00A061BE"/>
    <w:rsid w:val="00A119F8"/>
    <w:rsid w:val="00A137FE"/>
    <w:rsid w:val="00A211DC"/>
    <w:rsid w:val="00A323A3"/>
    <w:rsid w:val="00A353D8"/>
    <w:rsid w:val="00A35E4D"/>
    <w:rsid w:val="00A36401"/>
    <w:rsid w:val="00A37CDA"/>
    <w:rsid w:val="00A42A1A"/>
    <w:rsid w:val="00A47ED1"/>
    <w:rsid w:val="00A529A5"/>
    <w:rsid w:val="00A53B22"/>
    <w:rsid w:val="00A55517"/>
    <w:rsid w:val="00A60FB7"/>
    <w:rsid w:val="00A62797"/>
    <w:rsid w:val="00A644E6"/>
    <w:rsid w:val="00A6623D"/>
    <w:rsid w:val="00A74B28"/>
    <w:rsid w:val="00A8557F"/>
    <w:rsid w:val="00A85CF5"/>
    <w:rsid w:val="00A8697E"/>
    <w:rsid w:val="00A8770A"/>
    <w:rsid w:val="00A90E52"/>
    <w:rsid w:val="00A90E9F"/>
    <w:rsid w:val="00A9197C"/>
    <w:rsid w:val="00A91AFA"/>
    <w:rsid w:val="00A971C7"/>
    <w:rsid w:val="00AA6038"/>
    <w:rsid w:val="00AB0E58"/>
    <w:rsid w:val="00AB4C39"/>
    <w:rsid w:val="00AC1EF8"/>
    <w:rsid w:val="00AD06AA"/>
    <w:rsid w:val="00AD66BF"/>
    <w:rsid w:val="00AD74AC"/>
    <w:rsid w:val="00AE17AA"/>
    <w:rsid w:val="00AE4D7F"/>
    <w:rsid w:val="00AE68FD"/>
    <w:rsid w:val="00AE6A78"/>
    <w:rsid w:val="00AE6D44"/>
    <w:rsid w:val="00AF063F"/>
    <w:rsid w:val="00AF1729"/>
    <w:rsid w:val="00AF24A9"/>
    <w:rsid w:val="00AF5811"/>
    <w:rsid w:val="00AF7FCE"/>
    <w:rsid w:val="00B055ED"/>
    <w:rsid w:val="00B15216"/>
    <w:rsid w:val="00B15460"/>
    <w:rsid w:val="00B317DE"/>
    <w:rsid w:val="00B31DAE"/>
    <w:rsid w:val="00B32CD7"/>
    <w:rsid w:val="00B34F12"/>
    <w:rsid w:val="00B37572"/>
    <w:rsid w:val="00B37CAF"/>
    <w:rsid w:val="00B40C33"/>
    <w:rsid w:val="00B4144D"/>
    <w:rsid w:val="00B47511"/>
    <w:rsid w:val="00B55B9E"/>
    <w:rsid w:val="00B60BB9"/>
    <w:rsid w:val="00B642E2"/>
    <w:rsid w:val="00B64402"/>
    <w:rsid w:val="00B660BA"/>
    <w:rsid w:val="00B6736C"/>
    <w:rsid w:val="00B757E9"/>
    <w:rsid w:val="00B77676"/>
    <w:rsid w:val="00B83A10"/>
    <w:rsid w:val="00B85A00"/>
    <w:rsid w:val="00B86817"/>
    <w:rsid w:val="00B86B2C"/>
    <w:rsid w:val="00B875F2"/>
    <w:rsid w:val="00B9069C"/>
    <w:rsid w:val="00B916B5"/>
    <w:rsid w:val="00B92B5A"/>
    <w:rsid w:val="00BA1ED5"/>
    <w:rsid w:val="00BA533E"/>
    <w:rsid w:val="00BA6BC1"/>
    <w:rsid w:val="00BA70CB"/>
    <w:rsid w:val="00BA7F97"/>
    <w:rsid w:val="00BB1FB3"/>
    <w:rsid w:val="00BB38A1"/>
    <w:rsid w:val="00BB4C58"/>
    <w:rsid w:val="00BB7E88"/>
    <w:rsid w:val="00BC243C"/>
    <w:rsid w:val="00BC30A2"/>
    <w:rsid w:val="00BC5692"/>
    <w:rsid w:val="00BD4A5A"/>
    <w:rsid w:val="00BD77C4"/>
    <w:rsid w:val="00BE19F0"/>
    <w:rsid w:val="00BE46B3"/>
    <w:rsid w:val="00BE6C78"/>
    <w:rsid w:val="00BE72A3"/>
    <w:rsid w:val="00BF18B1"/>
    <w:rsid w:val="00BF3A43"/>
    <w:rsid w:val="00BF4C45"/>
    <w:rsid w:val="00BF71E9"/>
    <w:rsid w:val="00C02725"/>
    <w:rsid w:val="00C030FF"/>
    <w:rsid w:val="00C04AC4"/>
    <w:rsid w:val="00C06ADE"/>
    <w:rsid w:val="00C06C7B"/>
    <w:rsid w:val="00C079A1"/>
    <w:rsid w:val="00C160EB"/>
    <w:rsid w:val="00C204B5"/>
    <w:rsid w:val="00C27DC9"/>
    <w:rsid w:val="00C33D11"/>
    <w:rsid w:val="00C404F9"/>
    <w:rsid w:val="00C40BEB"/>
    <w:rsid w:val="00C45274"/>
    <w:rsid w:val="00C5487D"/>
    <w:rsid w:val="00C562DE"/>
    <w:rsid w:val="00C6166A"/>
    <w:rsid w:val="00C67B21"/>
    <w:rsid w:val="00C71DFD"/>
    <w:rsid w:val="00C73F55"/>
    <w:rsid w:val="00C75B04"/>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CBA"/>
    <w:rsid w:val="00CF2DBE"/>
    <w:rsid w:val="00D030E9"/>
    <w:rsid w:val="00D0391B"/>
    <w:rsid w:val="00D05730"/>
    <w:rsid w:val="00D12F13"/>
    <w:rsid w:val="00D2266B"/>
    <w:rsid w:val="00D26F87"/>
    <w:rsid w:val="00D36478"/>
    <w:rsid w:val="00D442D6"/>
    <w:rsid w:val="00D44D16"/>
    <w:rsid w:val="00D53418"/>
    <w:rsid w:val="00D538D1"/>
    <w:rsid w:val="00D5478E"/>
    <w:rsid w:val="00D54E85"/>
    <w:rsid w:val="00D55480"/>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0549"/>
    <w:rsid w:val="00DE1DFB"/>
    <w:rsid w:val="00DE23EB"/>
    <w:rsid w:val="00DE7CA4"/>
    <w:rsid w:val="00DF222A"/>
    <w:rsid w:val="00DF26EA"/>
    <w:rsid w:val="00DF4AEC"/>
    <w:rsid w:val="00DF6CD6"/>
    <w:rsid w:val="00E02328"/>
    <w:rsid w:val="00E023D1"/>
    <w:rsid w:val="00E10579"/>
    <w:rsid w:val="00E111A5"/>
    <w:rsid w:val="00E21C23"/>
    <w:rsid w:val="00E229CA"/>
    <w:rsid w:val="00E24F55"/>
    <w:rsid w:val="00E30507"/>
    <w:rsid w:val="00E31945"/>
    <w:rsid w:val="00E31D82"/>
    <w:rsid w:val="00E31F9D"/>
    <w:rsid w:val="00E3413C"/>
    <w:rsid w:val="00E34EA8"/>
    <w:rsid w:val="00E3649D"/>
    <w:rsid w:val="00E3684A"/>
    <w:rsid w:val="00E377C8"/>
    <w:rsid w:val="00E4050F"/>
    <w:rsid w:val="00E44005"/>
    <w:rsid w:val="00E5065B"/>
    <w:rsid w:val="00E720AD"/>
    <w:rsid w:val="00E72C84"/>
    <w:rsid w:val="00E8035B"/>
    <w:rsid w:val="00E95BE7"/>
    <w:rsid w:val="00E96370"/>
    <w:rsid w:val="00E976F1"/>
    <w:rsid w:val="00EA2D1D"/>
    <w:rsid w:val="00EB7108"/>
    <w:rsid w:val="00EC2A6E"/>
    <w:rsid w:val="00EC5CB1"/>
    <w:rsid w:val="00EC6126"/>
    <w:rsid w:val="00ED3765"/>
    <w:rsid w:val="00EE1668"/>
    <w:rsid w:val="00EE42D0"/>
    <w:rsid w:val="00EE4AFB"/>
    <w:rsid w:val="00EE58C3"/>
    <w:rsid w:val="00EF0968"/>
    <w:rsid w:val="00EF68B9"/>
    <w:rsid w:val="00EF68FA"/>
    <w:rsid w:val="00F00C39"/>
    <w:rsid w:val="00F05ADB"/>
    <w:rsid w:val="00F05F07"/>
    <w:rsid w:val="00F06460"/>
    <w:rsid w:val="00F17BD7"/>
    <w:rsid w:val="00F205F5"/>
    <w:rsid w:val="00F23388"/>
    <w:rsid w:val="00F249C1"/>
    <w:rsid w:val="00F25174"/>
    <w:rsid w:val="00F2580A"/>
    <w:rsid w:val="00F27B0C"/>
    <w:rsid w:val="00F3227C"/>
    <w:rsid w:val="00F42EC5"/>
    <w:rsid w:val="00F4346E"/>
    <w:rsid w:val="00F451E0"/>
    <w:rsid w:val="00F533A9"/>
    <w:rsid w:val="00F60DC7"/>
    <w:rsid w:val="00F62F1B"/>
    <w:rsid w:val="00F65A9F"/>
    <w:rsid w:val="00F661A4"/>
    <w:rsid w:val="00F73964"/>
    <w:rsid w:val="00F801FA"/>
    <w:rsid w:val="00F8127B"/>
    <w:rsid w:val="00F86082"/>
    <w:rsid w:val="00F90B79"/>
    <w:rsid w:val="00F911EF"/>
    <w:rsid w:val="00F9248B"/>
    <w:rsid w:val="00F9656F"/>
    <w:rsid w:val="00F97BD8"/>
    <w:rsid w:val="00FA41C3"/>
    <w:rsid w:val="00FA50C2"/>
    <w:rsid w:val="00FA5806"/>
    <w:rsid w:val="00FA6B15"/>
    <w:rsid w:val="00FA7B61"/>
    <w:rsid w:val="00FA7EFE"/>
    <w:rsid w:val="00FB09B7"/>
    <w:rsid w:val="00FB144C"/>
    <w:rsid w:val="00FB23BF"/>
    <w:rsid w:val="00FB261D"/>
    <w:rsid w:val="00FB3423"/>
    <w:rsid w:val="00FB4C07"/>
    <w:rsid w:val="00FB54BC"/>
    <w:rsid w:val="00FB5BE8"/>
    <w:rsid w:val="00FB6AB2"/>
    <w:rsid w:val="00FC1FB3"/>
    <w:rsid w:val="00FC41F7"/>
    <w:rsid w:val="00FC4E30"/>
    <w:rsid w:val="00FC5785"/>
    <w:rsid w:val="00FC6968"/>
    <w:rsid w:val="00FC71DC"/>
    <w:rsid w:val="00FD0935"/>
    <w:rsid w:val="00FD695E"/>
    <w:rsid w:val="00FD6DC3"/>
    <w:rsid w:val="00FE067B"/>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1A18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0921">
      <w:bodyDiv w:val="1"/>
      <w:marLeft w:val="0"/>
      <w:marRight w:val="0"/>
      <w:marTop w:val="0"/>
      <w:marBottom w:val="0"/>
      <w:divBdr>
        <w:top w:val="none" w:sz="0" w:space="0" w:color="auto"/>
        <w:left w:val="none" w:sz="0" w:space="0" w:color="auto"/>
        <w:bottom w:val="none" w:sz="0" w:space="0" w:color="auto"/>
        <w:right w:val="none" w:sz="0" w:space="0" w:color="auto"/>
      </w:divBdr>
      <w:divsChild>
        <w:div w:id="2092071875">
          <w:marLeft w:val="0"/>
          <w:marRight w:val="0"/>
          <w:marTop w:val="0"/>
          <w:marBottom w:val="0"/>
          <w:divBdr>
            <w:top w:val="none" w:sz="0" w:space="0" w:color="auto"/>
            <w:left w:val="none" w:sz="0" w:space="0" w:color="auto"/>
            <w:bottom w:val="none" w:sz="0" w:space="0" w:color="auto"/>
            <w:right w:val="none" w:sz="0" w:space="0" w:color="auto"/>
          </w:divBdr>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225">
      <w:bodyDiv w:val="1"/>
      <w:marLeft w:val="0"/>
      <w:marRight w:val="0"/>
      <w:marTop w:val="0"/>
      <w:marBottom w:val="0"/>
      <w:divBdr>
        <w:top w:val="none" w:sz="0" w:space="0" w:color="auto"/>
        <w:left w:val="none" w:sz="0" w:space="0" w:color="auto"/>
        <w:bottom w:val="none" w:sz="0" w:space="0" w:color="auto"/>
        <w:right w:val="none" w:sz="0" w:space="0" w:color="auto"/>
      </w:divBdr>
    </w:div>
    <w:div w:id="342126246">
      <w:bodyDiv w:val="1"/>
      <w:marLeft w:val="0"/>
      <w:marRight w:val="0"/>
      <w:marTop w:val="0"/>
      <w:marBottom w:val="0"/>
      <w:divBdr>
        <w:top w:val="none" w:sz="0" w:space="0" w:color="auto"/>
        <w:left w:val="none" w:sz="0" w:space="0" w:color="auto"/>
        <w:bottom w:val="none" w:sz="0" w:space="0" w:color="auto"/>
        <w:right w:val="none" w:sz="0" w:space="0" w:color="auto"/>
      </w:divBdr>
    </w:div>
    <w:div w:id="397477493">
      <w:bodyDiv w:val="1"/>
      <w:marLeft w:val="0"/>
      <w:marRight w:val="0"/>
      <w:marTop w:val="0"/>
      <w:marBottom w:val="0"/>
      <w:divBdr>
        <w:top w:val="none" w:sz="0" w:space="0" w:color="auto"/>
        <w:left w:val="none" w:sz="0" w:space="0" w:color="auto"/>
        <w:bottom w:val="none" w:sz="0" w:space="0" w:color="auto"/>
        <w:right w:val="none" w:sz="0" w:space="0" w:color="auto"/>
      </w:divBdr>
    </w:div>
    <w:div w:id="468671779">
      <w:bodyDiv w:val="1"/>
      <w:marLeft w:val="0"/>
      <w:marRight w:val="0"/>
      <w:marTop w:val="0"/>
      <w:marBottom w:val="0"/>
      <w:divBdr>
        <w:top w:val="none" w:sz="0" w:space="0" w:color="auto"/>
        <w:left w:val="none" w:sz="0" w:space="0" w:color="auto"/>
        <w:bottom w:val="none" w:sz="0" w:space="0" w:color="auto"/>
        <w:right w:val="none" w:sz="0" w:space="0" w:color="auto"/>
      </w:divBdr>
    </w:div>
    <w:div w:id="652610487">
      <w:bodyDiv w:val="1"/>
      <w:marLeft w:val="0"/>
      <w:marRight w:val="0"/>
      <w:marTop w:val="0"/>
      <w:marBottom w:val="0"/>
      <w:divBdr>
        <w:top w:val="none" w:sz="0" w:space="0" w:color="auto"/>
        <w:left w:val="none" w:sz="0" w:space="0" w:color="auto"/>
        <w:bottom w:val="none" w:sz="0" w:space="0" w:color="auto"/>
        <w:right w:val="none" w:sz="0" w:space="0" w:color="auto"/>
      </w:divBdr>
      <w:divsChild>
        <w:div w:id="584730123">
          <w:marLeft w:val="0"/>
          <w:marRight w:val="0"/>
          <w:marTop w:val="0"/>
          <w:marBottom w:val="0"/>
          <w:divBdr>
            <w:top w:val="none" w:sz="0" w:space="0" w:color="auto"/>
            <w:left w:val="none" w:sz="0" w:space="0" w:color="auto"/>
            <w:bottom w:val="none" w:sz="0" w:space="0" w:color="auto"/>
            <w:right w:val="none" w:sz="0" w:space="0" w:color="auto"/>
          </w:divBdr>
          <w:divsChild>
            <w:div w:id="468980990">
              <w:marLeft w:val="0"/>
              <w:marRight w:val="0"/>
              <w:marTop w:val="0"/>
              <w:marBottom w:val="0"/>
              <w:divBdr>
                <w:top w:val="none" w:sz="0" w:space="0" w:color="auto"/>
                <w:left w:val="none" w:sz="0" w:space="0" w:color="auto"/>
                <w:bottom w:val="none" w:sz="0" w:space="0" w:color="auto"/>
                <w:right w:val="none" w:sz="0" w:space="0" w:color="auto"/>
              </w:divBdr>
            </w:div>
            <w:div w:id="1953245208">
              <w:marLeft w:val="0"/>
              <w:marRight w:val="0"/>
              <w:marTop w:val="0"/>
              <w:marBottom w:val="0"/>
              <w:divBdr>
                <w:top w:val="none" w:sz="0" w:space="0" w:color="auto"/>
                <w:left w:val="none" w:sz="0" w:space="0" w:color="auto"/>
                <w:bottom w:val="none" w:sz="0" w:space="0" w:color="auto"/>
                <w:right w:val="none" w:sz="0" w:space="0" w:color="auto"/>
              </w:divBdr>
            </w:div>
            <w:div w:id="657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716">
      <w:bodyDiv w:val="1"/>
      <w:marLeft w:val="0"/>
      <w:marRight w:val="0"/>
      <w:marTop w:val="0"/>
      <w:marBottom w:val="0"/>
      <w:divBdr>
        <w:top w:val="none" w:sz="0" w:space="0" w:color="auto"/>
        <w:left w:val="none" w:sz="0" w:space="0" w:color="auto"/>
        <w:bottom w:val="none" w:sz="0" w:space="0" w:color="auto"/>
        <w:right w:val="none" w:sz="0" w:space="0" w:color="auto"/>
      </w:divBdr>
    </w:div>
    <w:div w:id="866143593">
      <w:bodyDiv w:val="1"/>
      <w:marLeft w:val="0"/>
      <w:marRight w:val="0"/>
      <w:marTop w:val="0"/>
      <w:marBottom w:val="0"/>
      <w:divBdr>
        <w:top w:val="none" w:sz="0" w:space="0" w:color="auto"/>
        <w:left w:val="none" w:sz="0" w:space="0" w:color="auto"/>
        <w:bottom w:val="none" w:sz="0" w:space="0" w:color="auto"/>
        <w:right w:val="none" w:sz="0" w:space="0" w:color="auto"/>
      </w:divBdr>
    </w:div>
    <w:div w:id="924341347">
      <w:bodyDiv w:val="1"/>
      <w:marLeft w:val="0"/>
      <w:marRight w:val="0"/>
      <w:marTop w:val="0"/>
      <w:marBottom w:val="0"/>
      <w:divBdr>
        <w:top w:val="none" w:sz="0" w:space="0" w:color="auto"/>
        <w:left w:val="none" w:sz="0" w:space="0" w:color="auto"/>
        <w:bottom w:val="none" w:sz="0" w:space="0" w:color="auto"/>
        <w:right w:val="none" w:sz="0" w:space="0" w:color="auto"/>
      </w:divBdr>
      <w:divsChild>
        <w:div w:id="1752267850">
          <w:marLeft w:val="0"/>
          <w:marRight w:val="0"/>
          <w:marTop w:val="0"/>
          <w:marBottom w:val="0"/>
          <w:divBdr>
            <w:top w:val="none" w:sz="0" w:space="0" w:color="auto"/>
            <w:left w:val="none" w:sz="0" w:space="0" w:color="auto"/>
            <w:bottom w:val="none" w:sz="0" w:space="0" w:color="auto"/>
            <w:right w:val="none" w:sz="0" w:space="0" w:color="auto"/>
          </w:divBdr>
        </w:div>
        <w:div w:id="1603345128">
          <w:marLeft w:val="0"/>
          <w:marRight w:val="0"/>
          <w:marTop w:val="0"/>
          <w:marBottom w:val="0"/>
          <w:divBdr>
            <w:top w:val="none" w:sz="0" w:space="0" w:color="auto"/>
            <w:left w:val="none" w:sz="0" w:space="0" w:color="auto"/>
            <w:bottom w:val="none" w:sz="0" w:space="0" w:color="auto"/>
            <w:right w:val="none" w:sz="0" w:space="0" w:color="auto"/>
          </w:divBdr>
        </w:div>
      </w:divsChild>
    </w:div>
    <w:div w:id="939919325">
      <w:bodyDiv w:val="1"/>
      <w:marLeft w:val="0"/>
      <w:marRight w:val="0"/>
      <w:marTop w:val="0"/>
      <w:marBottom w:val="0"/>
      <w:divBdr>
        <w:top w:val="none" w:sz="0" w:space="0" w:color="auto"/>
        <w:left w:val="none" w:sz="0" w:space="0" w:color="auto"/>
        <w:bottom w:val="none" w:sz="0" w:space="0" w:color="auto"/>
        <w:right w:val="none" w:sz="0" w:space="0" w:color="auto"/>
      </w:divBdr>
    </w:div>
    <w:div w:id="1092698976">
      <w:bodyDiv w:val="1"/>
      <w:marLeft w:val="0"/>
      <w:marRight w:val="0"/>
      <w:marTop w:val="0"/>
      <w:marBottom w:val="0"/>
      <w:divBdr>
        <w:top w:val="none" w:sz="0" w:space="0" w:color="auto"/>
        <w:left w:val="none" w:sz="0" w:space="0" w:color="auto"/>
        <w:bottom w:val="none" w:sz="0" w:space="0" w:color="auto"/>
        <w:right w:val="none" w:sz="0" w:space="0" w:color="auto"/>
      </w:divBdr>
    </w:div>
    <w:div w:id="1115750695">
      <w:bodyDiv w:val="1"/>
      <w:marLeft w:val="0"/>
      <w:marRight w:val="0"/>
      <w:marTop w:val="0"/>
      <w:marBottom w:val="0"/>
      <w:divBdr>
        <w:top w:val="none" w:sz="0" w:space="0" w:color="auto"/>
        <w:left w:val="none" w:sz="0" w:space="0" w:color="auto"/>
        <w:bottom w:val="none" w:sz="0" w:space="0" w:color="auto"/>
        <w:right w:val="none" w:sz="0" w:space="0" w:color="auto"/>
      </w:divBdr>
    </w:div>
    <w:div w:id="1118717942">
      <w:bodyDiv w:val="1"/>
      <w:marLeft w:val="0"/>
      <w:marRight w:val="0"/>
      <w:marTop w:val="0"/>
      <w:marBottom w:val="0"/>
      <w:divBdr>
        <w:top w:val="none" w:sz="0" w:space="0" w:color="auto"/>
        <w:left w:val="none" w:sz="0" w:space="0" w:color="auto"/>
        <w:bottom w:val="none" w:sz="0" w:space="0" w:color="auto"/>
        <w:right w:val="none" w:sz="0" w:space="0" w:color="auto"/>
      </w:divBdr>
      <w:divsChild>
        <w:div w:id="443963426">
          <w:marLeft w:val="0"/>
          <w:marRight w:val="0"/>
          <w:marTop w:val="0"/>
          <w:marBottom w:val="0"/>
          <w:divBdr>
            <w:top w:val="none" w:sz="0" w:space="0" w:color="auto"/>
            <w:left w:val="none" w:sz="0" w:space="0" w:color="auto"/>
            <w:bottom w:val="none" w:sz="0" w:space="0" w:color="auto"/>
            <w:right w:val="none" w:sz="0" w:space="0" w:color="auto"/>
          </w:divBdr>
          <w:divsChild>
            <w:div w:id="11166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798">
      <w:bodyDiv w:val="1"/>
      <w:marLeft w:val="0"/>
      <w:marRight w:val="0"/>
      <w:marTop w:val="0"/>
      <w:marBottom w:val="0"/>
      <w:divBdr>
        <w:top w:val="none" w:sz="0" w:space="0" w:color="auto"/>
        <w:left w:val="none" w:sz="0" w:space="0" w:color="auto"/>
        <w:bottom w:val="none" w:sz="0" w:space="0" w:color="auto"/>
        <w:right w:val="none" w:sz="0" w:space="0" w:color="auto"/>
      </w:divBdr>
    </w:div>
    <w:div w:id="1292248434">
      <w:bodyDiv w:val="1"/>
      <w:marLeft w:val="0"/>
      <w:marRight w:val="0"/>
      <w:marTop w:val="0"/>
      <w:marBottom w:val="0"/>
      <w:divBdr>
        <w:top w:val="none" w:sz="0" w:space="0" w:color="auto"/>
        <w:left w:val="none" w:sz="0" w:space="0" w:color="auto"/>
        <w:bottom w:val="none" w:sz="0" w:space="0" w:color="auto"/>
        <w:right w:val="none" w:sz="0" w:space="0" w:color="auto"/>
      </w:divBdr>
    </w:div>
    <w:div w:id="1565406399">
      <w:bodyDiv w:val="1"/>
      <w:marLeft w:val="0"/>
      <w:marRight w:val="0"/>
      <w:marTop w:val="0"/>
      <w:marBottom w:val="0"/>
      <w:divBdr>
        <w:top w:val="none" w:sz="0" w:space="0" w:color="auto"/>
        <w:left w:val="none" w:sz="0" w:space="0" w:color="auto"/>
        <w:bottom w:val="none" w:sz="0" w:space="0" w:color="auto"/>
        <w:right w:val="none" w:sz="0" w:space="0" w:color="auto"/>
      </w:divBdr>
    </w:div>
    <w:div w:id="1598706914">
      <w:bodyDiv w:val="1"/>
      <w:marLeft w:val="0"/>
      <w:marRight w:val="0"/>
      <w:marTop w:val="0"/>
      <w:marBottom w:val="0"/>
      <w:divBdr>
        <w:top w:val="none" w:sz="0" w:space="0" w:color="auto"/>
        <w:left w:val="none" w:sz="0" w:space="0" w:color="auto"/>
        <w:bottom w:val="none" w:sz="0" w:space="0" w:color="auto"/>
        <w:right w:val="none" w:sz="0" w:space="0" w:color="auto"/>
      </w:divBdr>
    </w:div>
    <w:div w:id="1659461252">
      <w:bodyDiv w:val="1"/>
      <w:marLeft w:val="0"/>
      <w:marRight w:val="0"/>
      <w:marTop w:val="0"/>
      <w:marBottom w:val="0"/>
      <w:divBdr>
        <w:top w:val="none" w:sz="0" w:space="0" w:color="auto"/>
        <w:left w:val="none" w:sz="0" w:space="0" w:color="auto"/>
        <w:bottom w:val="none" w:sz="0" w:space="0" w:color="auto"/>
        <w:right w:val="none" w:sz="0" w:space="0" w:color="auto"/>
      </w:divBdr>
    </w:div>
    <w:div w:id="1855921880">
      <w:bodyDiv w:val="1"/>
      <w:marLeft w:val="0"/>
      <w:marRight w:val="0"/>
      <w:marTop w:val="0"/>
      <w:marBottom w:val="0"/>
      <w:divBdr>
        <w:top w:val="none" w:sz="0" w:space="0" w:color="auto"/>
        <w:left w:val="none" w:sz="0" w:space="0" w:color="auto"/>
        <w:bottom w:val="none" w:sz="0" w:space="0" w:color="auto"/>
        <w:right w:val="none" w:sz="0" w:space="0" w:color="auto"/>
      </w:divBdr>
    </w:div>
    <w:div w:id="1964729822">
      <w:bodyDiv w:val="1"/>
      <w:marLeft w:val="0"/>
      <w:marRight w:val="0"/>
      <w:marTop w:val="0"/>
      <w:marBottom w:val="0"/>
      <w:divBdr>
        <w:top w:val="none" w:sz="0" w:space="0" w:color="auto"/>
        <w:left w:val="none" w:sz="0" w:space="0" w:color="auto"/>
        <w:bottom w:val="none" w:sz="0" w:space="0" w:color="auto"/>
        <w:right w:val="none" w:sz="0" w:space="0" w:color="auto"/>
      </w:divBdr>
      <w:divsChild>
        <w:div w:id="1820465449">
          <w:marLeft w:val="0"/>
          <w:marRight w:val="0"/>
          <w:marTop w:val="0"/>
          <w:marBottom w:val="0"/>
          <w:divBdr>
            <w:top w:val="none" w:sz="0" w:space="0" w:color="auto"/>
            <w:left w:val="none" w:sz="0" w:space="0" w:color="auto"/>
            <w:bottom w:val="none" w:sz="0" w:space="0" w:color="auto"/>
            <w:right w:val="none" w:sz="0" w:space="0" w:color="auto"/>
          </w:divBdr>
        </w:div>
        <w:div w:id="1309166320">
          <w:marLeft w:val="0"/>
          <w:marRight w:val="0"/>
          <w:marTop w:val="0"/>
          <w:marBottom w:val="0"/>
          <w:divBdr>
            <w:top w:val="none" w:sz="0" w:space="0" w:color="auto"/>
            <w:left w:val="none" w:sz="0" w:space="0" w:color="auto"/>
            <w:bottom w:val="none" w:sz="0" w:space="0" w:color="auto"/>
            <w:right w:val="none" w:sz="0" w:space="0" w:color="auto"/>
          </w:divBdr>
          <w:divsChild>
            <w:div w:id="1420522129">
              <w:marLeft w:val="0"/>
              <w:marRight w:val="0"/>
              <w:marTop w:val="0"/>
              <w:marBottom w:val="0"/>
              <w:divBdr>
                <w:top w:val="none" w:sz="0" w:space="0" w:color="auto"/>
                <w:left w:val="none" w:sz="0" w:space="0" w:color="auto"/>
                <w:bottom w:val="none" w:sz="0" w:space="0" w:color="auto"/>
                <w:right w:val="none" w:sz="0" w:space="0" w:color="auto"/>
              </w:divBdr>
            </w:div>
            <w:div w:id="1291938103">
              <w:marLeft w:val="0"/>
              <w:marRight w:val="0"/>
              <w:marTop w:val="0"/>
              <w:marBottom w:val="0"/>
              <w:divBdr>
                <w:top w:val="none" w:sz="0" w:space="0" w:color="auto"/>
                <w:left w:val="none" w:sz="0" w:space="0" w:color="auto"/>
                <w:bottom w:val="none" w:sz="0" w:space="0" w:color="auto"/>
                <w:right w:val="none" w:sz="0" w:space="0" w:color="auto"/>
              </w:divBdr>
            </w:div>
            <w:div w:id="310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72" Type="http://schemas.openxmlformats.org/officeDocument/2006/relationships/hyperlink" Target="https://www.poleninderschule.de/arbeitsblaetter/landeskunde/polnische-kueche-smacznego/" TargetMode="External"/><Relationship Id="rId3" Type="http://schemas.openxmlformats.org/officeDocument/2006/relationships/styles" Target="styles.xml"/><Relationship Id="rId76" Type="http://schemas.openxmlformats.org/officeDocument/2006/relationships/footer" Target="footer2.xml"/><Relationship Id="rId89"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http://www.taz.de/!273287/" TargetMode="External"/><Relationship Id="rId2" Type="http://schemas.openxmlformats.org/officeDocument/2006/relationships/numbering" Target="numbering.xml"/><Relationship Id="rId70" Type="http://schemas.openxmlformats.org/officeDocument/2006/relationships/image" Target="media/image8.jpe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74" Type="http://schemas.openxmlformats.org/officeDocument/2006/relationships/header" Target="header2.xml"/><Relationship Id="rId5" Type="http://schemas.openxmlformats.org/officeDocument/2006/relationships/settings" Target="settings.xml"/><Relationship Id="rId90" Type="http://schemas.microsoft.com/office/2011/relationships/people" Target="people.xml"/><Relationship Id="rId73" Type="http://schemas.openxmlformats.org/officeDocument/2006/relationships/header" Target="header1.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7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a%20Traupe\Documents\Projekte_2016\Polen%20in%20der%20Schule\Vorlagen\_Beispielmodul_20150131_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24B7-2BA9-4097-A01A-C8C54CD9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Template>
  <TotalTime>0</TotalTime>
  <Pages>1</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5309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Dorothea Traupe</dc:creator>
  <cp:lastModifiedBy>Dorothea Traupe</cp:lastModifiedBy>
  <cp:revision>4</cp:revision>
  <cp:lastPrinted>2018-06-26T15:40:00Z</cp:lastPrinted>
  <dcterms:created xsi:type="dcterms:W3CDTF">2018-06-26T15:40:00Z</dcterms:created>
  <dcterms:modified xsi:type="dcterms:W3CDTF">2018-06-26T15:41:00Z</dcterms:modified>
  <cp:category>Aktualitätendienst Politik</cp:category>
</cp:coreProperties>
</file>