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C0E3B" w14:textId="17E0A426" w:rsidR="00AB3F4A" w:rsidRPr="005922ED" w:rsidRDefault="0053310B" w:rsidP="000468DE">
      <w:pPr>
        <w:pStyle w:val="1Standardflietext"/>
        <w:rPr>
          <w:rFonts w:eastAsia="Courier New" w:cs="Arial"/>
          <w:b/>
          <w:i/>
          <w:sz w:val="28"/>
          <w:szCs w:val="22"/>
        </w:rPr>
      </w:pPr>
      <w:bookmarkStart w:id="0" w:name="bookmark49"/>
      <w:r w:rsidRPr="005922ED">
        <w:rPr>
          <w:rFonts w:eastAsia="Courier New" w:cs="Arial"/>
          <w:i/>
          <w:sz w:val="24"/>
          <w:szCs w:val="22"/>
        </w:rPr>
        <w:t>Einführung</w:t>
      </w:r>
    </w:p>
    <w:bookmarkEnd w:id="0"/>
    <w:p w14:paraId="1637B9D4" w14:textId="77777777" w:rsidR="00D16077" w:rsidRPr="005922ED" w:rsidRDefault="00D16077" w:rsidP="00F83021">
      <w:pPr>
        <w:pStyle w:val="1Standardflietext"/>
        <w:jc w:val="both"/>
        <w:rPr>
          <w:rFonts w:cs="Arial"/>
          <w:sz w:val="22"/>
          <w:szCs w:val="22"/>
        </w:rPr>
      </w:pPr>
    </w:p>
    <w:p w14:paraId="52BE7760" w14:textId="4DFF7121" w:rsidR="00EE1595" w:rsidRPr="005922ED" w:rsidRDefault="00EE1595" w:rsidP="00F83021">
      <w:pPr>
        <w:pStyle w:val="1Standardflietext"/>
        <w:jc w:val="both"/>
        <w:rPr>
          <w:rFonts w:cs="Arial"/>
          <w:sz w:val="22"/>
          <w:szCs w:val="22"/>
        </w:rPr>
      </w:pPr>
      <w:r w:rsidRPr="005922ED">
        <w:rPr>
          <w:rFonts w:cs="Arial"/>
          <w:sz w:val="22"/>
          <w:szCs w:val="22"/>
        </w:rPr>
        <w:t xml:space="preserve">Die </w:t>
      </w:r>
      <w:r w:rsidRPr="005922ED">
        <w:rPr>
          <w:rFonts w:cs="Arial"/>
          <w:b/>
          <w:bCs/>
          <w:sz w:val="22"/>
          <w:szCs w:val="22"/>
        </w:rPr>
        <w:t xml:space="preserve">Überwindung der realsozialistischen Zwänge </w:t>
      </w:r>
      <w:r w:rsidRPr="005922ED">
        <w:rPr>
          <w:rFonts w:cs="Arial"/>
          <w:sz w:val="22"/>
          <w:szCs w:val="22"/>
        </w:rPr>
        <w:t xml:space="preserve">in Polen nach dem Juni 1989, die Einführung der Demokratie und der Marktwirtschaft sowie die Grenzöffnungen </w:t>
      </w:r>
      <w:r w:rsidR="00CB64BD" w:rsidRPr="005922ED">
        <w:rPr>
          <w:rFonts w:cs="Arial"/>
          <w:sz w:val="22"/>
          <w:szCs w:val="22"/>
        </w:rPr>
        <w:t xml:space="preserve">schufen </w:t>
      </w:r>
      <w:r w:rsidRPr="005922ED">
        <w:rPr>
          <w:rFonts w:cs="Arial"/>
          <w:sz w:val="22"/>
          <w:szCs w:val="22"/>
        </w:rPr>
        <w:t xml:space="preserve">viele </w:t>
      </w:r>
      <w:r w:rsidRPr="005922ED">
        <w:rPr>
          <w:rFonts w:cs="Arial"/>
          <w:b/>
          <w:bCs/>
          <w:sz w:val="22"/>
          <w:szCs w:val="22"/>
        </w:rPr>
        <w:t xml:space="preserve">neue Möglichkeiten </w:t>
      </w:r>
      <w:r w:rsidRPr="005922ED">
        <w:rPr>
          <w:rFonts w:cs="Arial"/>
          <w:sz w:val="22"/>
          <w:szCs w:val="22"/>
        </w:rPr>
        <w:t>für</w:t>
      </w:r>
      <w:r w:rsidR="00CB64BD" w:rsidRPr="005922ED">
        <w:rPr>
          <w:rFonts w:cs="Arial"/>
          <w:sz w:val="22"/>
          <w:szCs w:val="22"/>
        </w:rPr>
        <w:t xml:space="preserve"> die Menschen</w:t>
      </w:r>
      <w:r w:rsidRPr="005922ED">
        <w:rPr>
          <w:rFonts w:cs="Arial"/>
          <w:sz w:val="22"/>
          <w:szCs w:val="22"/>
        </w:rPr>
        <w:t xml:space="preserve">, brachten aber auch </w:t>
      </w:r>
      <w:r w:rsidRPr="005922ED">
        <w:rPr>
          <w:rFonts w:cs="Arial"/>
          <w:b/>
          <w:bCs/>
          <w:sz w:val="22"/>
          <w:szCs w:val="22"/>
        </w:rPr>
        <w:t>neue Schwierigkei</w:t>
      </w:r>
      <w:r w:rsidRPr="005922ED">
        <w:rPr>
          <w:rFonts w:cs="Arial"/>
          <w:b/>
          <w:bCs/>
          <w:sz w:val="22"/>
          <w:szCs w:val="22"/>
        </w:rPr>
        <w:softHyphen/>
        <w:t xml:space="preserve">ten </w:t>
      </w:r>
      <w:r w:rsidRPr="005922ED">
        <w:rPr>
          <w:rFonts w:cs="Arial"/>
          <w:sz w:val="22"/>
          <w:szCs w:val="22"/>
        </w:rPr>
        <w:t xml:space="preserve">und unerwartete Entwicklungen mit sich. </w:t>
      </w:r>
    </w:p>
    <w:p w14:paraId="4F5FE205" w14:textId="624C9447" w:rsidR="00F83021" w:rsidRPr="005922ED" w:rsidRDefault="005922ED" w:rsidP="00F83021">
      <w:pPr>
        <w:pStyle w:val="1Standardflietext"/>
        <w:jc w:val="both"/>
        <w:rPr>
          <w:rFonts w:cs="Arial"/>
          <w:sz w:val="22"/>
          <w:szCs w:val="22"/>
        </w:rPr>
      </w:pPr>
      <w:r w:rsidRPr="005922ED">
        <w:rPr>
          <w:rFonts w:cs="Arial"/>
          <w:sz w:val="22"/>
          <w:szCs w:val="22"/>
        </w:rPr>
        <w:t>Für den „normalen“</w:t>
      </w:r>
      <w:r w:rsidR="00EE1595" w:rsidRPr="005922ED">
        <w:rPr>
          <w:rFonts w:cs="Arial"/>
          <w:sz w:val="22"/>
          <w:szCs w:val="22"/>
        </w:rPr>
        <w:t xml:space="preserve"> Bürger hat eine solche </w:t>
      </w:r>
      <w:r w:rsidR="00EE1595" w:rsidRPr="005922ED">
        <w:rPr>
          <w:rFonts w:cs="Arial"/>
          <w:b/>
          <w:bCs/>
          <w:sz w:val="22"/>
          <w:szCs w:val="22"/>
        </w:rPr>
        <w:t xml:space="preserve">Transformation </w:t>
      </w:r>
      <w:r w:rsidR="00EE1595" w:rsidRPr="005922ED">
        <w:rPr>
          <w:rFonts w:cs="Arial"/>
          <w:sz w:val="22"/>
          <w:szCs w:val="22"/>
        </w:rPr>
        <w:t xml:space="preserve">Sonnen- und Schattenseiten. Für die einen führt sie zu Angst um den Arbeitsplatz und zu fehlender sozialer Sicherheit, für andere bedeutet sie berufliche Karriere, </w:t>
      </w:r>
      <w:proofErr w:type="spellStart"/>
      <w:r w:rsidR="008E2B81" w:rsidRPr="005922ED">
        <w:rPr>
          <w:rFonts w:cs="Arial"/>
          <w:sz w:val="22"/>
          <w:szCs w:val="22"/>
        </w:rPr>
        <w:t>Reisemöglichkei</w:t>
      </w:r>
      <w:r w:rsidR="008E2B81" w:rsidRPr="005922ED">
        <w:rPr>
          <w:rFonts w:cs="Arial"/>
          <w:sz w:val="22"/>
          <w:szCs w:val="22"/>
        </w:rPr>
        <w:softHyphen/>
        <w:t>ten</w:t>
      </w:r>
      <w:proofErr w:type="spellEnd"/>
      <w:r w:rsidR="008E2B81" w:rsidRPr="005922ED">
        <w:rPr>
          <w:rFonts w:cs="Arial"/>
          <w:sz w:val="22"/>
          <w:szCs w:val="22"/>
        </w:rPr>
        <w:t xml:space="preserve"> </w:t>
      </w:r>
      <w:r w:rsidR="00EE1595" w:rsidRPr="005922ED">
        <w:rPr>
          <w:rFonts w:cs="Arial"/>
          <w:sz w:val="22"/>
          <w:szCs w:val="22"/>
        </w:rPr>
        <w:t>und einen angemessenen Lebensstan</w:t>
      </w:r>
      <w:r w:rsidR="00EE1595" w:rsidRPr="005922ED">
        <w:rPr>
          <w:rFonts w:cs="Arial"/>
          <w:sz w:val="22"/>
          <w:szCs w:val="22"/>
        </w:rPr>
        <w:softHyphen/>
        <w:t>dard. Ein wichtiger, zumeist unterbewerteter Fak</w:t>
      </w:r>
      <w:r w:rsidR="00EE1595" w:rsidRPr="005922ED">
        <w:rPr>
          <w:rFonts w:cs="Arial"/>
          <w:sz w:val="22"/>
          <w:szCs w:val="22"/>
        </w:rPr>
        <w:softHyphen/>
        <w:t xml:space="preserve">tor der politischen Veränderungen besteht auch in den </w:t>
      </w:r>
      <w:r w:rsidRPr="005922ED">
        <w:rPr>
          <w:rFonts w:cs="Arial"/>
          <w:sz w:val="22"/>
          <w:szCs w:val="22"/>
        </w:rPr>
        <w:t>„</w:t>
      </w:r>
      <w:r w:rsidR="00EE1595" w:rsidRPr="005922ED">
        <w:rPr>
          <w:rFonts w:cs="Arial"/>
          <w:sz w:val="22"/>
          <w:szCs w:val="22"/>
        </w:rPr>
        <w:t>ganz normalen</w:t>
      </w:r>
      <w:r w:rsidRPr="005922ED">
        <w:rPr>
          <w:rFonts w:cs="Arial"/>
          <w:sz w:val="22"/>
          <w:szCs w:val="22"/>
        </w:rPr>
        <w:t>“</w:t>
      </w:r>
      <w:r w:rsidR="00EE1595" w:rsidRPr="005922ED">
        <w:rPr>
          <w:rFonts w:cs="Arial"/>
          <w:sz w:val="22"/>
          <w:szCs w:val="22"/>
        </w:rPr>
        <w:t xml:space="preserve"> alltäglichen </w:t>
      </w:r>
      <w:r w:rsidR="00EE1595" w:rsidRPr="005922ED">
        <w:rPr>
          <w:rFonts w:cs="Arial"/>
          <w:b/>
          <w:bCs/>
          <w:sz w:val="22"/>
          <w:szCs w:val="22"/>
        </w:rPr>
        <w:t>Veränderungen des Lebens</w:t>
      </w:r>
      <w:r w:rsidR="00EE1595" w:rsidRPr="005922ED">
        <w:rPr>
          <w:rFonts w:cs="Arial"/>
          <w:sz w:val="22"/>
          <w:szCs w:val="22"/>
        </w:rPr>
        <w:t xml:space="preserve">, z. B. darin, dass viele Menschen unter extremen Zeitdruck geraten, man plötzlich durch die Einkaufszentren bummeln kann, dass Privatschulen existieren, Mandarinen nun nicht </w:t>
      </w:r>
      <w:r w:rsidR="00F83021" w:rsidRPr="005922ED">
        <w:rPr>
          <w:rFonts w:cs="Arial"/>
          <w:sz w:val="22"/>
          <w:szCs w:val="22"/>
        </w:rPr>
        <w:t>mehr nur zu Weihnachten</w:t>
      </w:r>
      <w:r w:rsidR="00CB64BD" w:rsidRPr="005922ED">
        <w:rPr>
          <w:rFonts w:cs="Arial"/>
          <w:sz w:val="22"/>
          <w:szCs w:val="22"/>
        </w:rPr>
        <w:t xml:space="preserve"> im Angebot sind</w:t>
      </w:r>
      <w:r w:rsidR="00F83021" w:rsidRPr="005922ED">
        <w:rPr>
          <w:rFonts w:cs="Arial"/>
          <w:sz w:val="22"/>
          <w:szCs w:val="22"/>
        </w:rPr>
        <w:t xml:space="preserve">, dass man mit dem Auto zur Arbeit fahren kann oder dass man im Ausland </w:t>
      </w:r>
      <w:r w:rsidR="008E2B81" w:rsidRPr="005922ED">
        <w:rPr>
          <w:rFonts w:cs="Arial"/>
          <w:sz w:val="22"/>
          <w:szCs w:val="22"/>
        </w:rPr>
        <w:t xml:space="preserve">Arbeit </w:t>
      </w:r>
      <w:r w:rsidR="00F83021" w:rsidRPr="005922ED">
        <w:rPr>
          <w:rFonts w:cs="Arial"/>
          <w:sz w:val="22"/>
          <w:szCs w:val="22"/>
        </w:rPr>
        <w:t>sucht und findet.</w:t>
      </w:r>
    </w:p>
    <w:p w14:paraId="2C6EC424" w14:textId="12F8D184" w:rsidR="00F83021" w:rsidRPr="005922ED" w:rsidRDefault="00F83021" w:rsidP="00F83021">
      <w:pPr>
        <w:pStyle w:val="1Standardflietext"/>
        <w:jc w:val="both"/>
        <w:rPr>
          <w:rFonts w:cs="Arial"/>
          <w:sz w:val="22"/>
          <w:szCs w:val="22"/>
        </w:rPr>
      </w:pPr>
      <w:r w:rsidRPr="005922ED">
        <w:rPr>
          <w:rFonts w:cs="Arial"/>
          <w:sz w:val="22"/>
          <w:szCs w:val="22"/>
        </w:rPr>
        <w:t xml:space="preserve">Seit dem Beginn der 1990er-Jahre vollzogen sich tief greifende </w:t>
      </w:r>
      <w:r w:rsidRPr="005922ED">
        <w:rPr>
          <w:rFonts w:cs="Arial"/>
          <w:b/>
          <w:bCs/>
          <w:sz w:val="22"/>
          <w:szCs w:val="22"/>
        </w:rPr>
        <w:t>Veränderungen in der Struktur des beruflichen Lebens</w:t>
      </w:r>
      <w:r w:rsidRPr="005922ED">
        <w:rPr>
          <w:rFonts w:cs="Arial"/>
          <w:sz w:val="22"/>
          <w:szCs w:val="22"/>
        </w:rPr>
        <w:t>. Die Zahl der Arbeitsplät</w:t>
      </w:r>
      <w:r w:rsidRPr="005922ED">
        <w:rPr>
          <w:rFonts w:cs="Arial"/>
          <w:sz w:val="22"/>
          <w:szCs w:val="22"/>
        </w:rPr>
        <w:softHyphen/>
        <w:t xml:space="preserve">ze für sogenannte </w:t>
      </w:r>
      <w:r w:rsidR="005922ED" w:rsidRPr="005922ED">
        <w:rPr>
          <w:rFonts w:cs="Arial"/>
          <w:sz w:val="22"/>
          <w:szCs w:val="22"/>
        </w:rPr>
        <w:t>„</w:t>
      </w:r>
      <w:r w:rsidRPr="005922ED">
        <w:rPr>
          <w:rFonts w:cs="Arial"/>
          <w:sz w:val="22"/>
          <w:szCs w:val="22"/>
        </w:rPr>
        <w:t>Geistesarbeiter</w:t>
      </w:r>
      <w:r w:rsidR="005922ED" w:rsidRPr="005922ED">
        <w:rPr>
          <w:rFonts w:cs="Arial"/>
          <w:sz w:val="22"/>
          <w:szCs w:val="22"/>
        </w:rPr>
        <w:t>“</w:t>
      </w:r>
      <w:r w:rsidRPr="005922ED">
        <w:rPr>
          <w:rFonts w:cs="Arial"/>
          <w:sz w:val="22"/>
          <w:szCs w:val="22"/>
        </w:rPr>
        <w:t xml:space="preserve"> stieg, während Arbeitsplätze </w:t>
      </w:r>
      <w:r w:rsidR="00CB64BD" w:rsidRPr="005922ED">
        <w:rPr>
          <w:rFonts w:cs="Arial"/>
          <w:sz w:val="22"/>
          <w:szCs w:val="22"/>
        </w:rPr>
        <w:t xml:space="preserve">in Industrie und Landwirtschaft </w:t>
      </w:r>
      <w:r w:rsidRPr="005922ED">
        <w:rPr>
          <w:rFonts w:cs="Arial"/>
          <w:sz w:val="22"/>
          <w:szCs w:val="22"/>
        </w:rPr>
        <w:t xml:space="preserve">abnahmen. Zugenommen hat die Zahl der </w:t>
      </w:r>
      <w:proofErr w:type="spellStart"/>
      <w:r w:rsidRPr="005922ED">
        <w:rPr>
          <w:rFonts w:cs="Arial"/>
          <w:sz w:val="22"/>
          <w:szCs w:val="22"/>
        </w:rPr>
        <w:t>Privatunterneh</w:t>
      </w:r>
      <w:r w:rsidRPr="005922ED">
        <w:rPr>
          <w:rFonts w:cs="Arial"/>
          <w:sz w:val="22"/>
          <w:szCs w:val="22"/>
        </w:rPr>
        <w:softHyphen/>
        <w:t>mer</w:t>
      </w:r>
      <w:proofErr w:type="spellEnd"/>
      <w:r w:rsidRPr="005922ED">
        <w:rPr>
          <w:rFonts w:cs="Arial"/>
          <w:sz w:val="22"/>
          <w:szCs w:val="22"/>
        </w:rPr>
        <w:t xml:space="preserve">. Wie in anderen </w:t>
      </w:r>
      <w:proofErr w:type="spellStart"/>
      <w:r w:rsidRPr="005922ED">
        <w:rPr>
          <w:rFonts w:cs="Arial"/>
          <w:sz w:val="22"/>
          <w:szCs w:val="22"/>
        </w:rPr>
        <w:t>Transformationsgesellschaf</w:t>
      </w:r>
      <w:r w:rsidRPr="005922ED">
        <w:rPr>
          <w:rFonts w:cs="Arial"/>
          <w:sz w:val="22"/>
          <w:szCs w:val="22"/>
        </w:rPr>
        <w:softHyphen/>
        <w:t>ten</w:t>
      </w:r>
      <w:proofErr w:type="spellEnd"/>
      <w:r w:rsidRPr="005922ED">
        <w:rPr>
          <w:rFonts w:cs="Arial"/>
          <w:sz w:val="22"/>
          <w:szCs w:val="22"/>
        </w:rPr>
        <w:t xml:space="preserve"> traten auch in Polen Probleme wie Armut, Ar</w:t>
      </w:r>
      <w:r w:rsidRPr="005922ED">
        <w:rPr>
          <w:rFonts w:cs="Arial"/>
          <w:sz w:val="22"/>
          <w:szCs w:val="22"/>
        </w:rPr>
        <w:softHyphen/>
        <w:t xml:space="preserve">beitslosigkeit und soziale Pathologien auf, die zwar bereits vor 1989 existierten, aber nun erst </w:t>
      </w:r>
      <w:r w:rsidR="00CB64BD" w:rsidRPr="005922ED">
        <w:rPr>
          <w:rFonts w:cs="Arial"/>
          <w:sz w:val="22"/>
          <w:szCs w:val="22"/>
        </w:rPr>
        <w:t xml:space="preserve">stärker sichtbar wurden </w:t>
      </w:r>
      <w:r w:rsidRPr="005922ED">
        <w:rPr>
          <w:rFonts w:cs="Arial"/>
          <w:sz w:val="22"/>
          <w:szCs w:val="22"/>
        </w:rPr>
        <w:t>und durch d</w:t>
      </w:r>
      <w:r w:rsidR="00CB64BD" w:rsidRPr="005922ED">
        <w:rPr>
          <w:rFonts w:cs="Arial"/>
          <w:sz w:val="22"/>
          <w:szCs w:val="22"/>
        </w:rPr>
        <w:t>ie ökonomi</w:t>
      </w:r>
      <w:r w:rsidR="00CB64BD" w:rsidRPr="005922ED">
        <w:rPr>
          <w:rFonts w:cs="Arial"/>
          <w:sz w:val="22"/>
          <w:szCs w:val="22"/>
        </w:rPr>
        <w:softHyphen/>
        <w:t xml:space="preserve">schen und </w:t>
      </w:r>
      <w:r w:rsidRPr="005922ED">
        <w:rPr>
          <w:rFonts w:cs="Arial"/>
          <w:sz w:val="22"/>
          <w:szCs w:val="22"/>
        </w:rPr>
        <w:t>gesellschaftlichen Veränderun</w:t>
      </w:r>
      <w:r w:rsidRPr="005922ED">
        <w:rPr>
          <w:rFonts w:cs="Arial"/>
          <w:sz w:val="22"/>
          <w:szCs w:val="22"/>
        </w:rPr>
        <w:softHyphen/>
        <w:t>gen verstärkt wurden.</w:t>
      </w:r>
    </w:p>
    <w:p w14:paraId="30676941" w14:textId="1760DBCA" w:rsidR="00F83021" w:rsidRPr="005922ED" w:rsidRDefault="00F83021" w:rsidP="00F83021">
      <w:pPr>
        <w:pStyle w:val="1Standardflietext"/>
        <w:jc w:val="both"/>
        <w:rPr>
          <w:rFonts w:cs="Arial"/>
          <w:sz w:val="22"/>
          <w:szCs w:val="22"/>
        </w:rPr>
      </w:pPr>
      <w:r w:rsidRPr="005922ED">
        <w:rPr>
          <w:rFonts w:cs="Arial"/>
          <w:sz w:val="22"/>
          <w:szCs w:val="22"/>
        </w:rPr>
        <w:t xml:space="preserve">Als </w:t>
      </w:r>
      <w:r w:rsidRPr="005922ED">
        <w:rPr>
          <w:rFonts w:cs="Arial"/>
          <w:b/>
          <w:bCs/>
          <w:sz w:val="22"/>
          <w:szCs w:val="22"/>
        </w:rPr>
        <w:t xml:space="preserve">Verlierer der Transformation </w:t>
      </w:r>
      <w:r w:rsidRPr="005922ED">
        <w:rPr>
          <w:rFonts w:cs="Arial"/>
          <w:sz w:val="22"/>
          <w:szCs w:val="22"/>
        </w:rPr>
        <w:t xml:space="preserve">wird Anfang des Jahrtausends unter anderem die </w:t>
      </w:r>
      <w:r w:rsidR="005922ED" w:rsidRPr="005922ED">
        <w:rPr>
          <w:rFonts w:cs="Arial"/>
          <w:sz w:val="22"/>
          <w:szCs w:val="22"/>
        </w:rPr>
        <w:t>„</w:t>
      </w:r>
      <w:r w:rsidRPr="005922ED">
        <w:rPr>
          <w:rFonts w:cs="Arial"/>
          <w:sz w:val="22"/>
          <w:szCs w:val="22"/>
        </w:rPr>
        <w:t>Generation Nichts</w:t>
      </w:r>
      <w:r w:rsidR="005922ED">
        <w:rPr>
          <w:rFonts w:cs="Arial"/>
          <w:sz w:val="22"/>
          <w:szCs w:val="22"/>
        </w:rPr>
        <w:t>“</w:t>
      </w:r>
      <w:r w:rsidRPr="005922ED">
        <w:rPr>
          <w:rFonts w:cs="Arial"/>
          <w:b/>
          <w:bCs/>
          <w:sz w:val="22"/>
          <w:szCs w:val="22"/>
        </w:rPr>
        <w:t xml:space="preserve"> </w:t>
      </w:r>
      <w:r w:rsidRPr="005922ED">
        <w:rPr>
          <w:rFonts w:cs="Arial"/>
          <w:sz w:val="22"/>
          <w:szCs w:val="22"/>
        </w:rPr>
        <w:t xml:space="preserve">oder auch die </w:t>
      </w:r>
      <w:r w:rsidR="005922ED" w:rsidRPr="005922ED">
        <w:rPr>
          <w:rFonts w:cs="Arial"/>
          <w:sz w:val="22"/>
          <w:szCs w:val="22"/>
        </w:rPr>
        <w:t>„</w:t>
      </w:r>
      <w:r w:rsidRPr="005922ED">
        <w:rPr>
          <w:rFonts w:cs="Arial"/>
          <w:sz w:val="22"/>
          <w:szCs w:val="22"/>
        </w:rPr>
        <w:t>Plastik-Generation</w:t>
      </w:r>
      <w:r w:rsidR="005922ED" w:rsidRPr="005922ED">
        <w:rPr>
          <w:rFonts w:cs="Arial"/>
          <w:sz w:val="22"/>
          <w:szCs w:val="22"/>
        </w:rPr>
        <w:t>“</w:t>
      </w:r>
      <w:r w:rsidRPr="005922ED">
        <w:rPr>
          <w:rFonts w:cs="Arial"/>
          <w:sz w:val="22"/>
          <w:szCs w:val="22"/>
        </w:rPr>
        <w:t xml:space="preserve"> be</w:t>
      </w:r>
      <w:r w:rsidRPr="005922ED">
        <w:rPr>
          <w:rFonts w:cs="Arial"/>
          <w:sz w:val="22"/>
          <w:szCs w:val="22"/>
        </w:rPr>
        <w:softHyphen/>
        <w:t>zeichnet. Gemeint waren die Geburtsjahrgänge zwischen 1975 und 1985. Man warf ihnen vor, dass sie sich auf Konsum und Hedonismus kon</w:t>
      </w:r>
      <w:r w:rsidRPr="005922ED">
        <w:rPr>
          <w:rFonts w:cs="Arial"/>
          <w:sz w:val="22"/>
          <w:szCs w:val="22"/>
        </w:rPr>
        <w:softHyphen/>
        <w:t>zentrieren, dass für sie Bequemlichkeit das Wich</w:t>
      </w:r>
      <w:r w:rsidRPr="005922ED">
        <w:rPr>
          <w:rFonts w:cs="Arial"/>
          <w:sz w:val="22"/>
          <w:szCs w:val="22"/>
        </w:rPr>
        <w:softHyphen/>
        <w:t>tigste sei und sie sich fernhielten von politischem oder gesellschaftlichem Engagement. Mit dem 2. April 2005, dem Tod von Papst Joha</w:t>
      </w:r>
      <w:r w:rsidR="00CB64BD" w:rsidRPr="005922ED">
        <w:rPr>
          <w:rFonts w:cs="Arial"/>
          <w:sz w:val="22"/>
          <w:szCs w:val="22"/>
        </w:rPr>
        <w:t>nnes Paul II., änderte sich die Bezeichnung</w:t>
      </w:r>
      <w:r w:rsidRPr="005922ED">
        <w:rPr>
          <w:rFonts w:cs="Arial"/>
          <w:sz w:val="22"/>
          <w:szCs w:val="22"/>
        </w:rPr>
        <w:t xml:space="preserve">. Die </w:t>
      </w:r>
      <w:r w:rsidR="005922ED" w:rsidRPr="005922ED">
        <w:rPr>
          <w:rFonts w:cs="Arial"/>
          <w:sz w:val="22"/>
          <w:szCs w:val="22"/>
        </w:rPr>
        <w:t>„</w:t>
      </w:r>
      <w:r w:rsidRPr="005922ED">
        <w:rPr>
          <w:rFonts w:cs="Arial"/>
          <w:sz w:val="22"/>
          <w:szCs w:val="22"/>
        </w:rPr>
        <w:t>Generation Nichts</w:t>
      </w:r>
      <w:r w:rsidR="005922ED" w:rsidRPr="005922ED">
        <w:rPr>
          <w:rFonts w:cs="Arial"/>
          <w:sz w:val="22"/>
          <w:szCs w:val="22"/>
        </w:rPr>
        <w:t>“</w:t>
      </w:r>
      <w:r w:rsidRPr="005922ED">
        <w:rPr>
          <w:rFonts w:cs="Arial"/>
          <w:sz w:val="22"/>
          <w:szCs w:val="22"/>
        </w:rPr>
        <w:t xml:space="preserve"> wurde plötzlich als </w:t>
      </w:r>
      <w:r w:rsidR="005922ED" w:rsidRPr="005922ED">
        <w:rPr>
          <w:rFonts w:cs="Arial"/>
          <w:b/>
          <w:bCs/>
          <w:sz w:val="22"/>
          <w:szCs w:val="22"/>
        </w:rPr>
        <w:t>„</w:t>
      </w:r>
      <w:r w:rsidRPr="005922ED">
        <w:rPr>
          <w:rFonts w:cs="Arial"/>
          <w:b/>
          <w:bCs/>
          <w:sz w:val="22"/>
          <w:szCs w:val="22"/>
        </w:rPr>
        <w:t>Generation JP2</w:t>
      </w:r>
      <w:r w:rsidR="005922ED" w:rsidRPr="005922ED">
        <w:rPr>
          <w:rFonts w:cs="Arial"/>
          <w:b/>
          <w:bCs/>
          <w:sz w:val="22"/>
          <w:szCs w:val="22"/>
        </w:rPr>
        <w:t>“</w:t>
      </w:r>
      <w:r w:rsidRPr="005922ED">
        <w:rPr>
          <w:rFonts w:cs="Arial"/>
          <w:b/>
          <w:bCs/>
          <w:sz w:val="22"/>
          <w:szCs w:val="22"/>
        </w:rPr>
        <w:t xml:space="preserve"> </w:t>
      </w:r>
      <w:r w:rsidR="00CB64BD" w:rsidRPr="005922ED">
        <w:rPr>
          <w:rFonts w:cs="Arial"/>
          <w:b/>
          <w:bCs/>
          <w:sz w:val="22"/>
          <w:szCs w:val="22"/>
        </w:rPr>
        <w:t xml:space="preserve">(Generation Johannes Paul </w:t>
      </w:r>
      <w:r w:rsidRPr="005922ED">
        <w:rPr>
          <w:rFonts w:cs="Arial"/>
          <w:b/>
          <w:bCs/>
          <w:sz w:val="22"/>
          <w:szCs w:val="22"/>
        </w:rPr>
        <w:t xml:space="preserve">II.) </w:t>
      </w:r>
      <w:r w:rsidRPr="005922ED">
        <w:rPr>
          <w:rFonts w:cs="Arial"/>
          <w:sz w:val="22"/>
          <w:szCs w:val="22"/>
        </w:rPr>
        <w:t>bezeichnet. Damit meinte man diejenigen, die in die Zeit des Pontifi</w:t>
      </w:r>
      <w:r w:rsidRPr="005922ED">
        <w:rPr>
          <w:rFonts w:cs="Arial"/>
          <w:sz w:val="22"/>
          <w:szCs w:val="22"/>
        </w:rPr>
        <w:softHyphen/>
        <w:t>kats von Johannes Paul II. hineingeboren worden waren, für die sein Pontifikat eine Selbstverständ</w:t>
      </w:r>
      <w:r w:rsidRPr="005922ED">
        <w:rPr>
          <w:rFonts w:cs="Arial"/>
          <w:sz w:val="22"/>
          <w:szCs w:val="22"/>
        </w:rPr>
        <w:softHyphen/>
        <w:t>lichkeit war und für die der Papst immer eine Per</w:t>
      </w:r>
      <w:r w:rsidRPr="005922ED">
        <w:rPr>
          <w:rFonts w:cs="Arial"/>
          <w:sz w:val="22"/>
          <w:szCs w:val="22"/>
        </w:rPr>
        <w:softHyphen/>
        <w:t xml:space="preserve">sönlichkeit und Leitfigur dargestellt hatte. </w:t>
      </w:r>
    </w:p>
    <w:p w14:paraId="44377AAE" w14:textId="6F454CA1" w:rsidR="00F83021" w:rsidRPr="005922ED" w:rsidRDefault="00F83021" w:rsidP="00F83021">
      <w:pPr>
        <w:pStyle w:val="1Standardflietext"/>
        <w:jc w:val="both"/>
        <w:rPr>
          <w:rFonts w:cs="Arial"/>
          <w:sz w:val="22"/>
          <w:szCs w:val="22"/>
        </w:rPr>
      </w:pPr>
      <w:r w:rsidRPr="005922ED">
        <w:rPr>
          <w:rFonts w:cs="Arial"/>
          <w:sz w:val="22"/>
          <w:szCs w:val="22"/>
        </w:rPr>
        <w:t xml:space="preserve">Gleichzeitig ist in </w:t>
      </w:r>
      <w:r w:rsidR="00CB64BD" w:rsidRPr="005922ED">
        <w:rPr>
          <w:rFonts w:cs="Arial"/>
          <w:sz w:val="22"/>
          <w:szCs w:val="22"/>
        </w:rPr>
        <w:t xml:space="preserve">der </w:t>
      </w:r>
      <w:r w:rsidRPr="005922ED">
        <w:rPr>
          <w:rFonts w:cs="Arial"/>
          <w:sz w:val="22"/>
          <w:szCs w:val="22"/>
        </w:rPr>
        <w:t xml:space="preserve">Jugend eine deutliche </w:t>
      </w:r>
      <w:r w:rsidRPr="005922ED">
        <w:rPr>
          <w:rFonts w:cs="Arial"/>
          <w:b/>
          <w:bCs/>
          <w:sz w:val="22"/>
          <w:szCs w:val="22"/>
        </w:rPr>
        <w:t xml:space="preserve">Abkehr von der tradierten Religiosität </w:t>
      </w:r>
      <w:r w:rsidRPr="005922ED">
        <w:rPr>
          <w:rFonts w:cs="Arial"/>
          <w:sz w:val="22"/>
          <w:szCs w:val="22"/>
        </w:rPr>
        <w:t xml:space="preserve">hin zu einer selektiven, individuell </w:t>
      </w:r>
      <w:proofErr w:type="gramStart"/>
      <w:r w:rsidRPr="005922ED">
        <w:rPr>
          <w:rFonts w:cs="Arial"/>
          <w:sz w:val="22"/>
          <w:szCs w:val="22"/>
        </w:rPr>
        <w:t>ausgerichteten</w:t>
      </w:r>
      <w:proofErr w:type="gramEnd"/>
      <w:r w:rsidRPr="005922ED">
        <w:rPr>
          <w:rFonts w:cs="Arial"/>
          <w:sz w:val="22"/>
          <w:szCs w:val="22"/>
        </w:rPr>
        <w:t xml:space="preserve"> Religiosität zu beobachten. Die Kirche hat bei den jungen Menschen auch deshalb an Bedeutung ver</w:t>
      </w:r>
      <w:r w:rsidRPr="005922ED">
        <w:rPr>
          <w:rFonts w:cs="Arial"/>
          <w:sz w:val="22"/>
          <w:szCs w:val="22"/>
        </w:rPr>
        <w:softHyphen/>
        <w:t>loren, weil der enge gesellschaftliche Zusammen</w:t>
      </w:r>
      <w:r w:rsidRPr="005922ED">
        <w:rPr>
          <w:rFonts w:cs="Arial"/>
          <w:sz w:val="22"/>
          <w:szCs w:val="22"/>
        </w:rPr>
        <w:softHyphen/>
        <w:t>halt, den die Kirche symbolisierte und der gegen das totalitäre System gerichtet war, nun nicht mehr gebraucht wurde. Nach den politischen Um</w:t>
      </w:r>
      <w:r w:rsidRPr="005922ED">
        <w:rPr>
          <w:rFonts w:cs="Arial"/>
          <w:sz w:val="22"/>
          <w:szCs w:val="22"/>
        </w:rPr>
        <w:softHyphen/>
        <w:t xml:space="preserve">brüchen </w:t>
      </w:r>
      <w:r w:rsidR="00CB64BD" w:rsidRPr="005922ED">
        <w:rPr>
          <w:rFonts w:cs="Arial"/>
          <w:sz w:val="22"/>
          <w:szCs w:val="22"/>
        </w:rPr>
        <w:t xml:space="preserve">verlor </w:t>
      </w:r>
      <w:r w:rsidRPr="005922ED">
        <w:rPr>
          <w:rFonts w:cs="Arial"/>
          <w:sz w:val="22"/>
          <w:szCs w:val="22"/>
        </w:rPr>
        <w:t xml:space="preserve">die Kirche ihre Stellung als Anwalt des Volkes und musste ihre Rolle in der freiheitlichen Gesellschaft und der pluralistischen Demokratie neu definieren. </w:t>
      </w:r>
      <w:r w:rsidR="00CB64BD" w:rsidRPr="005922ED">
        <w:rPr>
          <w:rFonts w:cs="Arial"/>
          <w:sz w:val="22"/>
          <w:szCs w:val="22"/>
        </w:rPr>
        <w:t>Auf die von außen einströmenden Wandlungsprozesse findet die Kirche bisher nur wenig zukunftsweisende Antworten.</w:t>
      </w:r>
    </w:p>
    <w:p w14:paraId="1F6A4220" w14:textId="502A1FB6" w:rsidR="00F83021" w:rsidRPr="005922ED" w:rsidRDefault="00CB64BD" w:rsidP="00F83021">
      <w:pPr>
        <w:pStyle w:val="1Standardflietext"/>
        <w:jc w:val="both"/>
        <w:rPr>
          <w:rFonts w:cs="Arial"/>
          <w:sz w:val="22"/>
          <w:szCs w:val="22"/>
        </w:rPr>
      </w:pPr>
      <w:r w:rsidRPr="005922ED">
        <w:rPr>
          <w:rFonts w:cs="Arial"/>
          <w:sz w:val="22"/>
          <w:szCs w:val="22"/>
        </w:rPr>
        <w:t>Di</w:t>
      </w:r>
      <w:r w:rsidR="00F83021" w:rsidRPr="005922ED">
        <w:rPr>
          <w:rFonts w:cs="Arial"/>
          <w:sz w:val="22"/>
          <w:szCs w:val="22"/>
        </w:rPr>
        <w:t xml:space="preserve">e Bedeutung der Kirche </w:t>
      </w:r>
      <w:r w:rsidRPr="005922ED">
        <w:rPr>
          <w:rFonts w:cs="Arial"/>
          <w:sz w:val="22"/>
          <w:szCs w:val="22"/>
        </w:rPr>
        <w:t xml:space="preserve">geht </w:t>
      </w:r>
      <w:r w:rsidR="00F83021" w:rsidRPr="005922ED">
        <w:rPr>
          <w:rFonts w:cs="Arial"/>
          <w:sz w:val="22"/>
          <w:szCs w:val="22"/>
        </w:rPr>
        <w:t>in der polni</w:t>
      </w:r>
      <w:r w:rsidR="00F83021" w:rsidRPr="005922ED">
        <w:rPr>
          <w:rFonts w:cs="Arial"/>
          <w:sz w:val="22"/>
          <w:szCs w:val="22"/>
        </w:rPr>
        <w:softHyphen/>
        <w:t xml:space="preserve">schen Gesellschaft </w:t>
      </w:r>
      <w:r w:rsidRPr="005922ED">
        <w:rPr>
          <w:rFonts w:cs="Arial"/>
          <w:sz w:val="22"/>
          <w:szCs w:val="22"/>
        </w:rPr>
        <w:t xml:space="preserve">sehr langsam </w:t>
      </w:r>
      <w:r w:rsidR="00F83021" w:rsidRPr="005922ED">
        <w:rPr>
          <w:rFonts w:cs="Arial"/>
          <w:sz w:val="22"/>
          <w:szCs w:val="22"/>
        </w:rPr>
        <w:t xml:space="preserve">zurück, Polen </w:t>
      </w:r>
      <w:r w:rsidRPr="005922ED">
        <w:rPr>
          <w:rFonts w:cs="Arial"/>
          <w:sz w:val="22"/>
          <w:szCs w:val="22"/>
        </w:rPr>
        <w:t xml:space="preserve">hat dennoch </w:t>
      </w:r>
      <w:r w:rsidR="00F83021" w:rsidRPr="005922ED">
        <w:rPr>
          <w:rFonts w:cs="Arial"/>
          <w:sz w:val="22"/>
          <w:szCs w:val="22"/>
        </w:rPr>
        <w:t xml:space="preserve">mit einem Wert von 6,57 auf einer Skala von null bis zehn den </w:t>
      </w:r>
      <w:r w:rsidR="00F83021" w:rsidRPr="005922ED">
        <w:rPr>
          <w:rFonts w:cs="Arial"/>
          <w:b/>
          <w:bCs/>
          <w:sz w:val="22"/>
          <w:szCs w:val="22"/>
        </w:rPr>
        <w:t>höchsten Wert hinsichtlich der Reli</w:t>
      </w:r>
      <w:r w:rsidR="00F83021" w:rsidRPr="005922ED">
        <w:rPr>
          <w:rFonts w:cs="Arial"/>
          <w:b/>
          <w:bCs/>
          <w:sz w:val="22"/>
          <w:szCs w:val="22"/>
        </w:rPr>
        <w:softHyphen/>
        <w:t xml:space="preserve">giosität </w:t>
      </w:r>
      <w:r w:rsidR="00F83021" w:rsidRPr="005922ED">
        <w:rPr>
          <w:rFonts w:cs="Arial"/>
          <w:sz w:val="22"/>
          <w:szCs w:val="22"/>
        </w:rPr>
        <w:t>der Bevölkerung unter den größten Staa</w:t>
      </w:r>
      <w:r w:rsidR="00F83021" w:rsidRPr="005922ED">
        <w:rPr>
          <w:rFonts w:cs="Arial"/>
          <w:sz w:val="22"/>
          <w:szCs w:val="22"/>
        </w:rPr>
        <w:softHyphen/>
        <w:t>ten der EU (gefolgt von Italien 5,98, Irland 5,91, Spanien 4,67 und Deutschland-West 4,66).</w:t>
      </w:r>
    </w:p>
    <w:p w14:paraId="4A778218" w14:textId="6CB94DA4" w:rsidR="00F83021" w:rsidRPr="005922ED" w:rsidRDefault="00F83021" w:rsidP="00F83021">
      <w:pPr>
        <w:pStyle w:val="1Standardflietext"/>
        <w:jc w:val="both"/>
        <w:rPr>
          <w:rFonts w:cs="Arial"/>
          <w:sz w:val="22"/>
          <w:szCs w:val="22"/>
        </w:rPr>
      </w:pPr>
      <w:r w:rsidRPr="005922ED">
        <w:rPr>
          <w:rFonts w:cs="Arial"/>
          <w:sz w:val="22"/>
          <w:szCs w:val="22"/>
        </w:rPr>
        <w:t xml:space="preserve">Mit der politischen und gesellschaftlichen Wende änderte sich auch der </w:t>
      </w:r>
      <w:r w:rsidR="008E2B81" w:rsidRPr="005922ED">
        <w:rPr>
          <w:rFonts w:cs="Arial"/>
          <w:b/>
          <w:bCs/>
          <w:sz w:val="22"/>
          <w:szCs w:val="22"/>
        </w:rPr>
        <w:t>Umgang mit der Sexualität</w:t>
      </w:r>
      <w:r w:rsidRPr="005922ED">
        <w:rPr>
          <w:rFonts w:cs="Arial"/>
          <w:sz w:val="22"/>
          <w:szCs w:val="22"/>
        </w:rPr>
        <w:t>. Wesentlich selbstverständlicher sind im 21. Jahrhundert partnerschaftliche Bezie</w:t>
      </w:r>
      <w:r w:rsidRPr="005922ED">
        <w:rPr>
          <w:rFonts w:cs="Arial"/>
          <w:sz w:val="22"/>
          <w:szCs w:val="22"/>
        </w:rPr>
        <w:softHyphen/>
        <w:t>hungen</w:t>
      </w:r>
      <w:r w:rsidR="008E2B81" w:rsidRPr="005922ED">
        <w:rPr>
          <w:rFonts w:cs="Arial"/>
          <w:sz w:val="22"/>
          <w:szCs w:val="22"/>
        </w:rPr>
        <w:t xml:space="preserve"> ohne (kirchlichen) Trauschein,</w:t>
      </w:r>
      <w:r w:rsidRPr="005922ED">
        <w:rPr>
          <w:rFonts w:cs="Arial"/>
          <w:sz w:val="22"/>
          <w:szCs w:val="22"/>
        </w:rPr>
        <w:t xml:space="preserve"> Sex ohne Verpflichtungen. Auch Homosexualität, die vor 1989 tabuisiert war, ist zu ein</w:t>
      </w:r>
      <w:r w:rsidR="008E2B81" w:rsidRPr="005922ED">
        <w:rPr>
          <w:rFonts w:cs="Arial"/>
          <w:sz w:val="22"/>
          <w:szCs w:val="22"/>
        </w:rPr>
        <w:t>em öffentlichen</w:t>
      </w:r>
      <w:r w:rsidR="00CB64BD" w:rsidRPr="005922ED">
        <w:rPr>
          <w:rFonts w:cs="Arial"/>
          <w:sz w:val="22"/>
          <w:szCs w:val="22"/>
        </w:rPr>
        <w:t xml:space="preserve">, aber äußerst </w:t>
      </w:r>
      <w:proofErr w:type="spellStart"/>
      <w:r w:rsidR="00CB64BD" w:rsidRPr="005922ED">
        <w:rPr>
          <w:rFonts w:cs="Arial"/>
          <w:sz w:val="22"/>
          <w:szCs w:val="22"/>
        </w:rPr>
        <w:t>stittigen</w:t>
      </w:r>
      <w:proofErr w:type="spellEnd"/>
      <w:r w:rsidR="008E2B81" w:rsidRPr="005922ED">
        <w:rPr>
          <w:rFonts w:cs="Arial"/>
          <w:sz w:val="22"/>
          <w:szCs w:val="22"/>
        </w:rPr>
        <w:t xml:space="preserve"> Thema geworden</w:t>
      </w:r>
      <w:r w:rsidRPr="005922ED">
        <w:rPr>
          <w:rFonts w:cs="Arial"/>
          <w:sz w:val="22"/>
          <w:szCs w:val="22"/>
        </w:rPr>
        <w:t xml:space="preserve">. Gleichzeitig hat im Zuge der Transformation die </w:t>
      </w:r>
      <w:r w:rsidRPr="005922ED">
        <w:rPr>
          <w:rFonts w:cs="Arial"/>
          <w:b/>
          <w:bCs/>
          <w:sz w:val="22"/>
          <w:szCs w:val="22"/>
        </w:rPr>
        <w:t xml:space="preserve">Familie </w:t>
      </w:r>
      <w:r w:rsidRPr="005922ED">
        <w:rPr>
          <w:rFonts w:cs="Arial"/>
          <w:sz w:val="22"/>
          <w:szCs w:val="22"/>
        </w:rPr>
        <w:t>neue Formen an</w:t>
      </w:r>
      <w:r w:rsidRPr="005922ED">
        <w:rPr>
          <w:rFonts w:cs="Arial"/>
          <w:sz w:val="22"/>
          <w:szCs w:val="22"/>
        </w:rPr>
        <w:softHyphen/>
        <w:t xml:space="preserve">genommen. Die Zahl der Patchwork-Familien wächst, zudem entscheiden sich Frauen und Paare öfter, kinderlos zu bleiben. Auch das Recht auf erfüllte Sexualität kommt mehr und mehr zur Sprache. Ein wichtiges Thema ist der </w:t>
      </w:r>
      <w:r w:rsidR="008E2B81" w:rsidRPr="005922ED">
        <w:rPr>
          <w:rFonts w:cs="Arial"/>
          <w:b/>
          <w:bCs/>
          <w:sz w:val="22"/>
          <w:szCs w:val="22"/>
        </w:rPr>
        <w:t xml:space="preserve">Feminismus </w:t>
      </w:r>
      <w:r w:rsidRPr="005922ED">
        <w:rPr>
          <w:rFonts w:cs="Arial"/>
          <w:sz w:val="22"/>
          <w:szCs w:val="22"/>
        </w:rPr>
        <w:t xml:space="preserve">geworden, der allerdings andere Schwerpunkte als beispielsweise in Deutschland hat. So kämpfen Frauen in Polen vor allem um ihr Recht auf Selbstbestimmung, nachdem seit 1993 mit dem Inkrafttreten des neuen </w:t>
      </w:r>
      <w:proofErr w:type="spellStart"/>
      <w:r w:rsidRPr="005922ED">
        <w:rPr>
          <w:rFonts w:cs="Arial"/>
          <w:sz w:val="22"/>
          <w:szCs w:val="22"/>
        </w:rPr>
        <w:t>Abtreibungsge</w:t>
      </w:r>
      <w:r w:rsidRPr="005922ED">
        <w:rPr>
          <w:rFonts w:cs="Arial"/>
          <w:sz w:val="22"/>
          <w:szCs w:val="22"/>
        </w:rPr>
        <w:softHyphen/>
        <w:t>setzes</w:t>
      </w:r>
      <w:proofErr w:type="spellEnd"/>
      <w:r w:rsidRPr="005922ED">
        <w:rPr>
          <w:rFonts w:cs="Arial"/>
          <w:sz w:val="22"/>
          <w:szCs w:val="22"/>
        </w:rPr>
        <w:t xml:space="preserve"> Schwangerschaftsabbrüche mit der Begrün</w:t>
      </w:r>
      <w:r w:rsidRPr="005922ED">
        <w:rPr>
          <w:rFonts w:cs="Arial"/>
          <w:sz w:val="22"/>
          <w:szCs w:val="22"/>
        </w:rPr>
        <w:softHyphen/>
        <w:t xml:space="preserve">dung </w:t>
      </w:r>
      <w:r w:rsidR="005922ED" w:rsidRPr="005922ED">
        <w:rPr>
          <w:rFonts w:cs="Arial"/>
          <w:sz w:val="22"/>
          <w:szCs w:val="22"/>
        </w:rPr>
        <w:t>„</w:t>
      </w:r>
      <w:r w:rsidRPr="005922ED">
        <w:rPr>
          <w:rFonts w:cs="Arial"/>
          <w:sz w:val="22"/>
          <w:szCs w:val="22"/>
        </w:rPr>
        <w:t>schwierige Lebensbedingungen der schwan</w:t>
      </w:r>
      <w:r w:rsidRPr="005922ED">
        <w:rPr>
          <w:rFonts w:cs="Arial"/>
          <w:sz w:val="22"/>
          <w:szCs w:val="22"/>
        </w:rPr>
        <w:softHyphen/>
        <w:t>geren Frau</w:t>
      </w:r>
      <w:r w:rsidR="005922ED" w:rsidRPr="005922ED">
        <w:rPr>
          <w:rFonts w:cs="Arial"/>
          <w:sz w:val="22"/>
          <w:szCs w:val="22"/>
        </w:rPr>
        <w:t>“</w:t>
      </w:r>
      <w:r w:rsidRPr="005922ED">
        <w:rPr>
          <w:rFonts w:cs="Arial"/>
          <w:sz w:val="22"/>
          <w:szCs w:val="22"/>
        </w:rPr>
        <w:t xml:space="preserve"> nicht mehr möglich sind. </w:t>
      </w:r>
      <w:r w:rsidR="004C6328" w:rsidRPr="005922ED">
        <w:rPr>
          <w:rFonts w:cs="Arial"/>
          <w:sz w:val="22"/>
          <w:szCs w:val="22"/>
        </w:rPr>
        <w:t>D</w:t>
      </w:r>
      <w:r w:rsidRPr="005922ED">
        <w:rPr>
          <w:rFonts w:cs="Arial"/>
          <w:sz w:val="22"/>
          <w:szCs w:val="22"/>
        </w:rPr>
        <w:t xml:space="preserve">iese Gesetzesänderung bedeutet, dass in </w:t>
      </w:r>
      <w:r w:rsidRPr="005922ED">
        <w:rPr>
          <w:rFonts w:cs="Arial"/>
          <w:sz w:val="22"/>
          <w:szCs w:val="22"/>
        </w:rPr>
        <w:lastRenderedPageBreak/>
        <w:t>Polen Schwan</w:t>
      </w:r>
      <w:r w:rsidRPr="005922ED">
        <w:rPr>
          <w:rFonts w:cs="Arial"/>
          <w:sz w:val="22"/>
          <w:szCs w:val="22"/>
        </w:rPr>
        <w:softHyphen/>
        <w:t xml:space="preserve">gerschaftsabbrüche fast gänzlich verboten sind, was einen </w:t>
      </w:r>
      <w:r w:rsidR="005922ED" w:rsidRPr="005922ED">
        <w:rPr>
          <w:rFonts w:cs="Arial"/>
          <w:sz w:val="22"/>
          <w:szCs w:val="22"/>
        </w:rPr>
        <w:t>„</w:t>
      </w:r>
      <w:r w:rsidRPr="005922ED">
        <w:rPr>
          <w:rFonts w:cs="Arial"/>
          <w:sz w:val="22"/>
          <w:szCs w:val="22"/>
        </w:rPr>
        <w:t>Abtreibungstourismus</w:t>
      </w:r>
      <w:r w:rsidR="005922ED" w:rsidRPr="005922ED">
        <w:rPr>
          <w:rFonts w:cs="Arial"/>
          <w:sz w:val="22"/>
          <w:szCs w:val="22"/>
        </w:rPr>
        <w:t>“</w:t>
      </w:r>
      <w:r w:rsidRPr="005922ED">
        <w:rPr>
          <w:rFonts w:cs="Arial"/>
          <w:sz w:val="22"/>
          <w:szCs w:val="22"/>
        </w:rPr>
        <w:t xml:space="preserve"> </w:t>
      </w:r>
      <w:r w:rsidR="004C6328" w:rsidRPr="005922ED">
        <w:rPr>
          <w:rFonts w:cs="Arial"/>
          <w:sz w:val="22"/>
          <w:szCs w:val="22"/>
        </w:rPr>
        <w:t xml:space="preserve">in Nachbarländer </w:t>
      </w:r>
      <w:r w:rsidRPr="005922ED">
        <w:rPr>
          <w:rFonts w:cs="Arial"/>
          <w:sz w:val="22"/>
          <w:szCs w:val="22"/>
        </w:rPr>
        <w:t>zur Folge hat.</w:t>
      </w:r>
    </w:p>
    <w:p w14:paraId="65C69C99" w14:textId="04FBFC01" w:rsidR="00F83021" w:rsidRPr="005922ED" w:rsidRDefault="00F83021" w:rsidP="00F83021">
      <w:pPr>
        <w:pStyle w:val="1Standardflietext"/>
        <w:jc w:val="both"/>
        <w:rPr>
          <w:rFonts w:cs="Arial"/>
          <w:sz w:val="22"/>
          <w:szCs w:val="22"/>
        </w:rPr>
      </w:pPr>
      <w:r w:rsidRPr="005922ED">
        <w:rPr>
          <w:rFonts w:cs="Arial"/>
          <w:sz w:val="22"/>
          <w:szCs w:val="22"/>
        </w:rPr>
        <w:t>Viele junge Menschen haben nach der Transfor</w:t>
      </w:r>
      <w:r w:rsidRPr="005922ED">
        <w:rPr>
          <w:rFonts w:cs="Arial"/>
          <w:sz w:val="22"/>
          <w:szCs w:val="22"/>
        </w:rPr>
        <w:softHyphen/>
        <w:t>mation ihren Kinderwunsch lange Zeit verscho</w:t>
      </w:r>
      <w:r w:rsidRPr="005922ED">
        <w:rPr>
          <w:rFonts w:cs="Arial"/>
          <w:sz w:val="22"/>
          <w:szCs w:val="22"/>
        </w:rPr>
        <w:softHyphen/>
        <w:t xml:space="preserve">ben, die Geburtenrate sank drastisch. Dazu trugen auch die </w:t>
      </w:r>
      <w:r w:rsidRPr="005922ED">
        <w:rPr>
          <w:rFonts w:cs="Arial"/>
          <w:b/>
          <w:bCs/>
          <w:sz w:val="22"/>
          <w:szCs w:val="22"/>
        </w:rPr>
        <w:t xml:space="preserve">Doppelbelastung der Frau </w:t>
      </w:r>
      <w:r w:rsidRPr="005922ED">
        <w:rPr>
          <w:rFonts w:cs="Arial"/>
          <w:sz w:val="22"/>
          <w:szCs w:val="22"/>
        </w:rPr>
        <w:t>bei, ökonomi</w:t>
      </w:r>
      <w:r w:rsidRPr="005922ED">
        <w:rPr>
          <w:rFonts w:cs="Arial"/>
          <w:sz w:val="22"/>
          <w:szCs w:val="22"/>
        </w:rPr>
        <w:softHyphen/>
        <w:t>sche Unsicherheit</w:t>
      </w:r>
      <w:r w:rsidR="004C6328" w:rsidRPr="005922ED">
        <w:rPr>
          <w:rFonts w:cs="Arial"/>
          <w:sz w:val="22"/>
          <w:szCs w:val="22"/>
        </w:rPr>
        <w:t xml:space="preserve">en, fehlende </w:t>
      </w:r>
      <w:proofErr w:type="spellStart"/>
      <w:r w:rsidR="004C6328" w:rsidRPr="005922ED">
        <w:rPr>
          <w:rFonts w:cs="Arial"/>
          <w:sz w:val="22"/>
          <w:szCs w:val="22"/>
        </w:rPr>
        <w:t>Grundabsicherun</w:t>
      </w:r>
      <w:r w:rsidR="004C6328" w:rsidRPr="005922ED">
        <w:rPr>
          <w:rFonts w:cs="Arial"/>
          <w:sz w:val="22"/>
          <w:szCs w:val="22"/>
        </w:rPr>
        <w:softHyphen/>
        <w:t>g</w:t>
      </w:r>
      <w:proofErr w:type="spellEnd"/>
      <w:r w:rsidRPr="005922ED">
        <w:rPr>
          <w:rFonts w:cs="Arial"/>
          <w:sz w:val="22"/>
          <w:szCs w:val="22"/>
        </w:rPr>
        <w:t xml:space="preserve"> staatlicherseits und das Gefühl, sich </w:t>
      </w:r>
      <w:r w:rsidRPr="005922ED">
        <w:rPr>
          <w:rFonts w:cs="Arial"/>
          <w:b/>
          <w:bCs/>
          <w:sz w:val="22"/>
          <w:szCs w:val="22"/>
        </w:rPr>
        <w:t xml:space="preserve">zwischen beruflicher Karriere und Kind bzw. Familie </w:t>
      </w:r>
      <w:r w:rsidRPr="005922ED">
        <w:rPr>
          <w:rFonts w:cs="Arial"/>
          <w:sz w:val="22"/>
          <w:szCs w:val="22"/>
        </w:rPr>
        <w:t>ent</w:t>
      </w:r>
      <w:r w:rsidRPr="005922ED">
        <w:rPr>
          <w:rFonts w:cs="Arial"/>
          <w:sz w:val="22"/>
          <w:szCs w:val="22"/>
        </w:rPr>
        <w:softHyphen/>
        <w:t>scheiden zu m</w:t>
      </w:r>
      <w:r w:rsidR="008E2B81" w:rsidRPr="005922ED">
        <w:rPr>
          <w:rFonts w:cs="Arial"/>
          <w:sz w:val="22"/>
          <w:szCs w:val="22"/>
        </w:rPr>
        <w:t>üssen</w:t>
      </w:r>
      <w:r w:rsidRPr="005922ED">
        <w:rPr>
          <w:rFonts w:cs="Arial"/>
          <w:sz w:val="22"/>
          <w:szCs w:val="22"/>
        </w:rPr>
        <w:t>. Denn der ökonomische Wandel betrifft auch die Mütter auf dem Arbeits</w:t>
      </w:r>
      <w:r w:rsidRPr="005922ED">
        <w:rPr>
          <w:rFonts w:cs="Arial"/>
          <w:sz w:val="22"/>
          <w:szCs w:val="22"/>
        </w:rPr>
        <w:softHyphen/>
        <w:t xml:space="preserve">markt, die </w:t>
      </w:r>
      <w:r w:rsidR="004C6328" w:rsidRPr="005922ED">
        <w:rPr>
          <w:rFonts w:cs="Arial"/>
          <w:sz w:val="22"/>
          <w:szCs w:val="22"/>
        </w:rPr>
        <w:t xml:space="preserve">sich </w:t>
      </w:r>
      <w:r w:rsidRPr="005922ED">
        <w:rPr>
          <w:rFonts w:cs="Arial"/>
          <w:sz w:val="22"/>
          <w:szCs w:val="22"/>
        </w:rPr>
        <w:t xml:space="preserve">Fragen nach der Familienplanung bei Bewerbungsgesprächen </w:t>
      </w:r>
      <w:r w:rsidR="004C6328" w:rsidRPr="005922ED">
        <w:rPr>
          <w:rFonts w:cs="Arial"/>
          <w:sz w:val="22"/>
          <w:szCs w:val="22"/>
        </w:rPr>
        <w:t xml:space="preserve">stellen müssen </w:t>
      </w:r>
      <w:r w:rsidRPr="005922ED">
        <w:rPr>
          <w:rFonts w:cs="Arial"/>
          <w:sz w:val="22"/>
          <w:szCs w:val="22"/>
        </w:rPr>
        <w:t xml:space="preserve">und Probleme </w:t>
      </w:r>
      <w:r w:rsidR="004C6328" w:rsidRPr="005922ED">
        <w:rPr>
          <w:rFonts w:cs="Arial"/>
          <w:sz w:val="22"/>
          <w:szCs w:val="22"/>
        </w:rPr>
        <w:t xml:space="preserve">haben </w:t>
      </w:r>
      <w:r w:rsidRPr="005922ED">
        <w:rPr>
          <w:rFonts w:cs="Arial"/>
          <w:sz w:val="22"/>
          <w:szCs w:val="22"/>
        </w:rPr>
        <w:t xml:space="preserve">bei der Arbeitsfindung wegen möglicher </w:t>
      </w:r>
      <w:proofErr w:type="spellStart"/>
      <w:r w:rsidRPr="005922ED">
        <w:rPr>
          <w:rFonts w:cs="Arial"/>
          <w:sz w:val="22"/>
          <w:szCs w:val="22"/>
        </w:rPr>
        <w:t>Unflexibilität</w:t>
      </w:r>
      <w:proofErr w:type="spellEnd"/>
      <w:r w:rsidRPr="005922ED">
        <w:rPr>
          <w:rFonts w:cs="Arial"/>
          <w:sz w:val="22"/>
          <w:szCs w:val="22"/>
        </w:rPr>
        <w:t>. Alleinstehende Mütter haben mit fehlenden staat</w:t>
      </w:r>
      <w:r w:rsidRPr="005922ED">
        <w:rPr>
          <w:rFonts w:cs="Arial"/>
          <w:sz w:val="22"/>
          <w:szCs w:val="22"/>
        </w:rPr>
        <w:softHyphen/>
        <w:t>lichen Beihilfen, der Schließung von Krippen und Kindergärten, mit niedrigen Prozenten beim Ein</w:t>
      </w:r>
      <w:r w:rsidRPr="005922ED">
        <w:rPr>
          <w:rFonts w:cs="Arial"/>
          <w:sz w:val="22"/>
          <w:szCs w:val="22"/>
        </w:rPr>
        <w:softHyphen/>
        <w:t xml:space="preserve">holen längst fälliger Alimente von den Vätern und der Abschaffung des Alimente-Fonds zu kämpfen. Daraus folgt, dass </w:t>
      </w:r>
      <w:r w:rsidRPr="005922ED">
        <w:rPr>
          <w:rFonts w:cs="Arial"/>
          <w:b/>
          <w:bCs/>
          <w:sz w:val="22"/>
          <w:szCs w:val="22"/>
        </w:rPr>
        <w:t xml:space="preserve">die Familie wichtigster </w:t>
      </w:r>
      <w:proofErr w:type="spellStart"/>
      <w:r w:rsidRPr="005922ED">
        <w:rPr>
          <w:rFonts w:cs="Arial"/>
          <w:b/>
          <w:bCs/>
          <w:sz w:val="22"/>
          <w:szCs w:val="22"/>
        </w:rPr>
        <w:t>Stütz</w:t>
      </w:r>
      <w:r w:rsidRPr="005922ED">
        <w:rPr>
          <w:rFonts w:cs="Arial"/>
          <w:b/>
          <w:bCs/>
          <w:sz w:val="22"/>
          <w:szCs w:val="22"/>
        </w:rPr>
        <w:softHyphen/>
        <w:t>faktor</w:t>
      </w:r>
      <w:proofErr w:type="spellEnd"/>
      <w:r w:rsidRPr="005922ED">
        <w:rPr>
          <w:rFonts w:cs="Arial"/>
          <w:b/>
          <w:bCs/>
          <w:sz w:val="22"/>
          <w:szCs w:val="22"/>
        </w:rPr>
        <w:t xml:space="preserve"> des gesellschaftlichen Lebens </w:t>
      </w:r>
      <w:r w:rsidRPr="005922ED">
        <w:rPr>
          <w:rFonts w:cs="Arial"/>
          <w:sz w:val="22"/>
          <w:szCs w:val="22"/>
        </w:rPr>
        <w:t xml:space="preserve">bleibt. </w:t>
      </w:r>
    </w:p>
    <w:p w14:paraId="0F72772C" w14:textId="51FF7400" w:rsidR="00F83021" w:rsidRPr="005922ED" w:rsidRDefault="008E2B81" w:rsidP="00F83021">
      <w:pPr>
        <w:pStyle w:val="1Standardflietext"/>
        <w:jc w:val="both"/>
        <w:rPr>
          <w:rFonts w:cs="Arial"/>
          <w:sz w:val="22"/>
          <w:szCs w:val="22"/>
        </w:rPr>
      </w:pPr>
      <w:r w:rsidRPr="005922ED">
        <w:rPr>
          <w:rFonts w:cs="Arial"/>
          <w:sz w:val="22"/>
          <w:szCs w:val="22"/>
        </w:rPr>
        <w:t>M</w:t>
      </w:r>
      <w:r w:rsidR="00F83021" w:rsidRPr="005922ED">
        <w:rPr>
          <w:rFonts w:cs="Arial"/>
          <w:sz w:val="22"/>
          <w:szCs w:val="22"/>
        </w:rPr>
        <w:t xml:space="preserve">ittlerweile jedoch ist in Polen wieder ein </w:t>
      </w:r>
      <w:r w:rsidR="00F83021" w:rsidRPr="005922ED">
        <w:rPr>
          <w:rFonts w:cs="Arial"/>
          <w:b/>
          <w:bCs/>
          <w:sz w:val="22"/>
          <w:szCs w:val="22"/>
        </w:rPr>
        <w:t xml:space="preserve">Anstieg der Geburtenrate </w:t>
      </w:r>
      <w:r w:rsidRPr="005922ED">
        <w:rPr>
          <w:rFonts w:cs="Arial"/>
          <w:sz w:val="22"/>
          <w:szCs w:val="22"/>
        </w:rPr>
        <w:t>zu verzeich</w:t>
      </w:r>
      <w:r w:rsidRPr="005922ED">
        <w:rPr>
          <w:rFonts w:cs="Arial"/>
          <w:sz w:val="22"/>
          <w:szCs w:val="22"/>
        </w:rPr>
        <w:softHyphen/>
        <w:t>nen: 1,2</w:t>
      </w:r>
      <w:r w:rsidR="00F83021" w:rsidRPr="005922ED">
        <w:rPr>
          <w:rFonts w:cs="Arial"/>
          <w:sz w:val="22"/>
          <w:szCs w:val="22"/>
        </w:rPr>
        <w:t> Kinder bekommt jede Polin im Sc</w:t>
      </w:r>
      <w:r w:rsidRPr="005922ED">
        <w:rPr>
          <w:rFonts w:cs="Arial"/>
          <w:sz w:val="22"/>
          <w:szCs w:val="22"/>
        </w:rPr>
        <w:t>hnitt, die Geburtenrate lag 2013 bei 9,77</w:t>
      </w:r>
      <w:r w:rsidR="00F83021" w:rsidRPr="005922ED">
        <w:rPr>
          <w:rFonts w:cs="Arial"/>
          <w:sz w:val="22"/>
          <w:szCs w:val="22"/>
        </w:rPr>
        <w:t>/1000 Einwohner (zum Vergleich in Deu</w:t>
      </w:r>
      <w:r w:rsidRPr="005922ED">
        <w:rPr>
          <w:rFonts w:cs="Arial"/>
          <w:sz w:val="22"/>
          <w:szCs w:val="22"/>
        </w:rPr>
        <w:t>tschland: bei 8,42</w:t>
      </w:r>
      <w:r w:rsidR="00F83021" w:rsidRPr="005922ED">
        <w:rPr>
          <w:rFonts w:cs="Arial"/>
          <w:sz w:val="22"/>
          <w:szCs w:val="22"/>
        </w:rPr>
        <w:t>/1000 Einwohner,</w:t>
      </w:r>
      <w:r w:rsidRPr="005922ED">
        <w:rPr>
          <w:rFonts w:cs="Arial"/>
          <w:sz w:val="22"/>
          <w:szCs w:val="22"/>
        </w:rPr>
        <w:t xml:space="preserve"> europäischer Durchschnitt: 10,4</w:t>
      </w:r>
      <w:r w:rsidR="00F83021" w:rsidRPr="005922ED">
        <w:rPr>
          <w:rFonts w:cs="Arial"/>
          <w:sz w:val="22"/>
          <w:szCs w:val="22"/>
        </w:rPr>
        <w:t>/1000).</w:t>
      </w:r>
    </w:p>
    <w:p w14:paraId="35528171" w14:textId="1423D172" w:rsidR="00F83021" w:rsidRPr="005922ED" w:rsidRDefault="00F83021" w:rsidP="00F83021">
      <w:pPr>
        <w:pStyle w:val="1Standardflietext"/>
        <w:jc w:val="both"/>
        <w:rPr>
          <w:rFonts w:cs="Arial"/>
          <w:sz w:val="22"/>
          <w:szCs w:val="22"/>
        </w:rPr>
      </w:pPr>
      <w:r w:rsidRPr="005922ED">
        <w:rPr>
          <w:rFonts w:cs="Arial"/>
          <w:sz w:val="22"/>
          <w:szCs w:val="22"/>
        </w:rPr>
        <w:t xml:space="preserve">Die </w:t>
      </w:r>
      <w:r w:rsidRPr="005922ED">
        <w:rPr>
          <w:rFonts w:cs="Arial"/>
          <w:b/>
          <w:bCs/>
          <w:sz w:val="22"/>
          <w:szCs w:val="22"/>
        </w:rPr>
        <w:t xml:space="preserve">internationale Finanz- und Wirtschaftskrise </w:t>
      </w:r>
      <w:r w:rsidRPr="005922ED">
        <w:rPr>
          <w:rFonts w:cs="Arial"/>
          <w:sz w:val="22"/>
          <w:szCs w:val="22"/>
        </w:rPr>
        <w:t>hat sich auf Polen weniger drastisch ausgewirkt als auf viele andere europäische Länder</w:t>
      </w:r>
      <w:r w:rsidR="007D2282" w:rsidRPr="005922ED">
        <w:rPr>
          <w:rFonts w:cs="Arial"/>
          <w:sz w:val="22"/>
          <w:szCs w:val="22"/>
        </w:rPr>
        <w:t>.</w:t>
      </w:r>
      <w:r w:rsidRPr="005922ED">
        <w:rPr>
          <w:rFonts w:cs="Arial"/>
          <w:sz w:val="22"/>
          <w:szCs w:val="22"/>
        </w:rPr>
        <w:t xml:space="preserve"> Polen </w:t>
      </w:r>
      <w:r w:rsidR="007D2282" w:rsidRPr="005922ED">
        <w:rPr>
          <w:rFonts w:cs="Arial"/>
          <w:sz w:val="22"/>
          <w:szCs w:val="22"/>
        </w:rPr>
        <w:t xml:space="preserve">geriet als einziges EU-Land auch im Krisenjahr 2009 </w:t>
      </w:r>
      <w:r w:rsidRPr="005922ED">
        <w:rPr>
          <w:rFonts w:cs="Arial"/>
          <w:sz w:val="22"/>
          <w:szCs w:val="22"/>
        </w:rPr>
        <w:t xml:space="preserve">nicht in eine Rezession und das BIP wuchs </w:t>
      </w:r>
      <w:r w:rsidR="007D2282" w:rsidRPr="005922ED">
        <w:rPr>
          <w:rFonts w:cs="Arial"/>
          <w:sz w:val="22"/>
          <w:szCs w:val="22"/>
        </w:rPr>
        <w:t>im Jahr 2014 um über drei Prozent im Vergleich zum Vorjahr</w:t>
      </w:r>
      <w:r w:rsidRPr="005922ED">
        <w:rPr>
          <w:rFonts w:cs="Arial"/>
          <w:sz w:val="22"/>
          <w:szCs w:val="22"/>
        </w:rPr>
        <w:t xml:space="preserve">. </w:t>
      </w:r>
      <w:r w:rsidR="003C4647" w:rsidRPr="005922ED">
        <w:rPr>
          <w:rFonts w:cs="Arial"/>
          <w:sz w:val="22"/>
          <w:szCs w:val="22"/>
        </w:rPr>
        <w:t xml:space="preserve">Die Arbeitslosenquote lag </w:t>
      </w:r>
      <w:r w:rsidRPr="005922ED">
        <w:rPr>
          <w:rFonts w:cs="Arial"/>
          <w:sz w:val="22"/>
          <w:szCs w:val="22"/>
        </w:rPr>
        <w:t xml:space="preserve">im </w:t>
      </w:r>
      <w:r w:rsidR="003C4647" w:rsidRPr="005922ED">
        <w:rPr>
          <w:rFonts w:cs="Arial"/>
          <w:sz w:val="22"/>
          <w:szCs w:val="22"/>
        </w:rPr>
        <w:t xml:space="preserve">Jahr 2014 </w:t>
      </w:r>
      <w:r w:rsidRPr="005922ED">
        <w:rPr>
          <w:rFonts w:cs="Arial"/>
          <w:sz w:val="22"/>
          <w:szCs w:val="22"/>
        </w:rPr>
        <w:t xml:space="preserve">bei </w:t>
      </w:r>
      <w:r w:rsidR="003C4647" w:rsidRPr="005922ED">
        <w:rPr>
          <w:rFonts w:cs="Arial"/>
          <w:sz w:val="22"/>
          <w:szCs w:val="22"/>
        </w:rPr>
        <w:t xml:space="preserve">10,2% </w:t>
      </w:r>
      <w:r w:rsidRPr="005922ED">
        <w:rPr>
          <w:rFonts w:cs="Arial"/>
          <w:sz w:val="22"/>
          <w:szCs w:val="22"/>
        </w:rPr>
        <w:t xml:space="preserve">Prozent – und entspricht damit </w:t>
      </w:r>
      <w:r w:rsidR="00824D9C" w:rsidRPr="005922ED">
        <w:rPr>
          <w:rFonts w:cs="Arial"/>
          <w:sz w:val="22"/>
          <w:szCs w:val="22"/>
        </w:rPr>
        <w:t xml:space="preserve">in etwa </w:t>
      </w:r>
      <w:r w:rsidRPr="005922ED">
        <w:rPr>
          <w:rFonts w:cs="Arial"/>
          <w:sz w:val="22"/>
          <w:szCs w:val="22"/>
        </w:rPr>
        <w:t>dem EU-Durchschnitt von</w:t>
      </w:r>
      <w:r w:rsidR="003C4647" w:rsidRPr="005922ED">
        <w:rPr>
          <w:rFonts w:cs="Arial"/>
          <w:sz w:val="22"/>
          <w:szCs w:val="22"/>
        </w:rPr>
        <w:t xml:space="preserve"> 10,0</w:t>
      </w:r>
      <w:r w:rsidRPr="005922ED">
        <w:rPr>
          <w:rFonts w:cs="Arial"/>
          <w:sz w:val="22"/>
          <w:szCs w:val="22"/>
        </w:rPr>
        <w:t> Prozent.</w:t>
      </w:r>
    </w:p>
    <w:p w14:paraId="393C9734" w14:textId="09034851" w:rsidR="00F83021" w:rsidRPr="005922ED" w:rsidRDefault="00F83021" w:rsidP="00F83021">
      <w:pPr>
        <w:pStyle w:val="1Standardflietext"/>
        <w:jc w:val="both"/>
        <w:rPr>
          <w:rFonts w:cs="Arial"/>
          <w:sz w:val="22"/>
          <w:szCs w:val="22"/>
        </w:rPr>
      </w:pPr>
      <w:r w:rsidRPr="005922ED">
        <w:rPr>
          <w:rFonts w:cs="Arial"/>
          <w:sz w:val="22"/>
          <w:szCs w:val="22"/>
        </w:rPr>
        <w:t>Polen zählt innerhalb der EU, vor allem im Ver</w:t>
      </w:r>
      <w:r w:rsidRPr="005922ED">
        <w:rPr>
          <w:rFonts w:cs="Arial"/>
          <w:sz w:val="22"/>
          <w:szCs w:val="22"/>
        </w:rPr>
        <w:softHyphen/>
        <w:t>gleich mit Westeuropa, nach wie vor zu den Län</w:t>
      </w:r>
      <w:r w:rsidRPr="005922ED">
        <w:rPr>
          <w:rFonts w:cs="Arial"/>
          <w:sz w:val="22"/>
          <w:szCs w:val="22"/>
        </w:rPr>
        <w:softHyphen/>
        <w:t xml:space="preserve">dern mit relativ niedrigen Löhnen. Dennoch kann man Polen nicht mehr generell als Billiglohnland bezeichnen. </w:t>
      </w:r>
      <w:r w:rsidR="007D2282" w:rsidRPr="005922ED">
        <w:rPr>
          <w:rFonts w:cs="Arial"/>
          <w:sz w:val="22"/>
          <w:szCs w:val="22"/>
        </w:rPr>
        <w:t>2013</w:t>
      </w:r>
      <w:r w:rsidRPr="005922ED">
        <w:rPr>
          <w:rFonts w:cs="Arial"/>
          <w:sz w:val="22"/>
          <w:szCs w:val="22"/>
        </w:rPr>
        <w:t xml:space="preserve"> stiegen die Bruttolöhne im Schnitt nominal um</w:t>
      </w:r>
      <w:r w:rsidR="007D2282" w:rsidRPr="005922ED">
        <w:rPr>
          <w:rFonts w:cs="Arial"/>
          <w:sz w:val="22"/>
          <w:szCs w:val="22"/>
        </w:rPr>
        <w:t xml:space="preserve"> 2,7%</w:t>
      </w:r>
      <w:r w:rsidRPr="005922ED">
        <w:rPr>
          <w:rFonts w:cs="Arial"/>
          <w:sz w:val="22"/>
          <w:szCs w:val="22"/>
        </w:rPr>
        <w:t xml:space="preserve">. Das Baugewerbe hat die Vergütungen noch deutlicher erhöht, um für neue Arbeitskräfte attraktiv zu sein. Das gesetzliche Mindesteinkommen wurde für </w:t>
      </w:r>
      <w:r w:rsidR="007D2282" w:rsidRPr="005922ED">
        <w:rPr>
          <w:rFonts w:cs="Arial"/>
          <w:sz w:val="22"/>
          <w:szCs w:val="22"/>
        </w:rPr>
        <w:t>2014 auf 1680 </w:t>
      </w:r>
      <w:proofErr w:type="spellStart"/>
      <w:r w:rsidR="007D2282" w:rsidRPr="005922ED">
        <w:rPr>
          <w:rFonts w:cs="Arial"/>
          <w:sz w:val="22"/>
          <w:szCs w:val="22"/>
        </w:rPr>
        <w:t>Złoty</w:t>
      </w:r>
      <w:proofErr w:type="spellEnd"/>
      <w:r w:rsidR="007D2282" w:rsidRPr="005922ED">
        <w:rPr>
          <w:rFonts w:cs="Arial"/>
          <w:sz w:val="22"/>
          <w:szCs w:val="22"/>
        </w:rPr>
        <w:t xml:space="preserve"> (420</w:t>
      </w:r>
      <w:r w:rsidRPr="005922ED">
        <w:rPr>
          <w:rFonts w:cs="Arial"/>
          <w:sz w:val="22"/>
          <w:szCs w:val="22"/>
        </w:rPr>
        <w:t xml:space="preserve"> </w:t>
      </w:r>
      <w:r w:rsidRPr="005922ED">
        <w:rPr>
          <w:rStyle w:val="A44"/>
          <w:rFonts w:ascii="Arial" w:hAnsi="Arial" w:cs="Arial"/>
          <w:color w:val="auto"/>
        </w:rPr>
        <w:t>€</w:t>
      </w:r>
      <w:r w:rsidR="007D2282" w:rsidRPr="005922ED">
        <w:rPr>
          <w:rFonts w:cs="Arial"/>
          <w:sz w:val="22"/>
          <w:szCs w:val="22"/>
        </w:rPr>
        <w:t>) brutto festge</w:t>
      </w:r>
      <w:r w:rsidR="007D2282" w:rsidRPr="005922ED">
        <w:rPr>
          <w:rFonts w:cs="Arial"/>
          <w:sz w:val="22"/>
          <w:szCs w:val="22"/>
        </w:rPr>
        <w:softHyphen/>
        <w:t>setzt, das</w:t>
      </w:r>
      <w:r w:rsidRPr="005922ED">
        <w:rPr>
          <w:rFonts w:cs="Arial"/>
          <w:sz w:val="22"/>
          <w:szCs w:val="22"/>
        </w:rPr>
        <w:t xml:space="preserve"> durchschni</w:t>
      </w:r>
      <w:r w:rsidR="007D2282" w:rsidRPr="005922ED">
        <w:rPr>
          <w:rFonts w:cs="Arial"/>
          <w:sz w:val="22"/>
          <w:szCs w:val="22"/>
        </w:rPr>
        <w:t>ttliche Bruttoeinkommen lag 2014</w:t>
      </w:r>
      <w:r w:rsidRPr="005922ED">
        <w:rPr>
          <w:rFonts w:cs="Arial"/>
          <w:sz w:val="22"/>
          <w:szCs w:val="22"/>
        </w:rPr>
        <w:t xml:space="preserve"> bei </w:t>
      </w:r>
      <w:r w:rsidR="007D2282" w:rsidRPr="005922ED">
        <w:rPr>
          <w:rFonts w:cs="Arial"/>
          <w:sz w:val="22"/>
          <w:szCs w:val="22"/>
        </w:rPr>
        <w:t xml:space="preserve">3783 </w:t>
      </w:r>
      <w:proofErr w:type="spellStart"/>
      <w:r w:rsidR="007D2282" w:rsidRPr="005922ED">
        <w:rPr>
          <w:rFonts w:cs="Arial"/>
          <w:sz w:val="22"/>
          <w:szCs w:val="22"/>
        </w:rPr>
        <w:t>Złoty</w:t>
      </w:r>
      <w:proofErr w:type="spellEnd"/>
      <w:r w:rsidR="007D2282" w:rsidRPr="005922ED">
        <w:rPr>
          <w:rFonts w:cs="Arial"/>
          <w:sz w:val="22"/>
          <w:szCs w:val="22"/>
        </w:rPr>
        <w:t xml:space="preserve"> (</w:t>
      </w:r>
      <w:r w:rsidR="00B26965" w:rsidRPr="005922ED">
        <w:rPr>
          <w:rFonts w:cs="Arial"/>
          <w:sz w:val="22"/>
          <w:szCs w:val="22"/>
        </w:rPr>
        <w:t>945</w:t>
      </w:r>
      <w:r w:rsidRPr="005922ED">
        <w:rPr>
          <w:rFonts w:cs="Arial"/>
          <w:sz w:val="22"/>
          <w:szCs w:val="22"/>
        </w:rPr>
        <w:t xml:space="preserve"> </w:t>
      </w:r>
      <w:r w:rsidRPr="005922ED">
        <w:rPr>
          <w:rStyle w:val="A44"/>
          <w:rFonts w:ascii="Arial" w:hAnsi="Arial" w:cs="Arial"/>
          <w:color w:val="auto"/>
        </w:rPr>
        <w:t>€</w:t>
      </w:r>
      <w:r w:rsidRPr="005922ED">
        <w:rPr>
          <w:rFonts w:cs="Arial"/>
          <w:sz w:val="22"/>
          <w:szCs w:val="22"/>
        </w:rPr>
        <w:t>).</w:t>
      </w:r>
    </w:p>
    <w:p w14:paraId="0CD1A775" w14:textId="106D6564" w:rsidR="00F83021" w:rsidRPr="005922ED" w:rsidRDefault="00F83021" w:rsidP="00F83021">
      <w:pPr>
        <w:pStyle w:val="1Standardflietext"/>
        <w:jc w:val="both"/>
        <w:rPr>
          <w:rFonts w:cs="Arial"/>
          <w:sz w:val="22"/>
          <w:szCs w:val="22"/>
        </w:rPr>
      </w:pPr>
      <w:r w:rsidRPr="005922ED">
        <w:rPr>
          <w:rFonts w:cs="Arial"/>
          <w:b/>
          <w:bCs/>
          <w:sz w:val="22"/>
          <w:szCs w:val="22"/>
        </w:rPr>
        <w:t xml:space="preserve">Regionale Einkommensunterschiede </w:t>
      </w:r>
      <w:r w:rsidRPr="005922ED">
        <w:rPr>
          <w:rFonts w:cs="Arial"/>
          <w:sz w:val="22"/>
          <w:szCs w:val="22"/>
        </w:rPr>
        <w:t>sind in Po</w:t>
      </w:r>
      <w:r w:rsidRPr="005922ED">
        <w:rPr>
          <w:rFonts w:cs="Arial"/>
          <w:sz w:val="22"/>
          <w:szCs w:val="22"/>
        </w:rPr>
        <w:softHyphen/>
        <w:t>len stark ausgeprägt; vor allem in Warschau liegen die Gehälter deutlich höher als in vielen anderen Regionen des Landes. So wurden beispielsweise in der Ind</w:t>
      </w:r>
      <w:r w:rsidR="00B26965" w:rsidRPr="005922ED">
        <w:rPr>
          <w:rFonts w:cs="Arial"/>
          <w:sz w:val="22"/>
          <w:szCs w:val="22"/>
        </w:rPr>
        <w:t>ustrie 2014 landesweit im Schnitt 870</w:t>
      </w:r>
      <w:r w:rsidRPr="005922ED">
        <w:rPr>
          <w:rFonts w:cs="Arial"/>
          <w:sz w:val="22"/>
          <w:szCs w:val="22"/>
        </w:rPr>
        <w:t xml:space="preserve"> </w:t>
      </w:r>
      <w:r w:rsidRPr="005922ED">
        <w:rPr>
          <w:rStyle w:val="A44"/>
          <w:rFonts w:ascii="Arial" w:hAnsi="Arial" w:cs="Arial"/>
          <w:color w:val="auto"/>
        </w:rPr>
        <w:t xml:space="preserve">€ </w:t>
      </w:r>
      <w:r w:rsidRPr="005922ED">
        <w:rPr>
          <w:rFonts w:cs="Arial"/>
          <w:sz w:val="22"/>
          <w:szCs w:val="22"/>
        </w:rPr>
        <w:t>brutto pro Monat gez</w:t>
      </w:r>
      <w:r w:rsidR="00B26965" w:rsidRPr="005922ED">
        <w:rPr>
          <w:rFonts w:cs="Arial"/>
          <w:sz w:val="22"/>
          <w:szCs w:val="22"/>
        </w:rPr>
        <w:t xml:space="preserve">ahlt, in der Region </w:t>
      </w:r>
      <w:proofErr w:type="spellStart"/>
      <w:r w:rsidR="00B26965" w:rsidRPr="005922ED">
        <w:rPr>
          <w:rFonts w:cs="Arial"/>
          <w:sz w:val="22"/>
          <w:szCs w:val="22"/>
        </w:rPr>
        <w:t>Masowien</w:t>
      </w:r>
      <w:proofErr w:type="spellEnd"/>
      <w:r w:rsidR="00B26965" w:rsidRPr="005922ED">
        <w:rPr>
          <w:rFonts w:cs="Arial"/>
          <w:sz w:val="22"/>
          <w:szCs w:val="22"/>
        </w:rPr>
        <w:t xml:space="preserve"> 979</w:t>
      </w:r>
      <w:r w:rsidRPr="005922ED">
        <w:rPr>
          <w:rFonts w:cs="Arial"/>
          <w:sz w:val="22"/>
          <w:szCs w:val="22"/>
        </w:rPr>
        <w:t xml:space="preserve"> </w:t>
      </w:r>
      <w:r w:rsidRPr="005922ED">
        <w:rPr>
          <w:rStyle w:val="A44"/>
          <w:rFonts w:ascii="Arial" w:hAnsi="Arial" w:cs="Arial"/>
          <w:color w:val="auto"/>
        </w:rPr>
        <w:t>€</w:t>
      </w:r>
      <w:r w:rsidRPr="005922ED">
        <w:rPr>
          <w:rFonts w:cs="Arial"/>
          <w:sz w:val="22"/>
          <w:szCs w:val="22"/>
        </w:rPr>
        <w:t>, in de</w:t>
      </w:r>
      <w:r w:rsidR="00B26965" w:rsidRPr="005922ED">
        <w:rPr>
          <w:rFonts w:cs="Arial"/>
          <w:sz w:val="22"/>
          <w:szCs w:val="22"/>
        </w:rPr>
        <w:t>r Region Ermland-Masuren mit 797</w:t>
      </w:r>
      <w:r w:rsidRPr="005922ED">
        <w:rPr>
          <w:rFonts w:cs="Arial"/>
          <w:sz w:val="22"/>
          <w:szCs w:val="22"/>
        </w:rPr>
        <w:t xml:space="preserve"> </w:t>
      </w:r>
      <w:r w:rsidRPr="005922ED">
        <w:rPr>
          <w:rStyle w:val="A44"/>
          <w:rFonts w:ascii="Arial" w:hAnsi="Arial" w:cs="Arial"/>
          <w:color w:val="auto"/>
        </w:rPr>
        <w:t xml:space="preserve">€ </w:t>
      </w:r>
      <w:r w:rsidRPr="005922ED">
        <w:rPr>
          <w:rFonts w:cs="Arial"/>
          <w:sz w:val="22"/>
          <w:szCs w:val="22"/>
        </w:rPr>
        <w:t>am wenigsten. Noch immer ein Problem in Polen ist die Korruption, ebenso zahlreiche politi</w:t>
      </w:r>
      <w:r w:rsidRPr="005922ED">
        <w:rPr>
          <w:rFonts w:cs="Arial"/>
          <w:sz w:val="22"/>
          <w:szCs w:val="22"/>
        </w:rPr>
        <w:softHyphen/>
        <w:t>sche Affären und der zunehmende Einfluss der Boulevardpresse. Positiv beurteilen die meisten Polen, dass nach der politischen Transformation die Freiheit de</w:t>
      </w:r>
      <w:r w:rsidR="003C4647" w:rsidRPr="005922ED">
        <w:rPr>
          <w:rFonts w:cs="Arial"/>
          <w:sz w:val="22"/>
          <w:szCs w:val="22"/>
        </w:rPr>
        <w:t>s Wortes und die Lebensqualität</w:t>
      </w:r>
      <w:r w:rsidRPr="005922ED">
        <w:rPr>
          <w:rFonts w:cs="Arial"/>
          <w:sz w:val="22"/>
          <w:szCs w:val="22"/>
        </w:rPr>
        <w:t xml:space="preserve"> zugenommen haben. Gleichzeitig ist zu be</w:t>
      </w:r>
      <w:r w:rsidRPr="005922ED">
        <w:rPr>
          <w:rFonts w:cs="Arial"/>
          <w:sz w:val="22"/>
          <w:szCs w:val="22"/>
        </w:rPr>
        <w:softHyphen/>
        <w:t>obachten, dass nach einem deut</w:t>
      </w:r>
      <w:r w:rsidR="00824D9C" w:rsidRPr="005922ED">
        <w:rPr>
          <w:rFonts w:cs="Arial"/>
          <w:sz w:val="22"/>
          <w:szCs w:val="22"/>
        </w:rPr>
        <w:t>lichen Anstieg der Bedeutung</w:t>
      </w:r>
      <w:r w:rsidRPr="005922ED">
        <w:rPr>
          <w:rFonts w:cs="Arial"/>
          <w:sz w:val="22"/>
          <w:szCs w:val="22"/>
        </w:rPr>
        <w:t xml:space="preserve"> von Geld für ein glückliches Leben in den 1990er-Jahren, diese im neuen Jahrtausend wieder sinkt, zugunsten von Arbeit, Freundschaft und Optimismus.</w:t>
      </w:r>
    </w:p>
    <w:p w14:paraId="6211DB37" w14:textId="2924EFFA" w:rsidR="00F83021" w:rsidRPr="005922ED" w:rsidRDefault="00F83021" w:rsidP="00F83021">
      <w:pPr>
        <w:pStyle w:val="1Standardflietext"/>
        <w:jc w:val="both"/>
        <w:rPr>
          <w:rFonts w:cs="Arial"/>
          <w:sz w:val="22"/>
          <w:szCs w:val="22"/>
        </w:rPr>
      </w:pPr>
      <w:r w:rsidRPr="005922ED">
        <w:rPr>
          <w:rFonts w:cs="Arial"/>
          <w:sz w:val="22"/>
          <w:szCs w:val="22"/>
        </w:rPr>
        <w:t>Eines der drei grundlegenden Ziele der Trans</w:t>
      </w:r>
      <w:r w:rsidRPr="005922ED">
        <w:rPr>
          <w:rFonts w:cs="Arial"/>
          <w:sz w:val="22"/>
          <w:szCs w:val="22"/>
        </w:rPr>
        <w:softHyphen/>
        <w:t>formation in Polen nach 1989 war neben der Ein</w:t>
      </w:r>
      <w:r w:rsidRPr="005922ED">
        <w:rPr>
          <w:rFonts w:cs="Arial"/>
          <w:sz w:val="22"/>
          <w:szCs w:val="22"/>
        </w:rPr>
        <w:softHyphen/>
        <w:t>führung der freiheitlich-rechtsstaatlichen Demo</w:t>
      </w:r>
      <w:r w:rsidRPr="005922ED">
        <w:rPr>
          <w:rFonts w:cs="Arial"/>
          <w:sz w:val="22"/>
          <w:szCs w:val="22"/>
        </w:rPr>
        <w:softHyphen/>
        <w:t xml:space="preserve">kratie und der Marktwirtschaft die </w:t>
      </w:r>
      <w:r w:rsidR="00824D9C" w:rsidRPr="005922ED">
        <w:rPr>
          <w:rFonts w:cs="Arial"/>
          <w:b/>
          <w:sz w:val="22"/>
          <w:szCs w:val="22"/>
        </w:rPr>
        <w:t>Entwicklung</w:t>
      </w:r>
      <w:r w:rsidR="00824D9C" w:rsidRPr="005922ED">
        <w:rPr>
          <w:rFonts w:cs="Arial"/>
          <w:sz w:val="22"/>
          <w:szCs w:val="22"/>
        </w:rPr>
        <w:t xml:space="preserve"> </w:t>
      </w:r>
      <w:r w:rsidRPr="005922ED">
        <w:rPr>
          <w:rFonts w:cs="Arial"/>
          <w:b/>
          <w:bCs/>
          <w:sz w:val="22"/>
          <w:szCs w:val="22"/>
        </w:rPr>
        <w:t xml:space="preserve">einer </w:t>
      </w:r>
      <w:r w:rsidR="00824D9C" w:rsidRPr="005922ED">
        <w:rPr>
          <w:rFonts w:cs="Arial"/>
          <w:b/>
          <w:bCs/>
          <w:sz w:val="22"/>
          <w:szCs w:val="22"/>
        </w:rPr>
        <w:t xml:space="preserve">starken </w:t>
      </w:r>
      <w:r w:rsidRPr="005922ED">
        <w:rPr>
          <w:rFonts w:cs="Arial"/>
          <w:b/>
          <w:bCs/>
          <w:sz w:val="22"/>
          <w:szCs w:val="22"/>
        </w:rPr>
        <w:t>Zivilgesellschaft</w:t>
      </w:r>
      <w:r w:rsidRPr="005922ED">
        <w:rPr>
          <w:rFonts w:cs="Arial"/>
          <w:sz w:val="22"/>
          <w:szCs w:val="22"/>
        </w:rPr>
        <w:t>. Gesell</w:t>
      </w:r>
      <w:r w:rsidRPr="005922ED">
        <w:rPr>
          <w:rFonts w:cs="Arial"/>
          <w:sz w:val="22"/>
          <w:szCs w:val="22"/>
        </w:rPr>
        <w:softHyphen/>
        <w:t>schaftliches Engagement hat in Polen zwar Tradi</w:t>
      </w:r>
      <w:r w:rsidRPr="005922ED">
        <w:rPr>
          <w:rFonts w:cs="Arial"/>
          <w:sz w:val="22"/>
          <w:szCs w:val="22"/>
        </w:rPr>
        <w:softHyphen/>
        <w:t xml:space="preserve">tion, </w:t>
      </w:r>
      <w:r w:rsidR="00824D9C" w:rsidRPr="005922ED">
        <w:rPr>
          <w:rFonts w:cs="Arial"/>
          <w:sz w:val="22"/>
          <w:szCs w:val="22"/>
        </w:rPr>
        <w:t>bürgerschaftliches Engagement ist jedoch schwach ausgebildet und gesellschaftliches Misstrauen umso stärker. D</w:t>
      </w:r>
      <w:r w:rsidRPr="005922ED">
        <w:rPr>
          <w:rFonts w:cs="Arial"/>
          <w:sz w:val="22"/>
          <w:szCs w:val="22"/>
        </w:rPr>
        <w:t xml:space="preserve">ie junge Demokratie </w:t>
      </w:r>
      <w:r w:rsidR="00824D9C" w:rsidRPr="005922ED">
        <w:rPr>
          <w:rFonts w:cs="Arial"/>
          <w:sz w:val="22"/>
          <w:szCs w:val="22"/>
        </w:rPr>
        <w:t xml:space="preserve">scheint zudem </w:t>
      </w:r>
      <w:r w:rsidRPr="005922ED">
        <w:rPr>
          <w:rFonts w:cs="Arial"/>
          <w:sz w:val="22"/>
          <w:szCs w:val="22"/>
        </w:rPr>
        <w:t xml:space="preserve">an einer </w:t>
      </w:r>
      <w:r w:rsidR="005922ED" w:rsidRPr="005922ED">
        <w:rPr>
          <w:rFonts w:cs="Arial"/>
          <w:sz w:val="22"/>
          <w:szCs w:val="22"/>
        </w:rPr>
        <w:t>„</w:t>
      </w:r>
      <w:r w:rsidRPr="005922ED">
        <w:rPr>
          <w:rFonts w:cs="Arial"/>
          <w:sz w:val="22"/>
          <w:szCs w:val="22"/>
        </w:rPr>
        <w:t>Kinderkrankheit</w:t>
      </w:r>
      <w:r w:rsidR="005922ED" w:rsidRPr="005922ED">
        <w:rPr>
          <w:rFonts w:cs="Arial"/>
          <w:sz w:val="22"/>
          <w:szCs w:val="22"/>
        </w:rPr>
        <w:t>“</w:t>
      </w:r>
      <w:r w:rsidRPr="005922ED">
        <w:rPr>
          <w:rFonts w:cs="Arial"/>
          <w:sz w:val="22"/>
          <w:szCs w:val="22"/>
        </w:rPr>
        <w:t xml:space="preserve"> zu leiden: Das </w:t>
      </w:r>
      <w:proofErr w:type="spellStart"/>
      <w:r w:rsidRPr="005922ED">
        <w:rPr>
          <w:rFonts w:cs="Arial"/>
          <w:sz w:val="22"/>
          <w:szCs w:val="22"/>
        </w:rPr>
        <w:t>Bildungs</w:t>
      </w:r>
      <w:r w:rsidRPr="005922ED">
        <w:rPr>
          <w:rFonts w:cs="Arial"/>
          <w:sz w:val="22"/>
          <w:szCs w:val="22"/>
        </w:rPr>
        <w:softHyphen/>
        <w:t>system</w:t>
      </w:r>
      <w:proofErr w:type="spellEnd"/>
      <w:r w:rsidRPr="005922ED">
        <w:rPr>
          <w:rFonts w:cs="Arial"/>
          <w:sz w:val="22"/>
          <w:szCs w:val="22"/>
        </w:rPr>
        <w:t xml:space="preserve"> ist von der Kinderkrippe bis zu den Hoch</w:t>
      </w:r>
      <w:r w:rsidRPr="005922ED">
        <w:rPr>
          <w:rFonts w:cs="Arial"/>
          <w:sz w:val="22"/>
          <w:szCs w:val="22"/>
        </w:rPr>
        <w:softHyphen/>
        <w:t>schulen auf individuellen Erfolg au</w:t>
      </w:r>
      <w:r w:rsidR="00B26965" w:rsidRPr="005922ED">
        <w:rPr>
          <w:rFonts w:cs="Arial"/>
          <w:sz w:val="22"/>
          <w:szCs w:val="22"/>
        </w:rPr>
        <w:t>sgerichtet. Ver</w:t>
      </w:r>
      <w:r w:rsidR="00B26965" w:rsidRPr="005922ED">
        <w:rPr>
          <w:rFonts w:cs="Arial"/>
          <w:sz w:val="22"/>
          <w:szCs w:val="22"/>
        </w:rPr>
        <w:softHyphen/>
        <w:t>nachlässigt werden</w:t>
      </w:r>
      <w:r w:rsidRPr="005922ED">
        <w:rPr>
          <w:rFonts w:cs="Arial"/>
          <w:sz w:val="22"/>
          <w:szCs w:val="22"/>
        </w:rPr>
        <w:t xml:space="preserve"> dadurch die Förderung der Fähigkeit zur Zusammenarbeit, zu Netzwerkbil</w:t>
      </w:r>
      <w:r w:rsidRPr="005922ED">
        <w:rPr>
          <w:rFonts w:cs="Arial"/>
          <w:sz w:val="22"/>
          <w:szCs w:val="22"/>
        </w:rPr>
        <w:softHyphen/>
        <w:t xml:space="preserve">dung und das Engagement für das Gemeinwohl. </w:t>
      </w:r>
    </w:p>
    <w:p w14:paraId="1C969D90" w14:textId="1266138A" w:rsidR="0071750F" w:rsidRPr="005922ED" w:rsidRDefault="003C4647" w:rsidP="00F83021">
      <w:pPr>
        <w:pStyle w:val="1Standardflietext"/>
        <w:jc w:val="both"/>
        <w:rPr>
          <w:rFonts w:cs="Arial"/>
          <w:sz w:val="22"/>
          <w:szCs w:val="22"/>
        </w:rPr>
      </w:pPr>
      <w:r w:rsidRPr="005922ED">
        <w:rPr>
          <w:rFonts w:cs="Arial"/>
          <w:sz w:val="22"/>
          <w:szCs w:val="22"/>
        </w:rPr>
        <w:t>E</w:t>
      </w:r>
      <w:r w:rsidR="00F83021" w:rsidRPr="005922ED">
        <w:rPr>
          <w:rFonts w:cs="Arial"/>
          <w:sz w:val="22"/>
          <w:szCs w:val="22"/>
        </w:rPr>
        <w:t>in wichtiges Thema in der polnischen Gesell</w:t>
      </w:r>
      <w:r w:rsidR="00F83021" w:rsidRPr="005922ED">
        <w:rPr>
          <w:rFonts w:cs="Arial"/>
          <w:sz w:val="22"/>
          <w:szCs w:val="22"/>
        </w:rPr>
        <w:softHyphen/>
        <w:t xml:space="preserve">schaft ist die </w:t>
      </w:r>
      <w:r w:rsidR="00F83021" w:rsidRPr="005922ED">
        <w:rPr>
          <w:rFonts w:cs="Arial"/>
          <w:b/>
          <w:bCs/>
          <w:sz w:val="22"/>
          <w:szCs w:val="22"/>
        </w:rPr>
        <w:t>Verarbeitung des gesellschaftlichen Traumas</w:t>
      </w:r>
      <w:r w:rsidR="00F83021" w:rsidRPr="005922ED">
        <w:rPr>
          <w:rFonts w:cs="Arial"/>
          <w:sz w:val="22"/>
          <w:szCs w:val="22"/>
        </w:rPr>
        <w:t xml:space="preserve">, das durch die Erfahrungen des Zweiten Weltkrieges ausgelöst wurde. Hierbei gibt es den Versuch eines Teils der politischen Elite, die Opferrolle Polens in der Geschichte als wichtigen Teil der Identität Polens aufzubauen, was in der Gesellschaft zum </w:t>
      </w:r>
      <w:r w:rsidR="00824D9C" w:rsidRPr="005922ED">
        <w:rPr>
          <w:rFonts w:cs="Arial"/>
          <w:sz w:val="22"/>
          <w:szCs w:val="22"/>
        </w:rPr>
        <w:t xml:space="preserve">Teil </w:t>
      </w:r>
      <w:r w:rsidR="00F83021" w:rsidRPr="005922ED">
        <w:rPr>
          <w:rFonts w:cs="Arial"/>
          <w:sz w:val="22"/>
          <w:szCs w:val="22"/>
        </w:rPr>
        <w:t>auf fruchtbaren Boden fällt, teilweise aber auch heftige Kritik ausgelöst hat, sodass man zum gegenwärtigen Zeitpunkt von ei</w:t>
      </w:r>
      <w:r w:rsidR="00F83021" w:rsidRPr="005922ED">
        <w:rPr>
          <w:rFonts w:cs="Arial"/>
          <w:sz w:val="22"/>
          <w:szCs w:val="22"/>
        </w:rPr>
        <w:softHyphen/>
        <w:t>ner ideologisch-politischen Spaltung Polens in zwei Lager sprechen kann, die sich von den Par</w:t>
      </w:r>
      <w:r w:rsidR="00F83021" w:rsidRPr="005922ED">
        <w:rPr>
          <w:rFonts w:cs="Arial"/>
          <w:sz w:val="22"/>
          <w:szCs w:val="22"/>
        </w:rPr>
        <w:softHyphen/>
        <w:t>teien PiS</w:t>
      </w:r>
      <w:r w:rsidR="00F83021" w:rsidRPr="005922ED">
        <w:rPr>
          <w:rFonts w:cs="Arial"/>
          <w:b/>
          <w:bCs/>
          <w:sz w:val="22"/>
          <w:szCs w:val="22"/>
        </w:rPr>
        <w:t xml:space="preserve"> </w:t>
      </w:r>
      <w:r w:rsidR="00F83021" w:rsidRPr="005922ED">
        <w:rPr>
          <w:rFonts w:cs="Arial"/>
          <w:sz w:val="22"/>
          <w:szCs w:val="22"/>
        </w:rPr>
        <w:t>(Recht und Gerechtigkeit, national-konservative Partei) und PO</w:t>
      </w:r>
      <w:r w:rsidR="00F83021" w:rsidRPr="005922ED">
        <w:rPr>
          <w:rFonts w:cs="Arial"/>
          <w:b/>
          <w:bCs/>
          <w:sz w:val="22"/>
          <w:szCs w:val="22"/>
        </w:rPr>
        <w:t xml:space="preserve"> </w:t>
      </w:r>
      <w:r w:rsidR="00F83021" w:rsidRPr="005922ED">
        <w:rPr>
          <w:rFonts w:cs="Arial"/>
          <w:sz w:val="22"/>
          <w:szCs w:val="22"/>
        </w:rPr>
        <w:t>(Bürgerplattform, liberal-konservative Partei) vertreten fühlen.</w:t>
      </w:r>
      <w:bookmarkStart w:id="1" w:name="_GoBack"/>
      <w:bookmarkEnd w:id="1"/>
    </w:p>
    <w:sectPr w:rsidR="0071750F" w:rsidRPr="005922ED" w:rsidSect="00B23EAD">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FD2F7" w14:textId="77777777" w:rsidR="007D29CA" w:rsidRDefault="007D29CA">
      <w:r>
        <w:separator/>
      </w:r>
    </w:p>
    <w:p w14:paraId="427D052D" w14:textId="77777777" w:rsidR="007D29CA" w:rsidRDefault="007D29CA"/>
    <w:p w14:paraId="513C7912" w14:textId="77777777" w:rsidR="007D29CA" w:rsidRDefault="007D29CA"/>
    <w:p w14:paraId="17FD8CB2" w14:textId="77777777" w:rsidR="007D29CA" w:rsidRDefault="007D29CA"/>
    <w:p w14:paraId="750B4461" w14:textId="77777777" w:rsidR="007D29CA" w:rsidRDefault="007D29CA"/>
    <w:p w14:paraId="4C4B3486" w14:textId="77777777" w:rsidR="007D29CA" w:rsidRDefault="007D29CA"/>
    <w:p w14:paraId="7C2AD91C" w14:textId="77777777" w:rsidR="007D29CA" w:rsidRDefault="007D29CA"/>
    <w:p w14:paraId="12D7FE9C" w14:textId="77777777" w:rsidR="007D29CA" w:rsidRDefault="007D29CA"/>
  </w:endnote>
  <w:endnote w:type="continuationSeparator" w:id="0">
    <w:p w14:paraId="1955D20B" w14:textId="77777777" w:rsidR="007D29CA" w:rsidRDefault="007D29CA">
      <w:r>
        <w:continuationSeparator/>
      </w:r>
    </w:p>
    <w:p w14:paraId="0C67B8C2" w14:textId="77777777" w:rsidR="007D29CA" w:rsidRDefault="007D29CA"/>
    <w:p w14:paraId="02279CE8" w14:textId="77777777" w:rsidR="007D29CA" w:rsidRDefault="007D29CA"/>
    <w:p w14:paraId="44BB2D20" w14:textId="77777777" w:rsidR="007D29CA" w:rsidRDefault="007D29CA"/>
    <w:p w14:paraId="5BBEEAFC" w14:textId="77777777" w:rsidR="007D29CA" w:rsidRDefault="007D29CA"/>
    <w:p w14:paraId="4649A588" w14:textId="77777777" w:rsidR="007D29CA" w:rsidRDefault="007D29CA"/>
    <w:p w14:paraId="12602009" w14:textId="77777777" w:rsidR="007D29CA" w:rsidRDefault="007D29CA"/>
    <w:p w14:paraId="0CB9B3A4" w14:textId="77777777" w:rsidR="007D29CA" w:rsidRDefault="007D2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009F1273">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60D8CDB0" wp14:editId="7857C176">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9A596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9A5965">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41006" w14:textId="77777777" w:rsidR="007D29CA" w:rsidRDefault="007D29CA">
      <w:r>
        <w:separator/>
      </w:r>
    </w:p>
    <w:p w14:paraId="0B67A394" w14:textId="77777777" w:rsidR="007D29CA" w:rsidRDefault="007D29CA"/>
    <w:p w14:paraId="21FB1FBD" w14:textId="77777777" w:rsidR="007D29CA" w:rsidRDefault="007D29CA"/>
    <w:p w14:paraId="39FD4743" w14:textId="77777777" w:rsidR="007D29CA" w:rsidRDefault="007D29CA"/>
    <w:p w14:paraId="44A3B89F" w14:textId="77777777" w:rsidR="007D29CA" w:rsidRDefault="007D29CA"/>
    <w:p w14:paraId="57EE7916" w14:textId="77777777" w:rsidR="007D29CA" w:rsidRDefault="007D29CA"/>
    <w:p w14:paraId="72A82C36" w14:textId="77777777" w:rsidR="007D29CA" w:rsidRDefault="007D29CA"/>
    <w:p w14:paraId="38B5110C" w14:textId="77777777" w:rsidR="007D29CA" w:rsidRDefault="007D29CA"/>
  </w:footnote>
  <w:footnote w:type="continuationSeparator" w:id="0">
    <w:p w14:paraId="7F23D8CC" w14:textId="77777777" w:rsidR="007D29CA" w:rsidRDefault="007D29CA">
      <w:r>
        <w:continuationSeparator/>
      </w:r>
    </w:p>
    <w:p w14:paraId="1D411734" w14:textId="77777777" w:rsidR="007D29CA" w:rsidRDefault="007D29CA"/>
    <w:p w14:paraId="6523DA90" w14:textId="77777777" w:rsidR="007D29CA" w:rsidRDefault="007D29CA"/>
    <w:p w14:paraId="2B84BAC1" w14:textId="77777777" w:rsidR="007D29CA" w:rsidRDefault="007D29CA"/>
    <w:p w14:paraId="1DFD3BEE" w14:textId="77777777" w:rsidR="007D29CA" w:rsidRDefault="007D29CA"/>
    <w:p w14:paraId="16F0EDAF" w14:textId="77777777" w:rsidR="007D29CA" w:rsidRDefault="007D29CA"/>
    <w:p w14:paraId="33DB0C58" w14:textId="77777777" w:rsidR="007D29CA" w:rsidRDefault="007D29CA"/>
    <w:p w14:paraId="75756787" w14:textId="77777777" w:rsidR="007D29CA" w:rsidRDefault="007D29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2A5F6AB1"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3"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C2CFAB0" w14:textId="77777777" w:rsidR="00360231" w:rsidRDefault="00360231" w:rsidP="00EE4AFB">
                          <w:pPr>
                            <w:pStyle w:val="RahmenCopyrightvermerk"/>
                            <w:jc w:val="left"/>
                            <w:rPr>
                              <w:rFonts w:cs="Arial"/>
                            </w:rPr>
                          </w:pPr>
                        </w:p>
                      </w:txbxContent>
                    </v:textbox>
                    <w10:wrap anchorx="margin"/>
                  </v:shape>
                </w:pict>
              </mc:Fallback>
            </mc:AlternateContent>
          </w:r>
          <w:r w:rsidR="00066E70">
            <w:t>Gesellschaft im Wandel</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9"/>
  </w:num>
  <w:num w:numId="5">
    <w:abstractNumId w:val="14"/>
  </w:num>
  <w:num w:numId="6">
    <w:abstractNumId w:val="7"/>
  </w:num>
  <w:num w:numId="7">
    <w:abstractNumId w:val="4"/>
  </w:num>
  <w:num w:numId="8">
    <w:abstractNumId w:val="15"/>
  </w:num>
  <w:num w:numId="9">
    <w:abstractNumId w:val="3"/>
  </w:num>
  <w:num w:numId="10">
    <w:abstractNumId w:val="2"/>
  </w:num>
  <w:num w:numId="11">
    <w:abstractNumId w:val="6"/>
  </w:num>
  <w:num w:numId="12">
    <w:abstractNumId w:val="1"/>
  </w:num>
  <w:num w:numId="13">
    <w:abstractNumId w:val="10"/>
  </w:num>
  <w:num w:numId="14">
    <w:abstractNumId w:val="13"/>
  </w:num>
  <w:num w:numId="15">
    <w:abstractNumId w:val="1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468DE"/>
    <w:rsid w:val="000525AE"/>
    <w:rsid w:val="0005433E"/>
    <w:rsid w:val="000564E4"/>
    <w:rsid w:val="0006254E"/>
    <w:rsid w:val="00062CB1"/>
    <w:rsid w:val="00063791"/>
    <w:rsid w:val="0006678C"/>
    <w:rsid w:val="00066E70"/>
    <w:rsid w:val="00070934"/>
    <w:rsid w:val="000720FC"/>
    <w:rsid w:val="00076C38"/>
    <w:rsid w:val="000777B6"/>
    <w:rsid w:val="000819A0"/>
    <w:rsid w:val="000922CE"/>
    <w:rsid w:val="00092C6C"/>
    <w:rsid w:val="0009359D"/>
    <w:rsid w:val="00096B03"/>
    <w:rsid w:val="000A6685"/>
    <w:rsid w:val="000B2E8B"/>
    <w:rsid w:val="000B3C49"/>
    <w:rsid w:val="000B5117"/>
    <w:rsid w:val="000C6C75"/>
    <w:rsid w:val="000D242E"/>
    <w:rsid w:val="000D27A6"/>
    <w:rsid w:val="000D2DE4"/>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329D"/>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43DE"/>
    <w:rsid w:val="00191234"/>
    <w:rsid w:val="00191331"/>
    <w:rsid w:val="00195BC8"/>
    <w:rsid w:val="0019678C"/>
    <w:rsid w:val="001A14AE"/>
    <w:rsid w:val="001A7F9F"/>
    <w:rsid w:val="001B05AF"/>
    <w:rsid w:val="001B3E83"/>
    <w:rsid w:val="001B3F46"/>
    <w:rsid w:val="001C1B23"/>
    <w:rsid w:val="001D0B1B"/>
    <w:rsid w:val="001D4D7D"/>
    <w:rsid w:val="001D59F6"/>
    <w:rsid w:val="001E07A0"/>
    <w:rsid w:val="001E1443"/>
    <w:rsid w:val="001E1C51"/>
    <w:rsid w:val="001E26DA"/>
    <w:rsid w:val="001E35C2"/>
    <w:rsid w:val="001E6769"/>
    <w:rsid w:val="001E6E69"/>
    <w:rsid w:val="001E7C56"/>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81F"/>
    <w:rsid w:val="00251BD7"/>
    <w:rsid w:val="00252FA7"/>
    <w:rsid w:val="00253B0C"/>
    <w:rsid w:val="00255097"/>
    <w:rsid w:val="00257983"/>
    <w:rsid w:val="00257EB8"/>
    <w:rsid w:val="00261D70"/>
    <w:rsid w:val="00267D11"/>
    <w:rsid w:val="00276128"/>
    <w:rsid w:val="002771ED"/>
    <w:rsid w:val="00280069"/>
    <w:rsid w:val="00282D72"/>
    <w:rsid w:val="002833C2"/>
    <w:rsid w:val="00287FC8"/>
    <w:rsid w:val="00290EDD"/>
    <w:rsid w:val="002910BD"/>
    <w:rsid w:val="00296A6D"/>
    <w:rsid w:val="002A285F"/>
    <w:rsid w:val="002A3A65"/>
    <w:rsid w:val="002A4899"/>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CB9"/>
    <w:rsid w:val="00307034"/>
    <w:rsid w:val="00311278"/>
    <w:rsid w:val="00315F6F"/>
    <w:rsid w:val="00325177"/>
    <w:rsid w:val="00334CF3"/>
    <w:rsid w:val="00334D06"/>
    <w:rsid w:val="00340C99"/>
    <w:rsid w:val="0034341F"/>
    <w:rsid w:val="00343F69"/>
    <w:rsid w:val="00344592"/>
    <w:rsid w:val="00347386"/>
    <w:rsid w:val="003524B3"/>
    <w:rsid w:val="00352A61"/>
    <w:rsid w:val="0035460B"/>
    <w:rsid w:val="00355522"/>
    <w:rsid w:val="00356A49"/>
    <w:rsid w:val="00360231"/>
    <w:rsid w:val="00362AF6"/>
    <w:rsid w:val="00365669"/>
    <w:rsid w:val="0036669F"/>
    <w:rsid w:val="00377201"/>
    <w:rsid w:val="00383233"/>
    <w:rsid w:val="00383D1A"/>
    <w:rsid w:val="00383FB9"/>
    <w:rsid w:val="00386141"/>
    <w:rsid w:val="00387FBF"/>
    <w:rsid w:val="0039208C"/>
    <w:rsid w:val="00395856"/>
    <w:rsid w:val="003A090D"/>
    <w:rsid w:val="003A2FC6"/>
    <w:rsid w:val="003A7517"/>
    <w:rsid w:val="003B16C7"/>
    <w:rsid w:val="003B2910"/>
    <w:rsid w:val="003B2D8B"/>
    <w:rsid w:val="003B6172"/>
    <w:rsid w:val="003B638C"/>
    <w:rsid w:val="003B7477"/>
    <w:rsid w:val="003C036E"/>
    <w:rsid w:val="003C3A6F"/>
    <w:rsid w:val="003C4647"/>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0409"/>
    <w:rsid w:val="0041242E"/>
    <w:rsid w:val="00413E34"/>
    <w:rsid w:val="0042027D"/>
    <w:rsid w:val="0042038D"/>
    <w:rsid w:val="00421F52"/>
    <w:rsid w:val="0042293A"/>
    <w:rsid w:val="00425D85"/>
    <w:rsid w:val="00425DEE"/>
    <w:rsid w:val="00430F3D"/>
    <w:rsid w:val="0043659F"/>
    <w:rsid w:val="00441489"/>
    <w:rsid w:val="00442223"/>
    <w:rsid w:val="0044301C"/>
    <w:rsid w:val="004430C0"/>
    <w:rsid w:val="004430F7"/>
    <w:rsid w:val="00445003"/>
    <w:rsid w:val="00445E73"/>
    <w:rsid w:val="004509DB"/>
    <w:rsid w:val="00450A3A"/>
    <w:rsid w:val="00451292"/>
    <w:rsid w:val="004544C7"/>
    <w:rsid w:val="00454670"/>
    <w:rsid w:val="004571E0"/>
    <w:rsid w:val="00460316"/>
    <w:rsid w:val="004613CD"/>
    <w:rsid w:val="004624C4"/>
    <w:rsid w:val="004627C4"/>
    <w:rsid w:val="00463984"/>
    <w:rsid w:val="00464BA1"/>
    <w:rsid w:val="00466BA5"/>
    <w:rsid w:val="0046767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6C17"/>
    <w:rsid w:val="004B02E4"/>
    <w:rsid w:val="004B2857"/>
    <w:rsid w:val="004B56B9"/>
    <w:rsid w:val="004B7716"/>
    <w:rsid w:val="004C6328"/>
    <w:rsid w:val="004C68A6"/>
    <w:rsid w:val="004C7E5F"/>
    <w:rsid w:val="004D4E71"/>
    <w:rsid w:val="004D510D"/>
    <w:rsid w:val="004D6369"/>
    <w:rsid w:val="004E0620"/>
    <w:rsid w:val="004E39F4"/>
    <w:rsid w:val="004E412C"/>
    <w:rsid w:val="004E7BDB"/>
    <w:rsid w:val="004F0D3A"/>
    <w:rsid w:val="004F1A91"/>
    <w:rsid w:val="004F787F"/>
    <w:rsid w:val="005040CD"/>
    <w:rsid w:val="00504489"/>
    <w:rsid w:val="005057CD"/>
    <w:rsid w:val="0051288F"/>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6F6B"/>
    <w:rsid w:val="00547579"/>
    <w:rsid w:val="0055399A"/>
    <w:rsid w:val="0055436A"/>
    <w:rsid w:val="00557010"/>
    <w:rsid w:val="00557A3A"/>
    <w:rsid w:val="0056286B"/>
    <w:rsid w:val="005663AD"/>
    <w:rsid w:val="005702AF"/>
    <w:rsid w:val="0057045C"/>
    <w:rsid w:val="00573127"/>
    <w:rsid w:val="00575B35"/>
    <w:rsid w:val="00580789"/>
    <w:rsid w:val="00581561"/>
    <w:rsid w:val="0058213D"/>
    <w:rsid w:val="00587FD4"/>
    <w:rsid w:val="005918A0"/>
    <w:rsid w:val="005922ED"/>
    <w:rsid w:val="005929E8"/>
    <w:rsid w:val="00593485"/>
    <w:rsid w:val="0059450C"/>
    <w:rsid w:val="00595A31"/>
    <w:rsid w:val="00595E8F"/>
    <w:rsid w:val="005966FF"/>
    <w:rsid w:val="005A3093"/>
    <w:rsid w:val="005A4084"/>
    <w:rsid w:val="005A62F0"/>
    <w:rsid w:val="005B34B7"/>
    <w:rsid w:val="005B680F"/>
    <w:rsid w:val="005B6A7E"/>
    <w:rsid w:val="005C3FBF"/>
    <w:rsid w:val="005C47DC"/>
    <w:rsid w:val="005C7FCC"/>
    <w:rsid w:val="005D06A9"/>
    <w:rsid w:val="005D07BC"/>
    <w:rsid w:val="005D0EE6"/>
    <w:rsid w:val="005D12F6"/>
    <w:rsid w:val="005D1D7C"/>
    <w:rsid w:val="005D4C3B"/>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E633D"/>
    <w:rsid w:val="006F228D"/>
    <w:rsid w:val="006F4078"/>
    <w:rsid w:val="006F551D"/>
    <w:rsid w:val="006F5DE1"/>
    <w:rsid w:val="0070215E"/>
    <w:rsid w:val="0070342E"/>
    <w:rsid w:val="00705E3C"/>
    <w:rsid w:val="007060CF"/>
    <w:rsid w:val="00710C26"/>
    <w:rsid w:val="0071127C"/>
    <w:rsid w:val="007116B3"/>
    <w:rsid w:val="007144F8"/>
    <w:rsid w:val="0071750F"/>
    <w:rsid w:val="00717FF9"/>
    <w:rsid w:val="00721675"/>
    <w:rsid w:val="00725083"/>
    <w:rsid w:val="00725122"/>
    <w:rsid w:val="00725536"/>
    <w:rsid w:val="00730388"/>
    <w:rsid w:val="00730A84"/>
    <w:rsid w:val="00732AC0"/>
    <w:rsid w:val="007337C0"/>
    <w:rsid w:val="00736647"/>
    <w:rsid w:val="0074383E"/>
    <w:rsid w:val="007538D5"/>
    <w:rsid w:val="007552AA"/>
    <w:rsid w:val="0076191E"/>
    <w:rsid w:val="00761A59"/>
    <w:rsid w:val="0076407F"/>
    <w:rsid w:val="0077004C"/>
    <w:rsid w:val="00770A83"/>
    <w:rsid w:val="00770FD4"/>
    <w:rsid w:val="0077477F"/>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6DF5"/>
    <w:rsid w:val="007C765B"/>
    <w:rsid w:val="007D10DF"/>
    <w:rsid w:val="007D2282"/>
    <w:rsid w:val="007D29CA"/>
    <w:rsid w:val="007D2A43"/>
    <w:rsid w:val="007D4AFE"/>
    <w:rsid w:val="007D668D"/>
    <w:rsid w:val="007E101C"/>
    <w:rsid w:val="007E4942"/>
    <w:rsid w:val="007E6509"/>
    <w:rsid w:val="007E6BD0"/>
    <w:rsid w:val="007F0505"/>
    <w:rsid w:val="007F1386"/>
    <w:rsid w:val="007F14F4"/>
    <w:rsid w:val="007F1F44"/>
    <w:rsid w:val="007F562D"/>
    <w:rsid w:val="007F5A4A"/>
    <w:rsid w:val="007F76EE"/>
    <w:rsid w:val="008016A2"/>
    <w:rsid w:val="00801834"/>
    <w:rsid w:val="008045A5"/>
    <w:rsid w:val="008103D6"/>
    <w:rsid w:val="00811365"/>
    <w:rsid w:val="00815DD0"/>
    <w:rsid w:val="00817D12"/>
    <w:rsid w:val="008228B5"/>
    <w:rsid w:val="00822BA3"/>
    <w:rsid w:val="0082464F"/>
    <w:rsid w:val="008246EB"/>
    <w:rsid w:val="00824D9C"/>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42"/>
    <w:rsid w:val="008B377E"/>
    <w:rsid w:val="008B389E"/>
    <w:rsid w:val="008B502C"/>
    <w:rsid w:val="008B769E"/>
    <w:rsid w:val="008C277C"/>
    <w:rsid w:val="008C35F2"/>
    <w:rsid w:val="008C6163"/>
    <w:rsid w:val="008C77F4"/>
    <w:rsid w:val="008D04C8"/>
    <w:rsid w:val="008D08AA"/>
    <w:rsid w:val="008D3F4B"/>
    <w:rsid w:val="008D66C8"/>
    <w:rsid w:val="008D791F"/>
    <w:rsid w:val="008E2B81"/>
    <w:rsid w:val="008E5EF6"/>
    <w:rsid w:val="008F025C"/>
    <w:rsid w:val="008F61FD"/>
    <w:rsid w:val="008F70EE"/>
    <w:rsid w:val="008F7926"/>
    <w:rsid w:val="009005F9"/>
    <w:rsid w:val="0090325E"/>
    <w:rsid w:val="009067D5"/>
    <w:rsid w:val="009111AA"/>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3E7E"/>
    <w:rsid w:val="00946B15"/>
    <w:rsid w:val="00947D43"/>
    <w:rsid w:val="00950085"/>
    <w:rsid w:val="00956EF2"/>
    <w:rsid w:val="00963518"/>
    <w:rsid w:val="00963B12"/>
    <w:rsid w:val="00970FE2"/>
    <w:rsid w:val="00971E69"/>
    <w:rsid w:val="00985CE8"/>
    <w:rsid w:val="0098656D"/>
    <w:rsid w:val="00990706"/>
    <w:rsid w:val="0099163E"/>
    <w:rsid w:val="00992F79"/>
    <w:rsid w:val="009940A7"/>
    <w:rsid w:val="0099491D"/>
    <w:rsid w:val="009A5544"/>
    <w:rsid w:val="009A5965"/>
    <w:rsid w:val="009A74FD"/>
    <w:rsid w:val="009B4DC5"/>
    <w:rsid w:val="009C2A3F"/>
    <w:rsid w:val="009C321D"/>
    <w:rsid w:val="009C4861"/>
    <w:rsid w:val="009C4B06"/>
    <w:rsid w:val="009C5612"/>
    <w:rsid w:val="009D2050"/>
    <w:rsid w:val="009E03AC"/>
    <w:rsid w:val="009E59A9"/>
    <w:rsid w:val="009F0C11"/>
    <w:rsid w:val="009F1273"/>
    <w:rsid w:val="009F6231"/>
    <w:rsid w:val="00A03E9F"/>
    <w:rsid w:val="00A07620"/>
    <w:rsid w:val="00A1162E"/>
    <w:rsid w:val="00A119F8"/>
    <w:rsid w:val="00A137FE"/>
    <w:rsid w:val="00A211DC"/>
    <w:rsid w:val="00A24986"/>
    <w:rsid w:val="00A261EE"/>
    <w:rsid w:val="00A272DA"/>
    <w:rsid w:val="00A323A3"/>
    <w:rsid w:val="00A33A40"/>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6F2E"/>
    <w:rsid w:val="00A8770A"/>
    <w:rsid w:val="00A90E52"/>
    <w:rsid w:val="00A90E9F"/>
    <w:rsid w:val="00A91695"/>
    <w:rsid w:val="00A9197C"/>
    <w:rsid w:val="00A93849"/>
    <w:rsid w:val="00A971C7"/>
    <w:rsid w:val="00AA27C4"/>
    <w:rsid w:val="00AA6038"/>
    <w:rsid w:val="00AB3F4A"/>
    <w:rsid w:val="00AD66BF"/>
    <w:rsid w:val="00AD74AC"/>
    <w:rsid w:val="00AE4D7F"/>
    <w:rsid w:val="00AE6A78"/>
    <w:rsid w:val="00AF063F"/>
    <w:rsid w:val="00AF14C3"/>
    <w:rsid w:val="00AF24A9"/>
    <w:rsid w:val="00AF3D45"/>
    <w:rsid w:val="00AF5811"/>
    <w:rsid w:val="00AF6530"/>
    <w:rsid w:val="00AF7FCE"/>
    <w:rsid w:val="00B04D8D"/>
    <w:rsid w:val="00B055ED"/>
    <w:rsid w:val="00B07E77"/>
    <w:rsid w:val="00B15216"/>
    <w:rsid w:val="00B15460"/>
    <w:rsid w:val="00B17DF8"/>
    <w:rsid w:val="00B2251A"/>
    <w:rsid w:val="00B23E72"/>
    <w:rsid w:val="00B23EAD"/>
    <w:rsid w:val="00B26965"/>
    <w:rsid w:val="00B30F43"/>
    <w:rsid w:val="00B31DAE"/>
    <w:rsid w:val="00B32E05"/>
    <w:rsid w:val="00B33CBA"/>
    <w:rsid w:val="00B37580"/>
    <w:rsid w:val="00B37CAF"/>
    <w:rsid w:val="00B40C33"/>
    <w:rsid w:val="00B4144D"/>
    <w:rsid w:val="00B419A1"/>
    <w:rsid w:val="00B456B4"/>
    <w:rsid w:val="00B47511"/>
    <w:rsid w:val="00B55AD8"/>
    <w:rsid w:val="00B60BB9"/>
    <w:rsid w:val="00B642E2"/>
    <w:rsid w:val="00B64402"/>
    <w:rsid w:val="00B64FF1"/>
    <w:rsid w:val="00B660BA"/>
    <w:rsid w:val="00B67697"/>
    <w:rsid w:val="00B718D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206C"/>
    <w:rsid w:val="00BC29FF"/>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5596"/>
    <w:rsid w:val="00C27DC9"/>
    <w:rsid w:val="00C30103"/>
    <w:rsid w:val="00C33D11"/>
    <w:rsid w:val="00C34000"/>
    <w:rsid w:val="00C362CB"/>
    <w:rsid w:val="00C404F9"/>
    <w:rsid w:val="00C40BEB"/>
    <w:rsid w:val="00C41FE0"/>
    <w:rsid w:val="00C42F72"/>
    <w:rsid w:val="00C45274"/>
    <w:rsid w:val="00C508D2"/>
    <w:rsid w:val="00C53BC7"/>
    <w:rsid w:val="00C5487D"/>
    <w:rsid w:val="00C562DE"/>
    <w:rsid w:val="00C565F3"/>
    <w:rsid w:val="00C5664A"/>
    <w:rsid w:val="00C6166A"/>
    <w:rsid w:val="00C636EA"/>
    <w:rsid w:val="00C67B21"/>
    <w:rsid w:val="00C71B65"/>
    <w:rsid w:val="00C71DFD"/>
    <w:rsid w:val="00C73F55"/>
    <w:rsid w:val="00C80B8A"/>
    <w:rsid w:val="00C83EA2"/>
    <w:rsid w:val="00C84B50"/>
    <w:rsid w:val="00C87972"/>
    <w:rsid w:val="00C87E93"/>
    <w:rsid w:val="00C965A7"/>
    <w:rsid w:val="00C979B0"/>
    <w:rsid w:val="00CA1933"/>
    <w:rsid w:val="00CA2AB7"/>
    <w:rsid w:val="00CA5837"/>
    <w:rsid w:val="00CB0AD3"/>
    <w:rsid w:val="00CB345D"/>
    <w:rsid w:val="00CB4729"/>
    <w:rsid w:val="00CB64BD"/>
    <w:rsid w:val="00CC3FFC"/>
    <w:rsid w:val="00CD1001"/>
    <w:rsid w:val="00CD4A13"/>
    <w:rsid w:val="00CD5F8B"/>
    <w:rsid w:val="00CD65B4"/>
    <w:rsid w:val="00CE0B7A"/>
    <w:rsid w:val="00CE17C7"/>
    <w:rsid w:val="00CE1EAE"/>
    <w:rsid w:val="00CE39D8"/>
    <w:rsid w:val="00CF1730"/>
    <w:rsid w:val="00CF2DBE"/>
    <w:rsid w:val="00CF4B17"/>
    <w:rsid w:val="00CF6603"/>
    <w:rsid w:val="00D02E6A"/>
    <w:rsid w:val="00D030E9"/>
    <w:rsid w:val="00D0391B"/>
    <w:rsid w:val="00D05730"/>
    <w:rsid w:val="00D06B60"/>
    <w:rsid w:val="00D12F13"/>
    <w:rsid w:val="00D15D42"/>
    <w:rsid w:val="00D16077"/>
    <w:rsid w:val="00D16AD9"/>
    <w:rsid w:val="00D2154E"/>
    <w:rsid w:val="00D2266B"/>
    <w:rsid w:val="00D23EEB"/>
    <w:rsid w:val="00D442D6"/>
    <w:rsid w:val="00D44D16"/>
    <w:rsid w:val="00D50183"/>
    <w:rsid w:val="00D529DA"/>
    <w:rsid w:val="00D538D1"/>
    <w:rsid w:val="00D5478E"/>
    <w:rsid w:val="00D54E85"/>
    <w:rsid w:val="00D57978"/>
    <w:rsid w:val="00D63E85"/>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7BD5"/>
    <w:rsid w:val="00DD04F5"/>
    <w:rsid w:val="00DD2EFD"/>
    <w:rsid w:val="00DD3B31"/>
    <w:rsid w:val="00DD51CD"/>
    <w:rsid w:val="00DD5F1A"/>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A9D"/>
    <w:rsid w:val="00E34EA8"/>
    <w:rsid w:val="00E3649D"/>
    <w:rsid w:val="00E3684A"/>
    <w:rsid w:val="00E377C8"/>
    <w:rsid w:val="00E4050F"/>
    <w:rsid w:val="00E44005"/>
    <w:rsid w:val="00E5065B"/>
    <w:rsid w:val="00E63BEA"/>
    <w:rsid w:val="00E71D2E"/>
    <w:rsid w:val="00E720AD"/>
    <w:rsid w:val="00E72C84"/>
    <w:rsid w:val="00E8035B"/>
    <w:rsid w:val="00E908F4"/>
    <w:rsid w:val="00E921D2"/>
    <w:rsid w:val="00E96370"/>
    <w:rsid w:val="00E968C9"/>
    <w:rsid w:val="00E976F1"/>
    <w:rsid w:val="00EA281D"/>
    <w:rsid w:val="00EA2D1D"/>
    <w:rsid w:val="00EB3074"/>
    <w:rsid w:val="00EC2A6E"/>
    <w:rsid w:val="00EC5345"/>
    <w:rsid w:val="00EC5C57"/>
    <w:rsid w:val="00EC6126"/>
    <w:rsid w:val="00ED3765"/>
    <w:rsid w:val="00ED3E77"/>
    <w:rsid w:val="00ED7B1B"/>
    <w:rsid w:val="00EE1595"/>
    <w:rsid w:val="00EE1668"/>
    <w:rsid w:val="00EE399E"/>
    <w:rsid w:val="00EE42D0"/>
    <w:rsid w:val="00EE4AFB"/>
    <w:rsid w:val="00EE58C3"/>
    <w:rsid w:val="00EF19BC"/>
    <w:rsid w:val="00EF5E42"/>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346E"/>
    <w:rsid w:val="00F476A1"/>
    <w:rsid w:val="00F52A28"/>
    <w:rsid w:val="00F530DE"/>
    <w:rsid w:val="00F5324F"/>
    <w:rsid w:val="00F533A9"/>
    <w:rsid w:val="00F54F59"/>
    <w:rsid w:val="00F60DC7"/>
    <w:rsid w:val="00F675A1"/>
    <w:rsid w:val="00F73E64"/>
    <w:rsid w:val="00F801FA"/>
    <w:rsid w:val="00F8127B"/>
    <w:rsid w:val="00F83021"/>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968"/>
    <w:rsid w:val="00FC4E30"/>
    <w:rsid w:val="00FC4E57"/>
    <w:rsid w:val="00FC6968"/>
    <w:rsid w:val="00FC71DC"/>
    <w:rsid w:val="00FD0935"/>
    <w:rsid w:val="00FD695E"/>
    <w:rsid w:val="00FD6DC3"/>
    <w:rsid w:val="00FE6B69"/>
    <w:rsid w:val="00FF102E"/>
    <w:rsid w:val="00FF21B0"/>
    <w:rsid w:val="00FF2BE7"/>
    <w:rsid w:val="00FF49C3"/>
    <w:rsid w:val="00FF523B"/>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0243">
      <w:bodyDiv w:val="1"/>
      <w:marLeft w:val="0"/>
      <w:marRight w:val="0"/>
      <w:marTop w:val="0"/>
      <w:marBottom w:val="0"/>
      <w:divBdr>
        <w:top w:val="none" w:sz="0" w:space="0" w:color="auto"/>
        <w:left w:val="none" w:sz="0" w:space="0" w:color="auto"/>
        <w:bottom w:val="none" w:sz="0" w:space="0" w:color="auto"/>
        <w:right w:val="none" w:sz="0" w:space="0" w:color="auto"/>
      </w:divBdr>
      <w:divsChild>
        <w:div w:id="364331338">
          <w:marLeft w:val="0"/>
          <w:marRight w:val="0"/>
          <w:marTop w:val="0"/>
          <w:marBottom w:val="0"/>
          <w:divBdr>
            <w:top w:val="none" w:sz="0" w:space="0" w:color="auto"/>
            <w:left w:val="none" w:sz="0" w:space="0" w:color="auto"/>
            <w:bottom w:val="none" w:sz="0" w:space="0" w:color="auto"/>
            <w:right w:val="none" w:sz="0" w:space="0" w:color="auto"/>
          </w:divBdr>
        </w:div>
        <w:div w:id="1298147773">
          <w:marLeft w:val="0"/>
          <w:marRight w:val="0"/>
          <w:marTop w:val="0"/>
          <w:marBottom w:val="0"/>
          <w:divBdr>
            <w:top w:val="none" w:sz="0" w:space="0" w:color="auto"/>
            <w:left w:val="none" w:sz="0" w:space="0" w:color="auto"/>
            <w:bottom w:val="none" w:sz="0" w:space="0" w:color="auto"/>
            <w:right w:val="none" w:sz="0" w:space="0" w:color="auto"/>
          </w:divBdr>
        </w:div>
        <w:div w:id="1145588155">
          <w:marLeft w:val="0"/>
          <w:marRight w:val="0"/>
          <w:marTop w:val="0"/>
          <w:marBottom w:val="0"/>
          <w:divBdr>
            <w:top w:val="none" w:sz="0" w:space="0" w:color="auto"/>
            <w:left w:val="none" w:sz="0" w:space="0" w:color="auto"/>
            <w:bottom w:val="none" w:sz="0" w:space="0" w:color="auto"/>
            <w:right w:val="none" w:sz="0" w:space="0" w:color="auto"/>
          </w:divBdr>
        </w:div>
      </w:divsChild>
    </w:div>
    <w:div w:id="494683326">
      <w:bodyDiv w:val="1"/>
      <w:marLeft w:val="0"/>
      <w:marRight w:val="0"/>
      <w:marTop w:val="0"/>
      <w:marBottom w:val="0"/>
      <w:divBdr>
        <w:top w:val="none" w:sz="0" w:space="0" w:color="auto"/>
        <w:left w:val="none" w:sz="0" w:space="0" w:color="auto"/>
        <w:bottom w:val="none" w:sz="0" w:space="0" w:color="auto"/>
        <w:right w:val="none" w:sz="0" w:space="0" w:color="auto"/>
      </w:divBdr>
      <w:divsChild>
        <w:div w:id="1586767042">
          <w:marLeft w:val="0"/>
          <w:marRight w:val="0"/>
          <w:marTop w:val="0"/>
          <w:marBottom w:val="0"/>
          <w:divBdr>
            <w:top w:val="none" w:sz="0" w:space="0" w:color="auto"/>
            <w:left w:val="none" w:sz="0" w:space="0" w:color="auto"/>
            <w:bottom w:val="none" w:sz="0" w:space="0" w:color="auto"/>
            <w:right w:val="none" w:sz="0" w:space="0" w:color="auto"/>
          </w:divBdr>
        </w:div>
        <w:div w:id="856038211">
          <w:marLeft w:val="0"/>
          <w:marRight w:val="0"/>
          <w:marTop w:val="0"/>
          <w:marBottom w:val="0"/>
          <w:divBdr>
            <w:top w:val="none" w:sz="0" w:space="0" w:color="auto"/>
            <w:left w:val="none" w:sz="0" w:space="0" w:color="auto"/>
            <w:bottom w:val="none" w:sz="0" w:space="0" w:color="auto"/>
            <w:right w:val="none" w:sz="0" w:space="0" w:color="auto"/>
          </w:divBdr>
        </w:div>
        <w:div w:id="1632327031">
          <w:marLeft w:val="0"/>
          <w:marRight w:val="0"/>
          <w:marTop w:val="0"/>
          <w:marBottom w:val="0"/>
          <w:divBdr>
            <w:top w:val="none" w:sz="0" w:space="0" w:color="auto"/>
            <w:left w:val="none" w:sz="0" w:space="0" w:color="auto"/>
            <w:bottom w:val="none" w:sz="0" w:space="0" w:color="auto"/>
            <w:right w:val="none" w:sz="0" w:space="0" w:color="auto"/>
          </w:divBdr>
        </w:div>
        <w:div w:id="1358501485">
          <w:marLeft w:val="0"/>
          <w:marRight w:val="0"/>
          <w:marTop w:val="0"/>
          <w:marBottom w:val="0"/>
          <w:divBdr>
            <w:top w:val="none" w:sz="0" w:space="0" w:color="auto"/>
            <w:left w:val="none" w:sz="0" w:space="0" w:color="auto"/>
            <w:bottom w:val="none" w:sz="0" w:space="0" w:color="auto"/>
            <w:right w:val="none" w:sz="0" w:space="0" w:color="auto"/>
          </w:divBdr>
        </w:div>
        <w:div w:id="1457606171">
          <w:marLeft w:val="0"/>
          <w:marRight w:val="0"/>
          <w:marTop w:val="0"/>
          <w:marBottom w:val="0"/>
          <w:divBdr>
            <w:top w:val="none" w:sz="0" w:space="0" w:color="auto"/>
            <w:left w:val="none" w:sz="0" w:space="0" w:color="auto"/>
            <w:bottom w:val="none" w:sz="0" w:space="0" w:color="auto"/>
            <w:right w:val="none" w:sz="0" w:space="0" w:color="auto"/>
          </w:divBdr>
        </w:div>
        <w:div w:id="2037268120">
          <w:marLeft w:val="0"/>
          <w:marRight w:val="0"/>
          <w:marTop w:val="0"/>
          <w:marBottom w:val="0"/>
          <w:divBdr>
            <w:top w:val="none" w:sz="0" w:space="0" w:color="auto"/>
            <w:left w:val="none" w:sz="0" w:space="0" w:color="auto"/>
            <w:bottom w:val="none" w:sz="0" w:space="0" w:color="auto"/>
            <w:right w:val="none" w:sz="0" w:space="0" w:color="auto"/>
          </w:divBdr>
        </w:div>
        <w:div w:id="1675956026">
          <w:marLeft w:val="0"/>
          <w:marRight w:val="0"/>
          <w:marTop w:val="0"/>
          <w:marBottom w:val="0"/>
          <w:divBdr>
            <w:top w:val="none" w:sz="0" w:space="0" w:color="auto"/>
            <w:left w:val="none" w:sz="0" w:space="0" w:color="auto"/>
            <w:bottom w:val="none" w:sz="0" w:space="0" w:color="auto"/>
            <w:right w:val="none" w:sz="0" w:space="0" w:color="auto"/>
          </w:divBdr>
        </w:div>
        <w:div w:id="736366805">
          <w:marLeft w:val="0"/>
          <w:marRight w:val="0"/>
          <w:marTop w:val="0"/>
          <w:marBottom w:val="0"/>
          <w:divBdr>
            <w:top w:val="none" w:sz="0" w:space="0" w:color="auto"/>
            <w:left w:val="none" w:sz="0" w:space="0" w:color="auto"/>
            <w:bottom w:val="none" w:sz="0" w:space="0" w:color="auto"/>
            <w:right w:val="none" w:sz="0" w:space="0" w:color="auto"/>
          </w:divBdr>
        </w:div>
        <w:div w:id="941842394">
          <w:marLeft w:val="0"/>
          <w:marRight w:val="0"/>
          <w:marTop w:val="0"/>
          <w:marBottom w:val="0"/>
          <w:divBdr>
            <w:top w:val="none" w:sz="0" w:space="0" w:color="auto"/>
            <w:left w:val="none" w:sz="0" w:space="0" w:color="auto"/>
            <w:bottom w:val="none" w:sz="0" w:space="0" w:color="auto"/>
            <w:right w:val="none" w:sz="0" w:space="0" w:color="auto"/>
          </w:divBdr>
        </w:div>
        <w:div w:id="1153570590">
          <w:marLeft w:val="0"/>
          <w:marRight w:val="0"/>
          <w:marTop w:val="0"/>
          <w:marBottom w:val="0"/>
          <w:divBdr>
            <w:top w:val="none" w:sz="0" w:space="0" w:color="auto"/>
            <w:left w:val="none" w:sz="0" w:space="0" w:color="auto"/>
            <w:bottom w:val="none" w:sz="0" w:space="0" w:color="auto"/>
            <w:right w:val="none" w:sz="0" w:space="0" w:color="auto"/>
          </w:divBdr>
        </w:div>
        <w:div w:id="1556893353">
          <w:marLeft w:val="0"/>
          <w:marRight w:val="0"/>
          <w:marTop w:val="0"/>
          <w:marBottom w:val="0"/>
          <w:divBdr>
            <w:top w:val="none" w:sz="0" w:space="0" w:color="auto"/>
            <w:left w:val="none" w:sz="0" w:space="0" w:color="auto"/>
            <w:bottom w:val="none" w:sz="0" w:space="0" w:color="auto"/>
            <w:right w:val="none" w:sz="0" w:space="0" w:color="auto"/>
          </w:divBdr>
        </w:div>
        <w:div w:id="1009871384">
          <w:marLeft w:val="0"/>
          <w:marRight w:val="0"/>
          <w:marTop w:val="0"/>
          <w:marBottom w:val="0"/>
          <w:divBdr>
            <w:top w:val="none" w:sz="0" w:space="0" w:color="auto"/>
            <w:left w:val="none" w:sz="0" w:space="0" w:color="auto"/>
            <w:bottom w:val="none" w:sz="0" w:space="0" w:color="auto"/>
            <w:right w:val="none" w:sz="0" w:space="0" w:color="auto"/>
          </w:divBdr>
        </w:div>
        <w:div w:id="1027869956">
          <w:marLeft w:val="0"/>
          <w:marRight w:val="0"/>
          <w:marTop w:val="0"/>
          <w:marBottom w:val="0"/>
          <w:divBdr>
            <w:top w:val="none" w:sz="0" w:space="0" w:color="auto"/>
            <w:left w:val="none" w:sz="0" w:space="0" w:color="auto"/>
            <w:bottom w:val="none" w:sz="0" w:space="0" w:color="auto"/>
            <w:right w:val="none" w:sz="0" w:space="0" w:color="auto"/>
          </w:divBdr>
        </w:div>
        <w:div w:id="1570919164">
          <w:marLeft w:val="0"/>
          <w:marRight w:val="0"/>
          <w:marTop w:val="0"/>
          <w:marBottom w:val="0"/>
          <w:divBdr>
            <w:top w:val="none" w:sz="0" w:space="0" w:color="auto"/>
            <w:left w:val="none" w:sz="0" w:space="0" w:color="auto"/>
            <w:bottom w:val="none" w:sz="0" w:space="0" w:color="auto"/>
            <w:right w:val="none" w:sz="0" w:space="0" w:color="auto"/>
          </w:divBdr>
        </w:div>
        <w:div w:id="1021201859">
          <w:marLeft w:val="0"/>
          <w:marRight w:val="0"/>
          <w:marTop w:val="0"/>
          <w:marBottom w:val="0"/>
          <w:divBdr>
            <w:top w:val="none" w:sz="0" w:space="0" w:color="auto"/>
            <w:left w:val="none" w:sz="0" w:space="0" w:color="auto"/>
            <w:bottom w:val="none" w:sz="0" w:space="0" w:color="auto"/>
            <w:right w:val="none" w:sz="0" w:space="0" w:color="auto"/>
          </w:divBdr>
        </w:div>
        <w:div w:id="1058745726">
          <w:marLeft w:val="0"/>
          <w:marRight w:val="0"/>
          <w:marTop w:val="0"/>
          <w:marBottom w:val="0"/>
          <w:divBdr>
            <w:top w:val="none" w:sz="0" w:space="0" w:color="auto"/>
            <w:left w:val="none" w:sz="0" w:space="0" w:color="auto"/>
            <w:bottom w:val="none" w:sz="0" w:space="0" w:color="auto"/>
            <w:right w:val="none" w:sz="0" w:space="0" w:color="auto"/>
          </w:divBdr>
        </w:div>
        <w:div w:id="1148475179">
          <w:marLeft w:val="0"/>
          <w:marRight w:val="0"/>
          <w:marTop w:val="0"/>
          <w:marBottom w:val="0"/>
          <w:divBdr>
            <w:top w:val="none" w:sz="0" w:space="0" w:color="auto"/>
            <w:left w:val="none" w:sz="0" w:space="0" w:color="auto"/>
            <w:bottom w:val="none" w:sz="0" w:space="0" w:color="auto"/>
            <w:right w:val="none" w:sz="0" w:space="0" w:color="auto"/>
          </w:divBdr>
        </w:div>
        <w:div w:id="1087311731">
          <w:marLeft w:val="0"/>
          <w:marRight w:val="0"/>
          <w:marTop w:val="0"/>
          <w:marBottom w:val="0"/>
          <w:divBdr>
            <w:top w:val="none" w:sz="0" w:space="0" w:color="auto"/>
            <w:left w:val="none" w:sz="0" w:space="0" w:color="auto"/>
            <w:bottom w:val="none" w:sz="0" w:space="0" w:color="auto"/>
            <w:right w:val="none" w:sz="0" w:space="0" w:color="auto"/>
          </w:divBdr>
        </w:div>
        <w:div w:id="1051684673">
          <w:marLeft w:val="0"/>
          <w:marRight w:val="0"/>
          <w:marTop w:val="0"/>
          <w:marBottom w:val="0"/>
          <w:divBdr>
            <w:top w:val="none" w:sz="0" w:space="0" w:color="auto"/>
            <w:left w:val="none" w:sz="0" w:space="0" w:color="auto"/>
            <w:bottom w:val="none" w:sz="0" w:space="0" w:color="auto"/>
            <w:right w:val="none" w:sz="0" w:space="0" w:color="auto"/>
          </w:divBdr>
        </w:div>
        <w:div w:id="1182622499">
          <w:marLeft w:val="0"/>
          <w:marRight w:val="0"/>
          <w:marTop w:val="0"/>
          <w:marBottom w:val="0"/>
          <w:divBdr>
            <w:top w:val="none" w:sz="0" w:space="0" w:color="auto"/>
            <w:left w:val="none" w:sz="0" w:space="0" w:color="auto"/>
            <w:bottom w:val="none" w:sz="0" w:space="0" w:color="auto"/>
            <w:right w:val="none" w:sz="0" w:space="0" w:color="auto"/>
          </w:divBdr>
        </w:div>
        <w:div w:id="1562978347">
          <w:marLeft w:val="0"/>
          <w:marRight w:val="0"/>
          <w:marTop w:val="0"/>
          <w:marBottom w:val="0"/>
          <w:divBdr>
            <w:top w:val="none" w:sz="0" w:space="0" w:color="auto"/>
            <w:left w:val="none" w:sz="0" w:space="0" w:color="auto"/>
            <w:bottom w:val="none" w:sz="0" w:space="0" w:color="auto"/>
            <w:right w:val="none" w:sz="0" w:space="0" w:color="auto"/>
          </w:divBdr>
        </w:div>
        <w:div w:id="507645272">
          <w:marLeft w:val="0"/>
          <w:marRight w:val="0"/>
          <w:marTop w:val="0"/>
          <w:marBottom w:val="0"/>
          <w:divBdr>
            <w:top w:val="none" w:sz="0" w:space="0" w:color="auto"/>
            <w:left w:val="none" w:sz="0" w:space="0" w:color="auto"/>
            <w:bottom w:val="none" w:sz="0" w:space="0" w:color="auto"/>
            <w:right w:val="none" w:sz="0" w:space="0" w:color="auto"/>
          </w:divBdr>
        </w:div>
        <w:div w:id="1945503209">
          <w:marLeft w:val="0"/>
          <w:marRight w:val="0"/>
          <w:marTop w:val="0"/>
          <w:marBottom w:val="0"/>
          <w:divBdr>
            <w:top w:val="none" w:sz="0" w:space="0" w:color="auto"/>
            <w:left w:val="none" w:sz="0" w:space="0" w:color="auto"/>
            <w:bottom w:val="none" w:sz="0" w:space="0" w:color="auto"/>
            <w:right w:val="none" w:sz="0" w:space="0" w:color="auto"/>
          </w:divBdr>
        </w:div>
        <w:div w:id="896627531">
          <w:marLeft w:val="0"/>
          <w:marRight w:val="0"/>
          <w:marTop w:val="0"/>
          <w:marBottom w:val="0"/>
          <w:divBdr>
            <w:top w:val="none" w:sz="0" w:space="0" w:color="auto"/>
            <w:left w:val="none" w:sz="0" w:space="0" w:color="auto"/>
            <w:bottom w:val="none" w:sz="0" w:space="0" w:color="auto"/>
            <w:right w:val="none" w:sz="0" w:space="0" w:color="auto"/>
          </w:divBdr>
        </w:div>
      </w:divsChild>
    </w:div>
    <w:div w:id="506018206">
      <w:bodyDiv w:val="1"/>
      <w:marLeft w:val="0"/>
      <w:marRight w:val="0"/>
      <w:marTop w:val="0"/>
      <w:marBottom w:val="0"/>
      <w:divBdr>
        <w:top w:val="none" w:sz="0" w:space="0" w:color="auto"/>
        <w:left w:val="none" w:sz="0" w:space="0" w:color="auto"/>
        <w:bottom w:val="none" w:sz="0" w:space="0" w:color="auto"/>
        <w:right w:val="none" w:sz="0" w:space="0" w:color="auto"/>
      </w:divBdr>
      <w:divsChild>
        <w:div w:id="1148935772">
          <w:marLeft w:val="0"/>
          <w:marRight w:val="0"/>
          <w:marTop w:val="0"/>
          <w:marBottom w:val="0"/>
          <w:divBdr>
            <w:top w:val="none" w:sz="0" w:space="0" w:color="auto"/>
            <w:left w:val="none" w:sz="0" w:space="0" w:color="auto"/>
            <w:bottom w:val="none" w:sz="0" w:space="0" w:color="auto"/>
            <w:right w:val="none" w:sz="0" w:space="0" w:color="auto"/>
          </w:divBdr>
        </w:div>
        <w:div w:id="58408709">
          <w:marLeft w:val="0"/>
          <w:marRight w:val="0"/>
          <w:marTop w:val="0"/>
          <w:marBottom w:val="0"/>
          <w:divBdr>
            <w:top w:val="none" w:sz="0" w:space="0" w:color="auto"/>
            <w:left w:val="none" w:sz="0" w:space="0" w:color="auto"/>
            <w:bottom w:val="none" w:sz="0" w:space="0" w:color="auto"/>
            <w:right w:val="none" w:sz="0" w:space="0" w:color="auto"/>
          </w:divBdr>
        </w:div>
        <w:div w:id="1219390886">
          <w:marLeft w:val="0"/>
          <w:marRight w:val="0"/>
          <w:marTop w:val="0"/>
          <w:marBottom w:val="0"/>
          <w:divBdr>
            <w:top w:val="none" w:sz="0" w:space="0" w:color="auto"/>
            <w:left w:val="none" w:sz="0" w:space="0" w:color="auto"/>
            <w:bottom w:val="none" w:sz="0" w:space="0" w:color="auto"/>
            <w:right w:val="none" w:sz="0" w:space="0" w:color="auto"/>
          </w:divBdr>
        </w:div>
      </w:divsChild>
    </w:div>
    <w:div w:id="575238339">
      <w:bodyDiv w:val="1"/>
      <w:marLeft w:val="0"/>
      <w:marRight w:val="0"/>
      <w:marTop w:val="0"/>
      <w:marBottom w:val="0"/>
      <w:divBdr>
        <w:top w:val="none" w:sz="0" w:space="0" w:color="auto"/>
        <w:left w:val="none" w:sz="0" w:space="0" w:color="auto"/>
        <w:bottom w:val="none" w:sz="0" w:space="0" w:color="auto"/>
        <w:right w:val="none" w:sz="0" w:space="0" w:color="auto"/>
      </w:divBdr>
    </w:div>
    <w:div w:id="577902366">
      <w:bodyDiv w:val="1"/>
      <w:marLeft w:val="0"/>
      <w:marRight w:val="0"/>
      <w:marTop w:val="0"/>
      <w:marBottom w:val="0"/>
      <w:divBdr>
        <w:top w:val="none" w:sz="0" w:space="0" w:color="auto"/>
        <w:left w:val="none" w:sz="0" w:space="0" w:color="auto"/>
        <w:bottom w:val="none" w:sz="0" w:space="0" w:color="auto"/>
        <w:right w:val="none" w:sz="0" w:space="0" w:color="auto"/>
      </w:divBdr>
      <w:divsChild>
        <w:div w:id="1446997357">
          <w:marLeft w:val="0"/>
          <w:marRight w:val="0"/>
          <w:marTop w:val="0"/>
          <w:marBottom w:val="0"/>
          <w:divBdr>
            <w:top w:val="none" w:sz="0" w:space="0" w:color="auto"/>
            <w:left w:val="none" w:sz="0" w:space="0" w:color="auto"/>
            <w:bottom w:val="none" w:sz="0" w:space="0" w:color="auto"/>
            <w:right w:val="none" w:sz="0" w:space="0" w:color="auto"/>
          </w:divBdr>
          <w:divsChild>
            <w:div w:id="282032215">
              <w:marLeft w:val="0"/>
              <w:marRight w:val="0"/>
              <w:marTop w:val="0"/>
              <w:marBottom w:val="0"/>
              <w:divBdr>
                <w:top w:val="none" w:sz="0" w:space="0" w:color="auto"/>
                <w:left w:val="none" w:sz="0" w:space="0" w:color="auto"/>
                <w:bottom w:val="none" w:sz="0" w:space="0" w:color="auto"/>
                <w:right w:val="none" w:sz="0" w:space="0" w:color="auto"/>
              </w:divBdr>
              <w:divsChild>
                <w:div w:id="240723934">
                  <w:marLeft w:val="0"/>
                  <w:marRight w:val="0"/>
                  <w:marTop w:val="0"/>
                  <w:marBottom w:val="0"/>
                  <w:divBdr>
                    <w:top w:val="none" w:sz="0" w:space="0" w:color="auto"/>
                    <w:left w:val="none" w:sz="0" w:space="0" w:color="auto"/>
                    <w:bottom w:val="none" w:sz="0" w:space="0" w:color="auto"/>
                    <w:right w:val="none" w:sz="0" w:space="0" w:color="auto"/>
                  </w:divBdr>
                  <w:divsChild>
                    <w:div w:id="1644459753">
                      <w:marLeft w:val="0"/>
                      <w:marRight w:val="0"/>
                      <w:marTop w:val="0"/>
                      <w:marBottom w:val="0"/>
                      <w:divBdr>
                        <w:top w:val="none" w:sz="0" w:space="0" w:color="auto"/>
                        <w:left w:val="none" w:sz="0" w:space="0" w:color="auto"/>
                        <w:bottom w:val="none" w:sz="0" w:space="0" w:color="auto"/>
                        <w:right w:val="none" w:sz="0" w:space="0" w:color="auto"/>
                      </w:divBdr>
                    </w:div>
                    <w:div w:id="1755006581">
                      <w:marLeft w:val="0"/>
                      <w:marRight w:val="0"/>
                      <w:marTop w:val="0"/>
                      <w:marBottom w:val="0"/>
                      <w:divBdr>
                        <w:top w:val="none" w:sz="0" w:space="0" w:color="auto"/>
                        <w:left w:val="none" w:sz="0" w:space="0" w:color="auto"/>
                        <w:bottom w:val="none" w:sz="0" w:space="0" w:color="auto"/>
                        <w:right w:val="none" w:sz="0" w:space="0" w:color="auto"/>
                      </w:divBdr>
                    </w:div>
                    <w:div w:id="93719337">
                      <w:marLeft w:val="0"/>
                      <w:marRight w:val="0"/>
                      <w:marTop w:val="0"/>
                      <w:marBottom w:val="0"/>
                      <w:divBdr>
                        <w:top w:val="none" w:sz="0" w:space="0" w:color="auto"/>
                        <w:left w:val="none" w:sz="0" w:space="0" w:color="auto"/>
                        <w:bottom w:val="none" w:sz="0" w:space="0" w:color="auto"/>
                        <w:right w:val="none" w:sz="0" w:space="0" w:color="auto"/>
                      </w:divBdr>
                    </w:div>
                    <w:div w:id="1081829618">
                      <w:marLeft w:val="0"/>
                      <w:marRight w:val="0"/>
                      <w:marTop w:val="0"/>
                      <w:marBottom w:val="0"/>
                      <w:divBdr>
                        <w:top w:val="none" w:sz="0" w:space="0" w:color="auto"/>
                        <w:left w:val="none" w:sz="0" w:space="0" w:color="auto"/>
                        <w:bottom w:val="none" w:sz="0" w:space="0" w:color="auto"/>
                        <w:right w:val="none" w:sz="0" w:space="0" w:color="auto"/>
                      </w:divBdr>
                    </w:div>
                    <w:div w:id="825825063">
                      <w:marLeft w:val="0"/>
                      <w:marRight w:val="0"/>
                      <w:marTop w:val="0"/>
                      <w:marBottom w:val="0"/>
                      <w:divBdr>
                        <w:top w:val="none" w:sz="0" w:space="0" w:color="auto"/>
                        <w:left w:val="none" w:sz="0" w:space="0" w:color="auto"/>
                        <w:bottom w:val="none" w:sz="0" w:space="0" w:color="auto"/>
                        <w:right w:val="none" w:sz="0" w:space="0" w:color="auto"/>
                      </w:divBdr>
                    </w:div>
                    <w:div w:id="1078483605">
                      <w:marLeft w:val="0"/>
                      <w:marRight w:val="0"/>
                      <w:marTop w:val="0"/>
                      <w:marBottom w:val="0"/>
                      <w:divBdr>
                        <w:top w:val="none" w:sz="0" w:space="0" w:color="auto"/>
                        <w:left w:val="none" w:sz="0" w:space="0" w:color="auto"/>
                        <w:bottom w:val="none" w:sz="0" w:space="0" w:color="auto"/>
                        <w:right w:val="none" w:sz="0" w:space="0" w:color="auto"/>
                      </w:divBdr>
                    </w:div>
                    <w:div w:id="838349578">
                      <w:marLeft w:val="0"/>
                      <w:marRight w:val="0"/>
                      <w:marTop w:val="0"/>
                      <w:marBottom w:val="0"/>
                      <w:divBdr>
                        <w:top w:val="none" w:sz="0" w:space="0" w:color="auto"/>
                        <w:left w:val="none" w:sz="0" w:space="0" w:color="auto"/>
                        <w:bottom w:val="none" w:sz="0" w:space="0" w:color="auto"/>
                        <w:right w:val="none" w:sz="0" w:space="0" w:color="auto"/>
                      </w:divBdr>
                    </w:div>
                    <w:div w:id="1983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15286">
      <w:bodyDiv w:val="1"/>
      <w:marLeft w:val="0"/>
      <w:marRight w:val="0"/>
      <w:marTop w:val="0"/>
      <w:marBottom w:val="0"/>
      <w:divBdr>
        <w:top w:val="none" w:sz="0" w:space="0" w:color="auto"/>
        <w:left w:val="none" w:sz="0" w:space="0" w:color="auto"/>
        <w:bottom w:val="none" w:sz="0" w:space="0" w:color="auto"/>
        <w:right w:val="none" w:sz="0" w:space="0" w:color="auto"/>
      </w:divBdr>
      <w:divsChild>
        <w:div w:id="765662133">
          <w:marLeft w:val="0"/>
          <w:marRight w:val="0"/>
          <w:marTop w:val="0"/>
          <w:marBottom w:val="0"/>
          <w:divBdr>
            <w:top w:val="none" w:sz="0" w:space="0" w:color="auto"/>
            <w:left w:val="none" w:sz="0" w:space="0" w:color="auto"/>
            <w:bottom w:val="none" w:sz="0" w:space="0" w:color="auto"/>
            <w:right w:val="none" w:sz="0" w:space="0" w:color="auto"/>
          </w:divBdr>
          <w:divsChild>
            <w:div w:id="592201761">
              <w:marLeft w:val="0"/>
              <w:marRight w:val="0"/>
              <w:marTop w:val="0"/>
              <w:marBottom w:val="0"/>
              <w:divBdr>
                <w:top w:val="none" w:sz="0" w:space="0" w:color="auto"/>
                <w:left w:val="none" w:sz="0" w:space="0" w:color="auto"/>
                <w:bottom w:val="none" w:sz="0" w:space="0" w:color="auto"/>
                <w:right w:val="none" w:sz="0" w:space="0" w:color="auto"/>
              </w:divBdr>
              <w:divsChild>
                <w:div w:id="952132939">
                  <w:marLeft w:val="0"/>
                  <w:marRight w:val="0"/>
                  <w:marTop w:val="0"/>
                  <w:marBottom w:val="0"/>
                  <w:divBdr>
                    <w:top w:val="none" w:sz="0" w:space="0" w:color="auto"/>
                    <w:left w:val="none" w:sz="0" w:space="0" w:color="auto"/>
                    <w:bottom w:val="none" w:sz="0" w:space="0" w:color="auto"/>
                    <w:right w:val="none" w:sz="0" w:space="0" w:color="auto"/>
                  </w:divBdr>
                  <w:divsChild>
                    <w:div w:id="871308151">
                      <w:marLeft w:val="0"/>
                      <w:marRight w:val="0"/>
                      <w:marTop w:val="0"/>
                      <w:marBottom w:val="0"/>
                      <w:divBdr>
                        <w:top w:val="none" w:sz="0" w:space="0" w:color="auto"/>
                        <w:left w:val="none" w:sz="0" w:space="0" w:color="auto"/>
                        <w:bottom w:val="none" w:sz="0" w:space="0" w:color="auto"/>
                        <w:right w:val="none" w:sz="0" w:space="0" w:color="auto"/>
                      </w:divBdr>
                    </w:div>
                    <w:div w:id="795561792">
                      <w:marLeft w:val="0"/>
                      <w:marRight w:val="0"/>
                      <w:marTop w:val="0"/>
                      <w:marBottom w:val="0"/>
                      <w:divBdr>
                        <w:top w:val="none" w:sz="0" w:space="0" w:color="auto"/>
                        <w:left w:val="none" w:sz="0" w:space="0" w:color="auto"/>
                        <w:bottom w:val="none" w:sz="0" w:space="0" w:color="auto"/>
                        <w:right w:val="none" w:sz="0" w:space="0" w:color="auto"/>
                      </w:divBdr>
                    </w:div>
                    <w:div w:id="1722241875">
                      <w:marLeft w:val="0"/>
                      <w:marRight w:val="0"/>
                      <w:marTop w:val="0"/>
                      <w:marBottom w:val="0"/>
                      <w:divBdr>
                        <w:top w:val="none" w:sz="0" w:space="0" w:color="auto"/>
                        <w:left w:val="none" w:sz="0" w:space="0" w:color="auto"/>
                        <w:bottom w:val="none" w:sz="0" w:space="0" w:color="auto"/>
                        <w:right w:val="none" w:sz="0" w:space="0" w:color="auto"/>
                      </w:divBdr>
                    </w:div>
                    <w:div w:id="724185032">
                      <w:marLeft w:val="0"/>
                      <w:marRight w:val="0"/>
                      <w:marTop w:val="0"/>
                      <w:marBottom w:val="0"/>
                      <w:divBdr>
                        <w:top w:val="none" w:sz="0" w:space="0" w:color="auto"/>
                        <w:left w:val="none" w:sz="0" w:space="0" w:color="auto"/>
                        <w:bottom w:val="none" w:sz="0" w:space="0" w:color="auto"/>
                        <w:right w:val="none" w:sz="0" w:space="0" w:color="auto"/>
                      </w:divBdr>
                    </w:div>
                    <w:div w:id="453448701">
                      <w:marLeft w:val="0"/>
                      <w:marRight w:val="0"/>
                      <w:marTop w:val="0"/>
                      <w:marBottom w:val="0"/>
                      <w:divBdr>
                        <w:top w:val="none" w:sz="0" w:space="0" w:color="auto"/>
                        <w:left w:val="none" w:sz="0" w:space="0" w:color="auto"/>
                        <w:bottom w:val="none" w:sz="0" w:space="0" w:color="auto"/>
                        <w:right w:val="none" w:sz="0" w:space="0" w:color="auto"/>
                      </w:divBdr>
                    </w:div>
                    <w:div w:id="1500003777">
                      <w:marLeft w:val="0"/>
                      <w:marRight w:val="0"/>
                      <w:marTop w:val="0"/>
                      <w:marBottom w:val="0"/>
                      <w:divBdr>
                        <w:top w:val="none" w:sz="0" w:space="0" w:color="auto"/>
                        <w:left w:val="none" w:sz="0" w:space="0" w:color="auto"/>
                        <w:bottom w:val="none" w:sz="0" w:space="0" w:color="auto"/>
                        <w:right w:val="none" w:sz="0" w:space="0" w:color="auto"/>
                      </w:divBdr>
                    </w:div>
                    <w:div w:id="695228845">
                      <w:marLeft w:val="0"/>
                      <w:marRight w:val="0"/>
                      <w:marTop w:val="0"/>
                      <w:marBottom w:val="0"/>
                      <w:divBdr>
                        <w:top w:val="none" w:sz="0" w:space="0" w:color="auto"/>
                        <w:left w:val="none" w:sz="0" w:space="0" w:color="auto"/>
                        <w:bottom w:val="none" w:sz="0" w:space="0" w:color="auto"/>
                        <w:right w:val="none" w:sz="0" w:space="0" w:color="auto"/>
                      </w:divBdr>
                    </w:div>
                    <w:div w:id="15680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3580">
      <w:bodyDiv w:val="1"/>
      <w:marLeft w:val="0"/>
      <w:marRight w:val="0"/>
      <w:marTop w:val="0"/>
      <w:marBottom w:val="0"/>
      <w:divBdr>
        <w:top w:val="none" w:sz="0" w:space="0" w:color="auto"/>
        <w:left w:val="none" w:sz="0" w:space="0" w:color="auto"/>
        <w:bottom w:val="none" w:sz="0" w:space="0" w:color="auto"/>
        <w:right w:val="none" w:sz="0" w:space="0" w:color="auto"/>
      </w:divBdr>
      <w:divsChild>
        <w:div w:id="1991403875">
          <w:marLeft w:val="0"/>
          <w:marRight w:val="0"/>
          <w:marTop w:val="0"/>
          <w:marBottom w:val="0"/>
          <w:divBdr>
            <w:top w:val="none" w:sz="0" w:space="0" w:color="auto"/>
            <w:left w:val="none" w:sz="0" w:space="0" w:color="auto"/>
            <w:bottom w:val="none" w:sz="0" w:space="0" w:color="auto"/>
            <w:right w:val="none" w:sz="0" w:space="0" w:color="auto"/>
          </w:divBdr>
          <w:divsChild>
            <w:div w:id="1934315176">
              <w:marLeft w:val="0"/>
              <w:marRight w:val="0"/>
              <w:marTop w:val="0"/>
              <w:marBottom w:val="0"/>
              <w:divBdr>
                <w:top w:val="none" w:sz="0" w:space="0" w:color="auto"/>
                <w:left w:val="none" w:sz="0" w:space="0" w:color="auto"/>
                <w:bottom w:val="none" w:sz="0" w:space="0" w:color="auto"/>
                <w:right w:val="none" w:sz="0" w:space="0" w:color="auto"/>
              </w:divBdr>
            </w:div>
            <w:div w:id="455299127">
              <w:marLeft w:val="0"/>
              <w:marRight w:val="0"/>
              <w:marTop w:val="0"/>
              <w:marBottom w:val="0"/>
              <w:divBdr>
                <w:top w:val="none" w:sz="0" w:space="0" w:color="auto"/>
                <w:left w:val="none" w:sz="0" w:space="0" w:color="auto"/>
                <w:bottom w:val="none" w:sz="0" w:space="0" w:color="auto"/>
                <w:right w:val="none" w:sz="0" w:space="0" w:color="auto"/>
              </w:divBdr>
            </w:div>
            <w:div w:id="1754663642">
              <w:marLeft w:val="0"/>
              <w:marRight w:val="0"/>
              <w:marTop w:val="0"/>
              <w:marBottom w:val="0"/>
              <w:divBdr>
                <w:top w:val="none" w:sz="0" w:space="0" w:color="auto"/>
                <w:left w:val="none" w:sz="0" w:space="0" w:color="auto"/>
                <w:bottom w:val="none" w:sz="0" w:space="0" w:color="auto"/>
                <w:right w:val="none" w:sz="0" w:space="0" w:color="auto"/>
              </w:divBdr>
            </w:div>
            <w:div w:id="1644579120">
              <w:marLeft w:val="0"/>
              <w:marRight w:val="0"/>
              <w:marTop w:val="0"/>
              <w:marBottom w:val="0"/>
              <w:divBdr>
                <w:top w:val="none" w:sz="0" w:space="0" w:color="auto"/>
                <w:left w:val="none" w:sz="0" w:space="0" w:color="auto"/>
                <w:bottom w:val="none" w:sz="0" w:space="0" w:color="auto"/>
                <w:right w:val="none" w:sz="0" w:space="0" w:color="auto"/>
              </w:divBdr>
            </w:div>
            <w:div w:id="1563834885">
              <w:marLeft w:val="0"/>
              <w:marRight w:val="0"/>
              <w:marTop w:val="0"/>
              <w:marBottom w:val="0"/>
              <w:divBdr>
                <w:top w:val="none" w:sz="0" w:space="0" w:color="auto"/>
                <w:left w:val="none" w:sz="0" w:space="0" w:color="auto"/>
                <w:bottom w:val="none" w:sz="0" w:space="0" w:color="auto"/>
                <w:right w:val="none" w:sz="0" w:space="0" w:color="auto"/>
              </w:divBdr>
            </w:div>
            <w:div w:id="1887989513">
              <w:marLeft w:val="0"/>
              <w:marRight w:val="0"/>
              <w:marTop w:val="0"/>
              <w:marBottom w:val="0"/>
              <w:divBdr>
                <w:top w:val="none" w:sz="0" w:space="0" w:color="auto"/>
                <w:left w:val="none" w:sz="0" w:space="0" w:color="auto"/>
                <w:bottom w:val="none" w:sz="0" w:space="0" w:color="auto"/>
                <w:right w:val="none" w:sz="0" w:space="0" w:color="auto"/>
              </w:divBdr>
            </w:div>
            <w:div w:id="1443500222">
              <w:marLeft w:val="0"/>
              <w:marRight w:val="0"/>
              <w:marTop w:val="0"/>
              <w:marBottom w:val="0"/>
              <w:divBdr>
                <w:top w:val="none" w:sz="0" w:space="0" w:color="auto"/>
                <w:left w:val="none" w:sz="0" w:space="0" w:color="auto"/>
                <w:bottom w:val="none" w:sz="0" w:space="0" w:color="auto"/>
                <w:right w:val="none" w:sz="0" w:space="0" w:color="auto"/>
              </w:divBdr>
            </w:div>
            <w:div w:id="1705062649">
              <w:marLeft w:val="0"/>
              <w:marRight w:val="0"/>
              <w:marTop w:val="0"/>
              <w:marBottom w:val="0"/>
              <w:divBdr>
                <w:top w:val="none" w:sz="0" w:space="0" w:color="auto"/>
                <w:left w:val="none" w:sz="0" w:space="0" w:color="auto"/>
                <w:bottom w:val="none" w:sz="0" w:space="0" w:color="auto"/>
                <w:right w:val="none" w:sz="0" w:space="0" w:color="auto"/>
              </w:divBdr>
            </w:div>
            <w:div w:id="1672176490">
              <w:marLeft w:val="0"/>
              <w:marRight w:val="0"/>
              <w:marTop w:val="0"/>
              <w:marBottom w:val="0"/>
              <w:divBdr>
                <w:top w:val="none" w:sz="0" w:space="0" w:color="auto"/>
                <w:left w:val="none" w:sz="0" w:space="0" w:color="auto"/>
                <w:bottom w:val="none" w:sz="0" w:space="0" w:color="auto"/>
                <w:right w:val="none" w:sz="0" w:space="0" w:color="auto"/>
              </w:divBdr>
            </w:div>
            <w:div w:id="2063678026">
              <w:marLeft w:val="0"/>
              <w:marRight w:val="0"/>
              <w:marTop w:val="0"/>
              <w:marBottom w:val="0"/>
              <w:divBdr>
                <w:top w:val="none" w:sz="0" w:space="0" w:color="auto"/>
                <w:left w:val="none" w:sz="0" w:space="0" w:color="auto"/>
                <w:bottom w:val="none" w:sz="0" w:space="0" w:color="auto"/>
                <w:right w:val="none" w:sz="0" w:space="0" w:color="auto"/>
              </w:divBdr>
            </w:div>
            <w:div w:id="832063686">
              <w:marLeft w:val="0"/>
              <w:marRight w:val="0"/>
              <w:marTop w:val="0"/>
              <w:marBottom w:val="0"/>
              <w:divBdr>
                <w:top w:val="none" w:sz="0" w:space="0" w:color="auto"/>
                <w:left w:val="none" w:sz="0" w:space="0" w:color="auto"/>
                <w:bottom w:val="none" w:sz="0" w:space="0" w:color="auto"/>
                <w:right w:val="none" w:sz="0" w:space="0" w:color="auto"/>
              </w:divBdr>
            </w:div>
            <w:div w:id="1709645473">
              <w:marLeft w:val="0"/>
              <w:marRight w:val="0"/>
              <w:marTop w:val="0"/>
              <w:marBottom w:val="0"/>
              <w:divBdr>
                <w:top w:val="none" w:sz="0" w:space="0" w:color="auto"/>
                <w:left w:val="none" w:sz="0" w:space="0" w:color="auto"/>
                <w:bottom w:val="none" w:sz="0" w:space="0" w:color="auto"/>
                <w:right w:val="none" w:sz="0" w:space="0" w:color="auto"/>
              </w:divBdr>
            </w:div>
            <w:div w:id="534851450">
              <w:marLeft w:val="0"/>
              <w:marRight w:val="0"/>
              <w:marTop w:val="0"/>
              <w:marBottom w:val="0"/>
              <w:divBdr>
                <w:top w:val="none" w:sz="0" w:space="0" w:color="auto"/>
                <w:left w:val="none" w:sz="0" w:space="0" w:color="auto"/>
                <w:bottom w:val="none" w:sz="0" w:space="0" w:color="auto"/>
                <w:right w:val="none" w:sz="0" w:space="0" w:color="auto"/>
              </w:divBdr>
            </w:div>
            <w:div w:id="2636850">
              <w:marLeft w:val="0"/>
              <w:marRight w:val="0"/>
              <w:marTop w:val="0"/>
              <w:marBottom w:val="0"/>
              <w:divBdr>
                <w:top w:val="none" w:sz="0" w:space="0" w:color="auto"/>
                <w:left w:val="none" w:sz="0" w:space="0" w:color="auto"/>
                <w:bottom w:val="none" w:sz="0" w:space="0" w:color="auto"/>
                <w:right w:val="none" w:sz="0" w:space="0" w:color="auto"/>
              </w:divBdr>
            </w:div>
            <w:div w:id="1979455179">
              <w:marLeft w:val="0"/>
              <w:marRight w:val="0"/>
              <w:marTop w:val="0"/>
              <w:marBottom w:val="0"/>
              <w:divBdr>
                <w:top w:val="none" w:sz="0" w:space="0" w:color="auto"/>
                <w:left w:val="none" w:sz="0" w:space="0" w:color="auto"/>
                <w:bottom w:val="none" w:sz="0" w:space="0" w:color="auto"/>
                <w:right w:val="none" w:sz="0" w:space="0" w:color="auto"/>
              </w:divBdr>
            </w:div>
            <w:div w:id="1737506896">
              <w:marLeft w:val="0"/>
              <w:marRight w:val="0"/>
              <w:marTop w:val="0"/>
              <w:marBottom w:val="0"/>
              <w:divBdr>
                <w:top w:val="none" w:sz="0" w:space="0" w:color="auto"/>
                <w:left w:val="none" w:sz="0" w:space="0" w:color="auto"/>
                <w:bottom w:val="none" w:sz="0" w:space="0" w:color="auto"/>
                <w:right w:val="none" w:sz="0" w:space="0" w:color="auto"/>
              </w:divBdr>
            </w:div>
            <w:div w:id="1320231477">
              <w:marLeft w:val="0"/>
              <w:marRight w:val="0"/>
              <w:marTop w:val="0"/>
              <w:marBottom w:val="0"/>
              <w:divBdr>
                <w:top w:val="none" w:sz="0" w:space="0" w:color="auto"/>
                <w:left w:val="none" w:sz="0" w:space="0" w:color="auto"/>
                <w:bottom w:val="none" w:sz="0" w:space="0" w:color="auto"/>
                <w:right w:val="none" w:sz="0" w:space="0" w:color="auto"/>
              </w:divBdr>
            </w:div>
            <w:div w:id="1739134008">
              <w:marLeft w:val="0"/>
              <w:marRight w:val="0"/>
              <w:marTop w:val="0"/>
              <w:marBottom w:val="0"/>
              <w:divBdr>
                <w:top w:val="none" w:sz="0" w:space="0" w:color="auto"/>
                <w:left w:val="none" w:sz="0" w:space="0" w:color="auto"/>
                <w:bottom w:val="none" w:sz="0" w:space="0" w:color="auto"/>
                <w:right w:val="none" w:sz="0" w:space="0" w:color="auto"/>
              </w:divBdr>
            </w:div>
            <w:div w:id="1161696866">
              <w:marLeft w:val="0"/>
              <w:marRight w:val="0"/>
              <w:marTop w:val="0"/>
              <w:marBottom w:val="0"/>
              <w:divBdr>
                <w:top w:val="none" w:sz="0" w:space="0" w:color="auto"/>
                <w:left w:val="none" w:sz="0" w:space="0" w:color="auto"/>
                <w:bottom w:val="none" w:sz="0" w:space="0" w:color="auto"/>
                <w:right w:val="none" w:sz="0" w:space="0" w:color="auto"/>
              </w:divBdr>
            </w:div>
            <w:div w:id="9202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0372">
      <w:bodyDiv w:val="1"/>
      <w:marLeft w:val="0"/>
      <w:marRight w:val="0"/>
      <w:marTop w:val="0"/>
      <w:marBottom w:val="0"/>
      <w:divBdr>
        <w:top w:val="none" w:sz="0" w:space="0" w:color="auto"/>
        <w:left w:val="none" w:sz="0" w:space="0" w:color="auto"/>
        <w:bottom w:val="none" w:sz="0" w:space="0" w:color="auto"/>
        <w:right w:val="none" w:sz="0" w:space="0" w:color="auto"/>
      </w:divBdr>
      <w:divsChild>
        <w:div w:id="1506893781">
          <w:marLeft w:val="0"/>
          <w:marRight w:val="0"/>
          <w:marTop w:val="0"/>
          <w:marBottom w:val="0"/>
          <w:divBdr>
            <w:top w:val="none" w:sz="0" w:space="0" w:color="auto"/>
            <w:left w:val="none" w:sz="0" w:space="0" w:color="auto"/>
            <w:bottom w:val="none" w:sz="0" w:space="0" w:color="auto"/>
            <w:right w:val="none" w:sz="0" w:space="0" w:color="auto"/>
          </w:divBdr>
        </w:div>
        <w:div w:id="636880549">
          <w:marLeft w:val="0"/>
          <w:marRight w:val="0"/>
          <w:marTop w:val="0"/>
          <w:marBottom w:val="0"/>
          <w:divBdr>
            <w:top w:val="none" w:sz="0" w:space="0" w:color="auto"/>
            <w:left w:val="none" w:sz="0" w:space="0" w:color="auto"/>
            <w:bottom w:val="none" w:sz="0" w:space="0" w:color="auto"/>
            <w:right w:val="none" w:sz="0" w:space="0" w:color="auto"/>
          </w:divBdr>
        </w:div>
        <w:div w:id="1877890270">
          <w:marLeft w:val="0"/>
          <w:marRight w:val="0"/>
          <w:marTop w:val="0"/>
          <w:marBottom w:val="0"/>
          <w:divBdr>
            <w:top w:val="none" w:sz="0" w:space="0" w:color="auto"/>
            <w:left w:val="none" w:sz="0" w:space="0" w:color="auto"/>
            <w:bottom w:val="none" w:sz="0" w:space="0" w:color="auto"/>
            <w:right w:val="none" w:sz="0" w:space="0" w:color="auto"/>
          </w:divBdr>
        </w:div>
        <w:div w:id="1916892832">
          <w:marLeft w:val="0"/>
          <w:marRight w:val="0"/>
          <w:marTop w:val="0"/>
          <w:marBottom w:val="0"/>
          <w:divBdr>
            <w:top w:val="none" w:sz="0" w:space="0" w:color="auto"/>
            <w:left w:val="none" w:sz="0" w:space="0" w:color="auto"/>
            <w:bottom w:val="none" w:sz="0" w:space="0" w:color="auto"/>
            <w:right w:val="none" w:sz="0" w:space="0" w:color="auto"/>
          </w:divBdr>
        </w:div>
        <w:div w:id="85078401">
          <w:marLeft w:val="0"/>
          <w:marRight w:val="0"/>
          <w:marTop w:val="0"/>
          <w:marBottom w:val="0"/>
          <w:divBdr>
            <w:top w:val="none" w:sz="0" w:space="0" w:color="auto"/>
            <w:left w:val="none" w:sz="0" w:space="0" w:color="auto"/>
            <w:bottom w:val="none" w:sz="0" w:space="0" w:color="auto"/>
            <w:right w:val="none" w:sz="0" w:space="0" w:color="auto"/>
          </w:divBdr>
        </w:div>
        <w:div w:id="1007559162">
          <w:marLeft w:val="0"/>
          <w:marRight w:val="0"/>
          <w:marTop w:val="0"/>
          <w:marBottom w:val="0"/>
          <w:divBdr>
            <w:top w:val="none" w:sz="0" w:space="0" w:color="auto"/>
            <w:left w:val="none" w:sz="0" w:space="0" w:color="auto"/>
            <w:bottom w:val="none" w:sz="0" w:space="0" w:color="auto"/>
            <w:right w:val="none" w:sz="0" w:space="0" w:color="auto"/>
          </w:divBdr>
        </w:div>
        <w:div w:id="207228361">
          <w:marLeft w:val="0"/>
          <w:marRight w:val="0"/>
          <w:marTop w:val="0"/>
          <w:marBottom w:val="0"/>
          <w:divBdr>
            <w:top w:val="none" w:sz="0" w:space="0" w:color="auto"/>
            <w:left w:val="none" w:sz="0" w:space="0" w:color="auto"/>
            <w:bottom w:val="none" w:sz="0" w:space="0" w:color="auto"/>
            <w:right w:val="none" w:sz="0" w:space="0" w:color="auto"/>
          </w:divBdr>
        </w:div>
        <w:div w:id="1662418570">
          <w:marLeft w:val="0"/>
          <w:marRight w:val="0"/>
          <w:marTop w:val="0"/>
          <w:marBottom w:val="0"/>
          <w:divBdr>
            <w:top w:val="none" w:sz="0" w:space="0" w:color="auto"/>
            <w:left w:val="none" w:sz="0" w:space="0" w:color="auto"/>
            <w:bottom w:val="none" w:sz="0" w:space="0" w:color="auto"/>
            <w:right w:val="none" w:sz="0" w:space="0" w:color="auto"/>
          </w:divBdr>
        </w:div>
        <w:div w:id="607781159">
          <w:marLeft w:val="0"/>
          <w:marRight w:val="0"/>
          <w:marTop w:val="0"/>
          <w:marBottom w:val="0"/>
          <w:divBdr>
            <w:top w:val="none" w:sz="0" w:space="0" w:color="auto"/>
            <w:left w:val="none" w:sz="0" w:space="0" w:color="auto"/>
            <w:bottom w:val="none" w:sz="0" w:space="0" w:color="auto"/>
            <w:right w:val="none" w:sz="0" w:space="0" w:color="auto"/>
          </w:divBdr>
        </w:div>
        <w:div w:id="1065910260">
          <w:marLeft w:val="0"/>
          <w:marRight w:val="0"/>
          <w:marTop w:val="0"/>
          <w:marBottom w:val="0"/>
          <w:divBdr>
            <w:top w:val="none" w:sz="0" w:space="0" w:color="auto"/>
            <w:left w:val="none" w:sz="0" w:space="0" w:color="auto"/>
            <w:bottom w:val="none" w:sz="0" w:space="0" w:color="auto"/>
            <w:right w:val="none" w:sz="0" w:space="0" w:color="auto"/>
          </w:divBdr>
        </w:div>
        <w:div w:id="1788543342">
          <w:marLeft w:val="0"/>
          <w:marRight w:val="0"/>
          <w:marTop w:val="0"/>
          <w:marBottom w:val="0"/>
          <w:divBdr>
            <w:top w:val="none" w:sz="0" w:space="0" w:color="auto"/>
            <w:left w:val="none" w:sz="0" w:space="0" w:color="auto"/>
            <w:bottom w:val="none" w:sz="0" w:space="0" w:color="auto"/>
            <w:right w:val="none" w:sz="0" w:space="0" w:color="auto"/>
          </w:divBdr>
        </w:div>
        <w:div w:id="1629555940">
          <w:marLeft w:val="0"/>
          <w:marRight w:val="0"/>
          <w:marTop w:val="0"/>
          <w:marBottom w:val="0"/>
          <w:divBdr>
            <w:top w:val="none" w:sz="0" w:space="0" w:color="auto"/>
            <w:left w:val="none" w:sz="0" w:space="0" w:color="auto"/>
            <w:bottom w:val="none" w:sz="0" w:space="0" w:color="auto"/>
            <w:right w:val="none" w:sz="0" w:space="0" w:color="auto"/>
          </w:divBdr>
        </w:div>
        <w:div w:id="530730530">
          <w:marLeft w:val="0"/>
          <w:marRight w:val="0"/>
          <w:marTop w:val="0"/>
          <w:marBottom w:val="0"/>
          <w:divBdr>
            <w:top w:val="none" w:sz="0" w:space="0" w:color="auto"/>
            <w:left w:val="none" w:sz="0" w:space="0" w:color="auto"/>
            <w:bottom w:val="none" w:sz="0" w:space="0" w:color="auto"/>
            <w:right w:val="none" w:sz="0" w:space="0" w:color="auto"/>
          </w:divBdr>
        </w:div>
        <w:div w:id="2115438544">
          <w:marLeft w:val="0"/>
          <w:marRight w:val="0"/>
          <w:marTop w:val="0"/>
          <w:marBottom w:val="0"/>
          <w:divBdr>
            <w:top w:val="none" w:sz="0" w:space="0" w:color="auto"/>
            <w:left w:val="none" w:sz="0" w:space="0" w:color="auto"/>
            <w:bottom w:val="none" w:sz="0" w:space="0" w:color="auto"/>
            <w:right w:val="none" w:sz="0" w:space="0" w:color="auto"/>
          </w:divBdr>
        </w:div>
        <w:div w:id="1361130942">
          <w:marLeft w:val="0"/>
          <w:marRight w:val="0"/>
          <w:marTop w:val="0"/>
          <w:marBottom w:val="0"/>
          <w:divBdr>
            <w:top w:val="none" w:sz="0" w:space="0" w:color="auto"/>
            <w:left w:val="none" w:sz="0" w:space="0" w:color="auto"/>
            <w:bottom w:val="none" w:sz="0" w:space="0" w:color="auto"/>
            <w:right w:val="none" w:sz="0" w:space="0" w:color="auto"/>
          </w:divBdr>
        </w:div>
        <w:div w:id="1395201387">
          <w:marLeft w:val="0"/>
          <w:marRight w:val="0"/>
          <w:marTop w:val="0"/>
          <w:marBottom w:val="0"/>
          <w:divBdr>
            <w:top w:val="none" w:sz="0" w:space="0" w:color="auto"/>
            <w:left w:val="none" w:sz="0" w:space="0" w:color="auto"/>
            <w:bottom w:val="none" w:sz="0" w:space="0" w:color="auto"/>
            <w:right w:val="none" w:sz="0" w:space="0" w:color="auto"/>
          </w:divBdr>
        </w:div>
        <w:div w:id="1162545196">
          <w:marLeft w:val="0"/>
          <w:marRight w:val="0"/>
          <w:marTop w:val="0"/>
          <w:marBottom w:val="0"/>
          <w:divBdr>
            <w:top w:val="none" w:sz="0" w:space="0" w:color="auto"/>
            <w:left w:val="none" w:sz="0" w:space="0" w:color="auto"/>
            <w:bottom w:val="none" w:sz="0" w:space="0" w:color="auto"/>
            <w:right w:val="none" w:sz="0" w:space="0" w:color="auto"/>
          </w:divBdr>
        </w:div>
        <w:div w:id="295380146">
          <w:marLeft w:val="0"/>
          <w:marRight w:val="0"/>
          <w:marTop w:val="0"/>
          <w:marBottom w:val="0"/>
          <w:divBdr>
            <w:top w:val="none" w:sz="0" w:space="0" w:color="auto"/>
            <w:left w:val="none" w:sz="0" w:space="0" w:color="auto"/>
            <w:bottom w:val="none" w:sz="0" w:space="0" w:color="auto"/>
            <w:right w:val="none" w:sz="0" w:space="0" w:color="auto"/>
          </w:divBdr>
        </w:div>
        <w:div w:id="1455518633">
          <w:marLeft w:val="0"/>
          <w:marRight w:val="0"/>
          <w:marTop w:val="0"/>
          <w:marBottom w:val="0"/>
          <w:divBdr>
            <w:top w:val="none" w:sz="0" w:space="0" w:color="auto"/>
            <w:left w:val="none" w:sz="0" w:space="0" w:color="auto"/>
            <w:bottom w:val="none" w:sz="0" w:space="0" w:color="auto"/>
            <w:right w:val="none" w:sz="0" w:space="0" w:color="auto"/>
          </w:divBdr>
        </w:div>
        <w:div w:id="1240941101">
          <w:marLeft w:val="0"/>
          <w:marRight w:val="0"/>
          <w:marTop w:val="0"/>
          <w:marBottom w:val="0"/>
          <w:divBdr>
            <w:top w:val="none" w:sz="0" w:space="0" w:color="auto"/>
            <w:left w:val="none" w:sz="0" w:space="0" w:color="auto"/>
            <w:bottom w:val="none" w:sz="0" w:space="0" w:color="auto"/>
            <w:right w:val="none" w:sz="0" w:space="0" w:color="auto"/>
          </w:divBdr>
        </w:div>
        <w:div w:id="1619411380">
          <w:marLeft w:val="0"/>
          <w:marRight w:val="0"/>
          <w:marTop w:val="0"/>
          <w:marBottom w:val="0"/>
          <w:divBdr>
            <w:top w:val="none" w:sz="0" w:space="0" w:color="auto"/>
            <w:left w:val="none" w:sz="0" w:space="0" w:color="auto"/>
            <w:bottom w:val="none" w:sz="0" w:space="0" w:color="auto"/>
            <w:right w:val="none" w:sz="0" w:space="0" w:color="auto"/>
          </w:divBdr>
        </w:div>
        <w:div w:id="762072792">
          <w:marLeft w:val="0"/>
          <w:marRight w:val="0"/>
          <w:marTop w:val="0"/>
          <w:marBottom w:val="0"/>
          <w:divBdr>
            <w:top w:val="none" w:sz="0" w:space="0" w:color="auto"/>
            <w:left w:val="none" w:sz="0" w:space="0" w:color="auto"/>
            <w:bottom w:val="none" w:sz="0" w:space="0" w:color="auto"/>
            <w:right w:val="none" w:sz="0" w:space="0" w:color="auto"/>
          </w:divBdr>
        </w:div>
        <w:div w:id="1544710286">
          <w:marLeft w:val="0"/>
          <w:marRight w:val="0"/>
          <w:marTop w:val="0"/>
          <w:marBottom w:val="0"/>
          <w:divBdr>
            <w:top w:val="none" w:sz="0" w:space="0" w:color="auto"/>
            <w:left w:val="none" w:sz="0" w:space="0" w:color="auto"/>
            <w:bottom w:val="none" w:sz="0" w:space="0" w:color="auto"/>
            <w:right w:val="none" w:sz="0" w:space="0" w:color="auto"/>
          </w:divBdr>
        </w:div>
        <w:div w:id="877398636">
          <w:marLeft w:val="0"/>
          <w:marRight w:val="0"/>
          <w:marTop w:val="0"/>
          <w:marBottom w:val="0"/>
          <w:divBdr>
            <w:top w:val="none" w:sz="0" w:space="0" w:color="auto"/>
            <w:left w:val="none" w:sz="0" w:space="0" w:color="auto"/>
            <w:bottom w:val="none" w:sz="0" w:space="0" w:color="auto"/>
            <w:right w:val="none" w:sz="0" w:space="0" w:color="auto"/>
          </w:divBdr>
        </w:div>
        <w:div w:id="1535121973">
          <w:marLeft w:val="0"/>
          <w:marRight w:val="0"/>
          <w:marTop w:val="0"/>
          <w:marBottom w:val="0"/>
          <w:divBdr>
            <w:top w:val="none" w:sz="0" w:space="0" w:color="auto"/>
            <w:left w:val="none" w:sz="0" w:space="0" w:color="auto"/>
            <w:bottom w:val="none" w:sz="0" w:space="0" w:color="auto"/>
            <w:right w:val="none" w:sz="0" w:space="0" w:color="auto"/>
          </w:divBdr>
        </w:div>
        <w:div w:id="58946616">
          <w:marLeft w:val="0"/>
          <w:marRight w:val="0"/>
          <w:marTop w:val="0"/>
          <w:marBottom w:val="0"/>
          <w:divBdr>
            <w:top w:val="none" w:sz="0" w:space="0" w:color="auto"/>
            <w:left w:val="none" w:sz="0" w:space="0" w:color="auto"/>
            <w:bottom w:val="none" w:sz="0" w:space="0" w:color="auto"/>
            <w:right w:val="none" w:sz="0" w:space="0" w:color="auto"/>
          </w:divBdr>
        </w:div>
        <w:div w:id="606929307">
          <w:marLeft w:val="0"/>
          <w:marRight w:val="0"/>
          <w:marTop w:val="0"/>
          <w:marBottom w:val="0"/>
          <w:divBdr>
            <w:top w:val="none" w:sz="0" w:space="0" w:color="auto"/>
            <w:left w:val="none" w:sz="0" w:space="0" w:color="auto"/>
            <w:bottom w:val="none" w:sz="0" w:space="0" w:color="auto"/>
            <w:right w:val="none" w:sz="0" w:space="0" w:color="auto"/>
          </w:divBdr>
        </w:div>
        <w:div w:id="767429049">
          <w:marLeft w:val="0"/>
          <w:marRight w:val="0"/>
          <w:marTop w:val="0"/>
          <w:marBottom w:val="0"/>
          <w:divBdr>
            <w:top w:val="none" w:sz="0" w:space="0" w:color="auto"/>
            <w:left w:val="none" w:sz="0" w:space="0" w:color="auto"/>
            <w:bottom w:val="none" w:sz="0" w:space="0" w:color="auto"/>
            <w:right w:val="none" w:sz="0" w:space="0" w:color="auto"/>
          </w:divBdr>
        </w:div>
        <w:div w:id="150559444">
          <w:marLeft w:val="0"/>
          <w:marRight w:val="0"/>
          <w:marTop w:val="0"/>
          <w:marBottom w:val="0"/>
          <w:divBdr>
            <w:top w:val="none" w:sz="0" w:space="0" w:color="auto"/>
            <w:left w:val="none" w:sz="0" w:space="0" w:color="auto"/>
            <w:bottom w:val="none" w:sz="0" w:space="0" w:color="auto"/>
            <w:right w:val="none" w:sz="0" w:space="0" w:color="auto"/>
          </w:divBdr>
        </w:div>
        <w:div w:id="396710622">
          <w:marLeft w:val="0"/>
          <w:marRight w:val="0"/>
          <w:marTop w:val="0"/>
          <w:marBottom w:val="0"/>
          <w:divBdr>
            <w:top w:val="none" w:sz="0" w:space="0" w:color="auto"/>
            <w:left w:val="none" w:sz="0" w:space="0" w:color="auto"/>
            <w:bottom w:val="none" w:sz="0" w:space="0" w:color="auto"/>
            <w:right w:val="none" w:sz="0" w:space="0" w:color="auto"/>
          </w:divBdr>
        </w:div>
        <w:div w:id="545221894">
          <w:marLeft w:val="0"/>
          <w:marRight w:val="0"/>
          <w:marTop w:val="0"/>
          <w:marBottom w:val="0"/>
          <w:divBdr>
            <w:top w:val="none" w:sz="0" w:space="0" w:color="auto"/>
            <w:left w:val="none" w:sz="0" w:space="0" w:color="auto"/>
            <w:bottom w:val="none" w:sz="0" w:space="0" w:color="auto"/>
            <w:right w:val="none" w:sz="0" w:space="0" w:color="auto"/>
          </w:divBdr>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469321989">
      <w:bodyDiv w:val="1"/>
      <w:marLeft w:val="0"/>
      <w:marRight w:val="0"/>
      <w:marTop w:val="0"/>
      <w:marBottom w:val="0"/>
      <w:divBdr>
        <w:top w:val="none" w:sz="0" w:space="0" w:color="auto"/>
        <w:left w:val="none" w:sz="0" w:space="0" w:color="auto"/>
        <w:bottom w:val="none" w:sz="0" w:space="0" w:color="auto"/>
        <w:right w:val="none" w:sz="0" w:space="0" w:color="auto"/>
      </w:divBdr>
    </w:div>
    <w:div w:id="1588885032">
      <w:bodyDiv w:val="1"/>
      <w:marLeft w:val="0"/>
      <w:marRight w:val="0"/>
      <w:marTop w:val="0"/>
      <w:marBottom w:val="0"/>
      <w:divBdr>
        <w:top w:val="none" w:sz="0" w:space="0" w:color="auto"/>
        <w:left w:val="none" w:sz="0" w:space="0" w:color="auto"/>
        <w:bottom w:val="none" w:sz="0" w:space="0" w:color="auto"/>
        <w:right w:val="none" w:sz="0" w:space="0" w:color="auto"/>
      </w:divBdr>
      <w:divsChild>
        <w:div w:id="890338107">
          <w:marLeft w:val="0"/>
          <w:marRight w:val="0"/>
          <w:marTop w:val="0"/>
          <w:marBottom w:val="0"/>
          <w:divBdr>
            <w:top w:val="none" w:sz="0" w:space="0" w:color="auto"/>
            <w:left w:val="none" w:sz="0" w:space="0" w:color="auto"/>
            <w:bottom w:val="none" w:sz="0" w:space="0" w:color="auto"/>
            <w:right w:val="none" w:sz="0" w:space="0" w:color="auto"/>
          </w:divBdr>
        </w:div>
        <w:div w:id="966356969">
          <w:marLeft w:val="0"/>
          <w:marRight w:val="0"/>
          <w:marTop w:val="0"/>
          <w:marBottom w:val="0"/>
          <w:divBdr>
            <w:top w:val="none" w:sz="0" w:space="0" w:color="auto"/>
            <w:left w:val="none" w:sz="0" w:space="0" w:color="auto"/>
            <w:bottom w:val="none" w:sz="0" w:space="0" w:color="auto"/>
            <w:right w:val="none" w:sz="0" w:space="0" w:color="auto"/>
          </w:divBdr>
        </w:div>
      </w:divsChild>
    </w:div>
    <w:div w:id="1795172100">
      <w:bodyDiv w:val="1"/>
      <w:marLeft w:val="0"/>
      <w:marRight w:val="0"/>
      <w:marTop w:val="0"/>
      <w:marBottom w:val="0"/>
      <w:divBdr>
        <w:top w:val="none" w:sz="0" w:space="0" w:color="auto"/>
        <w:left w:val="none" w:sz="0" w:space="0" w:color="auto"/>
        <w:bottom w:val="none" w:sz="0" w:space="0" w:color="auto"/>
        <w:right w:val="none" w:sz="0" w:space="0" w:color="auto"/>
      </w:divBdr>
      <w:divsChild>
        <w:div w:id="722950911">
          <w:marLeft w:val="0"/>
          <w:marRight w:val="0"/>
          <w:marTop w:val="0"/>
          <w:marBottom w:val="0"/>
          <w:divBdr>
            <w:top w:val="none" w:sz="0" w:space="0" w:color="auto"/>
            <w:left w:val="none" w:sz="0" w:space="0" w:color="auto"/>
            <w:bottom w:val="none" w:sz="0" w:space="0" w:color="auto"/>
            <w:right w:val="none" w:sz="0" w:space="0" w:color="auto"/>
          </w:divBdr>
          <w:divsChild>
            <w:div w:id="314453772">
              <w:marLeft w:val="0"/>
              <w:marRight w:val="0"/>
              <w:marTop w:val="0"/>
              <w:marBottom w:val="0"/>
              <w:divBdr>
                <w:top w:val="none" w:sz="0" w:space="0" w:color="auto"/>
                <w:left w:val="none" w:sz="0" w:space="0" w:color="auto"/>
                <w:bottom w:val="none" w:sz="0" w:space="0" w:color="auto"/>
                <w:right w:val="none" w:sz="0" w:space="0" w:color="auto"/>
              </w:divBdr>
            </w:div>
            <w:div w:id="141508246">
              <w:marLeft w:val="0"/>
              <w:marRight w:val="0"/>
              <w:marTop w:val="0"/>
              <w:marBottom w:val="0"/>
              <w:divBdr>
                <w:top w:val="none" w:sz="0" w:space="0" w:color="auto"/>
                <w:left w:val="none" w:sz="0" w:space="0" w:color="auto"/>
                <w:bottom w:val="none" w:sz="0" w:space="0" w:color="auto"/>
                <w:right w:val="none" w:sz="0" w:space="0" w:color="auto"/>
              </w:divBdr>
            </w:div>
          </w:divsChild>
        </w:div>
        <w:div w:id="535967777">
          <w:marLeft w:val="0"/>
          <w:marRight w:val="0"/>
          <w:marTop w:val="0"/>
          <w:marBottom w:val="0"/>
          <w:divBdr>
            <w:top w:val="none" w:sz="0" w:space="0" w:color="auto"/>
            <w:left w:val="none" w:sz="0" w:space="0" w:color="auto"/>
            <w:bottom w:val="none" w:sz="0" w:space="0" w:color="auto"/>
            <w:right w:val="none" w:sz="0" w:space="0" w:color="auto"/>
          </w:divBdr>
          <w:divsChild>
            <w:div w:id="97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1973708359">
      <w:bodyDiv w:val="1"/>
      <w:marLeft w:val="0"/>
      <w:marRight w:val="0"/>
      <w:marTop w:val="0"/>
      <w:marBottom w:val="0"/>
      <w:divBdr>
        <w:top w:val="none" w:sz="0" w:space="0" w:color="auto"/>
        <w:left w:val="none" w:sz="0" w:space="0" w:color="auto"/>
        <w:bottom w:val="none" w:sz="0" w:space="0" w:color="auto"/>
        <w:right w:val="none" w:sz="0" w:space="0" w:color="auto"/>
      </w:divBdr>
      <w:divsChild>
        <w:div w:id="335768699">
          <w:marLeft w:val="0"/>
          <w:marRight w:val="0"/>
          <w:marTop w:val="0"/>
          <w:marBottom w:val="0"/>
          <w:divBdr>
            <w:top w:val="none" w:sz="0" w:space="0" w:color="auto"/>
            <w:left w:val="none" w:sz="0" w:space="0" w:color="auto"/>
            <w:bottom w:val="none" w:sz="0" w:space="0" w:color="auto"/>
            <w:right w:val="none" w:sz="0" w:space="0" w:color="auto"/>
          </w:divBdr>
        </w:div>
        <w:div w:id="1636377091">
          <w:marLeft w:val="0"/>
          <w:marRight w:val="0"/>
          <w:marTop w:val="0"/>
          <w:marBottom w:val="0"/>
          <w:divBdr>
            <w:top w:val="none" w:sz="0" w:space="0" w:color="auto"/>
            <w:left w:val="none" w:sz="0" w:space="0" w:color="auto"/>
            <w:bottom w:val="none" w:sz="0" w:space="0" w:color="auto"/>
            <w:right w:val="none" w:sz="0" w:space="0" w:color="auto"/>
          </w:divBdr>
        </w:div>
        <w:div w:id="1812282168">
          <w:marLeft w:val="0"/>
          <w:marRight w:val="0"/>
          <w:marTop w:val="0"/>
          <w:marBottom w:val="0"/>
          <w:divBdr>
            <w:top w:val="none" w:sz="0" w:space="0" w:color="auto"/>
            <w:left w:val="none" w:sz="0" w:space="0" w:color="auto"/>
            <w:bottom w:val="none" w:sz="0" w:space="0" w:color="auto"/>
            <w:right w:val="none" w:sz="0" w:space="0" w:color="auto"/>
          </w:divBdr>
        </w:div>
      </w:divsChild>
    </w:div>
    <w:div w:id="2034188009">
      <w:bodyDiv w:val="1"/>
      <w:marLeft w:val="0"/>
      <w:marRight w:val="0"/>
      <w:marTop w:val="0"/>
      <w:marBottom w:val="0"/>
      <w:divBdr>
        <w:top w:val="none" w:sz="0" w:space="0" w:color="auto"/>
        <w:left w:val="none" w:sz="0" w:space="0" w:color="auto"/>
        <w:bottom w:val="none" w:sz="0" w:space="0" w:color="auto"/>
        <w:right w:val="none" w:sz="0" w:space="0" w:color="auto"/>
      </w:divBdr>
      <w:divsChild>
        <w:div w:id="2135367649">
          <w:marLeft w:val="0"/>
          <w:marRight w:val="0"/>
          <w:marTop w:val="0"/>
          <w:marBottom w:val="0"/>
          <w:divBdr>
            <w:top w:val="none" w:sz="0" w:space="0" w:color="auto"/>
            <w:left w:val="none" w:sz="0" w:space="0" w:color="auto"/>
            <w:bottom w:val="none" w:sz="0" w:space="0" w:color="auto"/>
            <w:right w:val="none" w:sz="0" w:space="0" w:color="auto"/>
          </w:divBdr>
          <w:divsChild>
            <w:div w:id="227351777">
              <w:marLeft w:val="0"/>
              <w:marRight w:val="0"/>
              <w:marTop w:val="0"/>
              <w:marBottom w:val="0"/>
              <w:divBdr>
                <w:top w:val="none" w:sz="0" w:space="0" w:color="auto"/>
                <w:left w:val="none" w:sz="0" w:space="0" w:color="auto"/>
                <w:bottom w:val="none" w:sz="0" w:space="0" w:color="auto"/>
                <w:right w:val="none" w:sz="0" w:space="0" w:color="auto"/>
              </w:divBdr>
            </w:div>
            <w:div w:id="2098209138">
              <w:marLeft w:val="0"/>
              <w:marRight w:val="0"/>
              <w:marTop w:val="0"/>
              <w:marBottom w:val="0"/>
              <w:divBdr>
                <w:top w:val="none" w:sz="0" w:space="0" w:color="auto"/>
                <w:left w:val="none" w:sz="0" w:space="0" w:color="auto"/>
                <w:bottom w:val="none" w:sz="0" w:space="0" w:color="auto"/>
                <w:right w:val="none" w:sz="0" w:space="0" w:color="auto"/>
              </w:divBdr>
            </w:div>
            <w:div w:id="603197904">
              <w:marLeft w:val="0"/>
              <w:marRight w:val="0"/>
              <w:marTop w:val="0"/>
              <w:marBottom w:val="0"/>
              <w:divBdr>
                <w:top w:val="none" w:sz="0" w:space="0" w:color="auto"/>
                <w:left w:val="none" w:sz="0" w:space="0" w:color="auto"/>
                <w:bottom w:val="none" w:sz="0" w:space="0" w:color="auto"/>
                <w:right w:val="none" w:sz="0" w:space="0" w:color="auto"/>
              </w:divBdr>
            </w:div>
            <w:div w:id="1805390094">
              <w:marLeft w:val="0"/>
              <w:marRight w:val="0"/>
              <w:marTop w:val="0"/>
              <w:marBottom w:val="0"/>
              <w:divBdr>
                <w:top w:val="none" w:sz="0" w:space="0" w:color="auto"/>
                <w:left w:val="none" w:sz="0" w:space="0" w:color="auto"/>
                <w:bottom w:val="none" w:sz="0" w:space="0" w:color="auto"/>
                <w:right w:val="none" w:sz="0" w:space="0" w:color="auto"/>
              </w:divBdr>
            </w:div>
            <w:div w:id="1618566209">
              <w:marLeft w:val="0"/>
              <w:marRight w:val="0"/>
              <w:marTop w:val="0"/>
              <w:marBottom w:val="0"/>
              <w:divBdr>
                <w:top w:val="none" w:sz="0" w:space="0" w:color="auto"/>
                <w:left w:val="none" w:sz="0" w:space="0" w:color="auto"/>
                <w:bottom w:val="none" w:sz="0" w:space="0" w:color="auto"/>
                <w:right w:val="none" w:sz="0" w:space="0" w:color="auto"/>
              </w:divBdr>
            </w:div>
            <w:div w:id="1272012502">
              <w:marLeft w:val="0"/>
              <w:marRight w:val="0"/>
              <w:marTop w:val="0"/>
              <w:marBottom w:val="0"/>
              <w:divBdr>
                <w:top w:val="none" w:sz="0" w:space="0" w:color="auto"/>
                <w:left w:val="none" w:sz="0" w:space="0" w:color="auto"/>
                <w:bottom w:val="none" w:sz="0" w:space="0" w:color="auto"/>
                <w:right w:val="none" w:sz="0" w:space="0" w:color="auto"/>
              </w:divBdr>
            </w:div>
            <w:div w:id="1245647097">
              <w:marLeft w:val="0"/>
              <w:marRight w:val="0"/>
              <w:marTop w:val="0"/>
              <w:marBottom w:val="0"/>
              <w:divBdr>
                <w:top w:val="none" w:sz="0" w:space="0" w:color="auto"/>
                <w:left w:val="none" w:sz="0" w:space="0" w:color="auto"/>
                <w:bottom w:val="none" w:sz="0" w:space="0" w:color="auto"/>
                <w:right w:val="none" w:sz="0" w:space="0" w:color="auto"/>
              </w:divBdr>
            </w:div>
            <w:div w:id="1007562884">
              <w:marLeft w:val="0"/>
              <w:marRight w:val="0"/>
              <w:marTop w:val="0"/>
              <w:marBottom w:val="0"/>
              <w:divBdr>
                <w:top w:val="none" w:sz="0" w:space="0" w:color="auto"/>
                <w:left w:val="none" w:sz="0" w:space="0" w:color="auto"/>
                <w:bottom w:val="none" w:sz="0" w:space="0" w:color="auto"/>
                <w:right w:val="none" w:sz="0" w:space="0" w:color="auto"/>
              </w:divBdr>
            </w:div>
            <w:div w:id="1422752808">
              <w:marLeft w:val="0"/>
              <w:marRight w:val="0"/>
              <w:marTop w:val="0"/>
              <w:marBottom w:val="0"/>
              <w:divBdr>
                <w:top w:val="none" w:sz="0" w:space="0" w:color="auto"/>
                <w:left w:val="none" w:sz="0" w:space="0" w:color="auto"/>
                <w:bottom w:val="none" w:sz="0" w:space="0" w:color="auto"/>
                <w:right w:val="none" w:sz="0" w:space="0" w:color="auto"/>
              </w:divBdr>
            </w:div>
            <w:div w:id="634915538">
              <w:marLeft w:val="0"/>
              <w:marRight w:val="0"/>
              <w:marTop w:val="0"/>
              <w:marBottom w:val="0"/>
              <w:divBdr>
                <w:top w:val="none" w:sz="0" w:space="0" w:color="auto"/>
                <w:left w:val="none" w:sz="0" w:space="0" w:color="auto"/>
                <w:bottom w:val="none" w:sz="0" w:space="0" w:color="auto"/>
                <w:right w:val="none" w:sz="0" w:space="0" w:color="auto"/>
              </w:divBdr>
            </w:div>
            <w:div w:id="423962754">
              <w:marLeft w:val="0"/>
              <w:marRight w:val="0"/>
              <w:marTop w:val="0"/>
              <w:marBottom w:val="0"/>
              <w:divBdr>
                <w:top w:val="none" w:sz="0" w:space="0" w:color="auto"/>
                <w:left w:val="none" w:sz="0" w:space="0" w:color="auto"/>
                <w:bottom w:val="none" w:sz="0" w:space="0" w:color="auto"/>
                <w:right w:val="none" w:sz="0" w:space="0" w:color="auto"/>
              </w:divBdr>
            </w:div>
            <w:div w:id="500199242">
              <w:marLeft w:val="0"/>
              <w:marRight w:val="0"/>
              <w:marTop w:val="0"/>
              <w:marBottom w:val="0"/>
              <w:divBdr>
                <w:top w:val="none" w:sz="0" w:space="0" w:color="auto"/>
                <w:left w:val="none" w:sz="0" w:space="0" w:color="auto"/>
                <w:bottom w:val="none" w:sz="0" w:space="0" w:color="auto"/>
                <w:right w:val="none" w:sz="0" w:space="0" w:color="auto"/>
              </w:divBdr>
            </w:div>
            <w:div w:id="215437851">
              <w:marLeft w:val="0"/>
              <w:marRight w:val="0"/>
              <w:marTop w:val="0"/>
              <w:marBottom w:val="0"/>
              <w:divBdr>
                <w:top w:val="none" w:sz="0" w:space="0" w:color="auto"/>
                <w:left w:val="none" w:sz="0" w:space="0" w:color="auto"/>
                <w:bottom w:val="none" w:sz="0" w:space="0" w:color="auto"/>
                <w:right w:val="none" w:sz="0" w:space="0" w:color="auto"/>
              </w:divBdr>
            </w:div>
            <w:div w:id="1894003828">
              <w:marLeft w:val="0"/>
              <w:marRight w:val="0"/>
              <w:marTop w:val="0"/>
              <w:marBottom w:val="0"/>
              <w:divBdr>
                <w:top w:val="none" w:sz="0" w:space="0" w:color="auto"/>
                <w:left w:val="none" w:sz="0" w:space="0" w:color="auto"/>
                <w:bottom w:val="none" w:sz="0" w:space="0" w:color="auto"/>
                <w:right w:val="none" w:sz="0" w:space="0" w:color="auto"/>
              </w:divBdr>
            </w:div>
            <w:div w:id="1704356569">
              <w:marLeft w:val="0"/>
              <w:marRight w:val="0"/>
              <w:marTop w:val="0"/>
              <w:marBottom w:val="0"/>
              <w:divBdr>
                <w:top w:val="none" w:sz="0" w:space="0" w:color="auto"/>
                <w:left w:val="none" w:sz="0" w:space="0" w:color="auto"/>
                <w:bottom w:val="none" w:sz="0" w:space="0" w:color="auto"/>
                <w:right w:val="none" w:sz="0" w:space="0" w:color="auto"/>
              </w:divBdr>
            </w:div>
            <w:div w:id="558633780">
              <w:marLeft w:val="0"/>
              <w:marRight w:val="0"/>
              <w:marTop w:val="0"/>
              <w:marBottom w:val="0"/>
              <w:divBdr>
                <w:top w:val="none" w:sz="0" w:space="0" w:color="auto"/>
                <w:left w:val="none" w:sz="0" w:space="0" w:color="auto"/>
                <w:bottom w:val="none" w:sz="0" w:space="0" w:color="auto"/>
                <w:right w:val="none" w:sz="0" w:space="0" w:color="auto"/>
              </w:divBdr>
            </w:div>
            <w:div w:id="1260720244">
              <w:marLeft w:val="0"/>
              <w:marRight w:val="0"/>
              <w:marTop w:val="0"/>
              <w:marBottom w:val="0"/>
              <w:divBdr>
                <w:top w:val="none" w:sz="0" w:space="0" w:color="auto"/>
                <w:left w:val="none" w:sz="0" w:space="0" w:color="auto"/>
                <w:bottom w:val="none" w:sz="0" w:space="0" w:color="auto"/>
                <w:right w:val="none" w:sz="0" w:space="0" w:color="auto"/>
              </w:divBdr>
            </w:div>
            <w:div w:id="8206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2168">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ACAF-5391-41A4-9084-4C48BA42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1252</Words>
  <Characters>7890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9124</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2015-06-10T06:18:00Z</cp:lastPrinted>
  <dcterms:created xsi:type="dcterms:W3CDTF">2015-06-16T09:36:00Z</dcterms:created>
  <dcterms:modified xsi:type="dcterms:W3CDTF">2015-06-16T09:36:00Z</dcterms:modified>
  <cp:category>Aktualitätendienst Politik</cp:category>
</cp:coreProperties>
</file>