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C6" w:rsidRPr="00FC68A5" w:rsidRDefault="003A2FC6" w:rsidP="00673687">
      <w:pPr>
        <w:pStyle w:val="0berschrift3"/>
        <w:jc w:val="both"/>
        <w:rPr>
          <w:rFonts w:cs="Arial"/>
          <w:b w:val="0"/>
          <w:i/>
          <w:sz w:val="24"/>
          <w:szCs w:val="22"/>
          <w:u w:val="single"/>
        </w:rPr>
      </w:pPr>
      <w:bookmarkStart w:id="0" w:name="_GoBack"/>
      <w:bookmarkEnd w:id="0"/>
      <w:r w:rsidRPr="00FC68A5">
        <w:rPr>
          <w:rFonts w:cs="Arial"/>
          <w:b w:val="0"/>
          <w:i/>
          <w:sz w:val="24"/>
          <w:szCs w:val="22"/>
          <w:u w:val="single"/>
        </w:rPr>
        <w:t>Arbeitsblatt 4: Polen im Ruhrgebiet – Schalke 04 in den 30er Jahren</w:t>
      </w:r>
    </w:p>
    <w:p w:rsidR="003A2FC6" w:rsidRPr="00FC68A5" w:rsidRDefault="003A2FC6" w:rsidP="00673687">
      <w:pPr>
        <w:pStyle w:val="1Standardflietext"/>
        <w:jc w:val="both"/>
        <w:rPr>
          <w:rFonts w:cs="Arial"/>
          <w:sz w:val="22"/>
          <w:szCs w:val="22"/>
        </w:rPr>
      </w:pPr>
    </w:p>
    <w:p w:rsidR="003A2FC6" w:rsidRPr="00FC68A5" w:rsidRDefault="003A2FC6" w:rsidP="00673687">
      <w:pPr>
        <w:pStyle w:val="1Standardflietext"/>
        <w:jc w:val="both"/>
        <w:rPr>
          <w:rStyle w:val="1fett"/>
          <w:rFonts w:cs="Arial"/>
          <w:b w:val="0"/>
          <w:sz w:val="24"/>
          <w:szCs w:val="22"/>
        </w:rPr>
      </w:pPr>
      <w:r w:rsidRPr="00FC68A5">
        <w:rPr>
          <w:rStyle w:val="1fett"/>
          <w:rFonts w:cs="Arial"/>
          <w:sz w:val="24"/>
          <w:szCs w:val="22"/>
        </w:rPr>
        <w:t>Aus einem Aufruf zur Anwerbung von Arbeitskräften um 1908</w:t>
      </w:r>
    </w:p>
    <w:p w:rsidR="003A2FC6" w:rsidRPr="00FC68A5" w:rsidRDefault="003A2FC6" w:rsidP="00673687">
      <w:pPr>
        <w:pStyle w:val="1Standardflietext"/>
        <w:jc w:val="both"/>
        <w:rPr>
          <w:rFonts w:cs="Arial"/>
          <w:sz w:val="22"/>
          <w:szCs w:val="22"/>
        </w:rPr>
      </w:pPr>
      <w:r w:rsidRPr="00FC68A5">
        <w:rPr>
          <w:rFonts w:cs="Arial"/>
          <w:sz w:val="22"/>
          <w:szCs w:val="22"/>
        </w:rPr>
        <w:t xml:space="preserve">Masuren! In rheinländischer Gegend, umgeben von Feldern, den Vorbedingungen guter Luft, liegt, ganz wie ein masurisches Dorf, abseits vom großen Getriebe des westfälischen Industriebezirks, eine reizende, ganz neu erbaute Kolonie der Zeche </w:t>
      </w:r>
      <w:r w:rsidR="00325177" w:rsidRPr="00FC68A5">
        <w:rPr>
          <w:rFonts w:cs="Arial"/>
          <w:sz w:val="22"/>
          <w:szCs w:val="22"/>
        </w:rPr>
        <w:t>„</w:t>
      </w:r>
      <w:r w:rsidRPr="00FC68A5">
        <w:rPr>
          <w:rFonts w:cs="Arial"/>
          <w:sz w:val="22"/>
          <w:szCs w:val="22"/>
        </w:rPr>
        <w:t>Viktor</w:t>
      </w:r>
      <w:r w:rsidR="00325177" w:rsidRPr="00FC68A5">
        <w:rPr>
          <w:rFonts w:cs="Arial"/>
          <w:sz w:val="22"/>
          <w:szCs w:val="22"/>
        </w:rPr>
        <w:t>“</w:t>
      </w:r>
      <w:r w:rsidRPr="00FC68A5">
        <w:rPr>
          <w:rFonts w:cs="Arial"/>
          <w:sz w:val="22"/>
          <w:szCs w:val="22"/>
        </w:rPr>
        <w:t xml:space="preserve"> bei </w:t>
      </w:r>
      <w:proofErr w:type="spellStart"/>
      <w:r w:rsidRPr="00FC68A5">
        <w:rPr>
          <w:rFonts w:cs="Arial"/>
          <w:sz w:val="22"/>
          <w:szCs w:val="22"/>
        </w:rPr>
        <w:t>Rauxel</w:t>
      </w:r>
      <w:proofErr w:type="spellEnd"/>
      <w:r w:rsidRPr="00FC68A5">
        <w:rPr>
          <w:rFonts w:cs="Arial"/>
          <w:sz w:val="22"/>
          <w:szCs w:val="22"/>
        </w:rPr>
        <w:t>. […] Zu jeder Wohnung gehört ein sehr guter trockener Keller, sodass sich die eingelagerten Fr</w:t>
      </w:r>
      <w:r w:rsidR="00325177" w:rsidRPr="00FC68A5">
        <w:rPr>
          <w:rFonts w:cs="Arial"/>
          <w:sz w:val="22"/>
          <w:szCs w:val="22"/>
        </w:rPr>
        <w:t>ü</w:t>
      </w:r>
      <w:r w:rsidRPr="00FC68A5">
        <w:rPr>
          <w:rFonts w:cs="Arial"/>
          <w:sz w:val="22"/>
          <w:szCs w:val="22"/>
        </w:rPr>
        <w:t>chte, Kartoffeln usw. dort sehr gut erhalten werden. Ferner gehört dazu ein geräumiger Stall, wo sich jeder sein Schwein, seine Ziege oder seine Hühner halten kann. […] Endlich gehört zu jeder Wohnung ein Garten. […] Man sieht also, dass jeder Arbeiter gut auskommen kann. Wer sparsam ist, kann noch Geld auf die Sparkasse bringen. […] Jede Familie erhält vollständig frei Umzug, ebenso jeder Ledige freie Fahrt. […]</w:t>
      </w:r>
    </w:p>
    <w:p w:rsidR="003A2FC6" w:rsidRPr="00FC68A5" w:rsidRDefault="003A2FC6" w:rsidP="00673687">
      <w:pPr>
        <w:autoSpaceDE w:val="0"/>
        <w:autoSpaceDN w:val="0"/>
        <w:adjustRightInd w:val="0"/>
        <w:spacing w:after="0" w:line="240" w:lineRule="auto"/>
        <w:jc w:val="both"/>
        <w:rPr>
          <w:rFonts w:cs="Arial"/>
          <w:iCs/>
          <w:szCs w:val="22"/>
        </w:rPr>
      </w:pPr>
      <w:r w:rsidRPr="00FC68A5">
        <w:rPr>
          <w:rFonts w:cs="Arial"/>
          <w:iCs/>
          <w:szCs w:val="22"/>
        </w:rPr>
        <w:t xml:space="preserve">Aus: Christoph </w:t>
      </w:r>
      <w:proofErr w:type="spellStart"/>
      <w:r w:rsidRPr="00FC68A5">
        <w:rPr>
          <w:rFonts w:cs="Arial"/>
          <w:iCs/>
          <w:szCs w:val="22"/>
        </w:rPr>
        <w:t>Kleßmann</w:t>
      </w:r>
      <w:proofErr w:type="spellEnd"/>
      <w:r w:rsidRPr="00FC68A5">
        <w:rPr>
          <w:rFonts w:cs="Arial"/>
          <w:iCs/>
          <w:szCs w:val="22"/>
        </w:rPr>
        <w:t>: Der Anteil der Polen an der Entwicklung des Ruhrgebiets. In: Paul Leidinger (Hrsg.): Deutsche und Polen im Kaiserreich und in der Industrialisierung (= Geschichte, Politik und ihre Didaktik. Bd. 2). Schöningh: Paderborn 1982, S. 65 u. 6</w:t>
      </w:r>
      <w:r w:rsidR="00730A84" w:rsidRPr="00FC68A5">
        <w:rPr>
          <w:rFonts w:cs="Arial"/>
          <w:iCs/>
          <w:szCs w:val="22"/>
        </w:rPr>
        <w:t>7.</w:t>
      </w:r>
    </w:p>
    <w:p w:rsidR="003A2FC6" w:rsidRPr="00FC68A5" w:rsidRDefault="003A2FC6" w:rsidP="00673687">
      <w:pPr>
        <w:pStyle w:val="1Standardflietext"/>
        <w:jc w:val="both"/>
        <w:rPr>
          <w:rFonts w:eastAsia="Courier New" w:cs="Arial"/>
          <w:sz w:val="22"/>
          <w:szCs w:val="22"/>
        </w:rPr>
      </w:pPr>
    </w:p>
    <w:p w:rsidR="003A2FC6" w:rsidRPr="00FC68A5" w:rsidRDefault="00B95874" w:rsidP="00102DBA">
      <w:pPr>
        <w:pStyle w:val="1Standardflietext"/>
        <w:numPr>
          <w:ilvl w:val="0"/>
          <w:numId w:val="43"/>
        </w:numPr>
        <w:jc w:val="both"/>
        <w:rPr>
          <w:rFonts w:cs="Arial"/>
          <w:i/>
          <w:sz w:val="22"/>
          <w:szCs w:val="22"/>
        </w:rPr>
      </w:pPr>
      <w:r w:rsidRPr="00FC68A5">
        <w:rPr>
          <w:rFonts w:cs="Arial"/>
          <w:i/>
          <w:sz w:val="22"/>
          <w:szCs w:val="22"/>
        </w:rPr>
        <w:t>I</w:t>
      </w:r>
      <w:r w:rsidR="003A2FC6" w:rsidRPr="00FC68A5">
        <w:rPr>
          <w:rFonts w:cs="Arial"/>
          <w:i/>
          <w:sz w:val="22"/>
          <w:szCs w:val="22"/>
        </w:rPr>
        <w:t>nformieren Sie sich mit Hilfe eines historischen Atlasses über die Grenzen des Deutschen Reichs im Jahr 1908 und recherchieren Sie, wie diese Grenzen (in Bezug zum ehemaligen polnischen Staatsgebiet) zu Stande kamen.</w:t>
      </w:r>
    </w:p>
    <w:p w:rsidR="003A2FC6" w:rsidRPr="00FC68A5" w:rsidRDefault="003A2FC6" w:rsidP="00673687">
      <w:pPr>
        <w:pStyle w:val="1Standardflietext"/>
        <w:jc w:val="both"/>
        <w:rPr>
          <w:rStyle w:val="1kursiv"/>
          <w:rFonts w:eastAsia="Courier New" w:cs="Arial"/>
          <w:sz w:val="22"/>
          <w:szCs w:val="22"/>
        </w:rPr>
      </w:pPr>
    </w:p>
    <w:p w:rsidR="003A2FC6" w:rsidRPr="00FC68A5" w:rsidRDefault="00B95874" w:rsidP="00B95874">
      <w:pPr>
        <w:pStyle w:val="1Standardflietext"/>
        <w:numPr>
          <w:ilvl w:val="0"/>
          <w:numId w:val="43"/>
        </w:numPr>
        <w:jc w:val="both"/>
        <w:rPr>
          <w:rFonts w:eastAsia="Courier New" w:cs="Arial"/>
          <w:i/>
          <w:sz w:val="22"/>
          <w:szCs w:val="22"/>
        </w:rPr>
      </w:pPr>
      <w:r w:rsidRPr="00FC68A5">
        <w:rPr>
          <w:rStyle w:val="1kursiv"/>
          <w:rFonts w:eastAsia="Courier New" w:cs="Arial"/>
          <w:sz w:val="22"/>
          <w:szCs w:val="22"/>
        </w:rPr>
        <w:t xml:space="preserve"> </w:t>
      </w:r>
      <w:r w:rsidR="003A2FC6" w:rsidRPr="00FC68A5">
        <w:rPr>
          <w:rStyle w:val="1kursiv"/>
          <w:rFonts w:eastAsia="Courier New" w:cs="Arial"/>
          <w:sz w:val="22"/>
          <w:szCs w:val="22"/>
        </w:rPr>
        <w:t xml:space="preserve">Mit welchen rhetorischen Mitteln versuchten die Werber, Arbeitskräfte aus den östlichen Provinzen Preußens anzuwerben? </w:t>
      </w:r>
    </w:p>
    <w:p w:rsidR="003A2FC6" w:rsidRPr="00FC68A5" w:rsidRDefault="003A2FC6" w:rsidP="00673687">
      <w:pPr>
        <w:pStyle w:val="1Standardflietext"/>
        <w:jc w:val="both"/>
        <w:rPr>
          <w:rFonts w:eastAsia="Courier New" w:cs="Arial"/>
          <w:sz w:val="22"/>
          <w:szCs w:val="22"/>
        </w:rPr>
      </w:pPr>
    </w:p>
    <w:p w:rsidR="003A2FC6" w:rsidRPr="00FC68A5" w:rsidRDefault="003A2FC6" w:rsidP="00673687">
      <w:pPr>
        <w:pStyle w:val="1Standardflietext"/>
        <w:jc w:val="both"/>
        <w:rPr>
          <w:rStyle w:val="1kursiv"/>
          <w:rFonts w:eastAsia="Courier New" w:cs="Arial"/>
          <w:b/>
          <w:bCs/>
          <w:i w:val="0"/>
          <w:sz w:val="24"/>
          <w:szCs w:val="22"/>
        </w:rPr>
      </w:pPr>
      <w:r w:rsidRPr="00FC68A5">
        <w:rPr>
          <w:rFonts w:eastAsia="Courier New" w:cs="Arial"/>
          <w:b/>
          <w:bCs/>
          <w:sz w:val="24"/>
          <w:szCs w:val="22"/>
        </w:rPr>
        <w:t>Schalke 04 im Nationalsozialismus</w:t>
      </w:r>
    </w:p>
    <w:p w:rsidR="003A2FC6" w:rsidRPr="00FC68A5" w:rsidRDefault="003A2FC6" w:rsidP="00673687">
      <w:pPr>
        <w:pStyle w:val="1Standardflietext"/>
        <w:jc w:val="both"/>
        <w:rPr>
          <w:rStyle w:val="1kursiv"/>
          <w:rFonts w:eastAsia="Courier New" w:cs="Arial"/>
          <w:sz w:val="22"/>
          <w:szCs w:val="22"/>
        </w:rPr>
      </w:pPr>
      <w:r w:rsidRPr="00FC68A5">
        <w:rPr>
          <w:rStyle w:val="1kursiv"/>
          <w:rFonts w:eastAsia="Courier New" w:cs="Arial"/>
          <w:sz w:val="22"/>
          <w:szCs w:val="22"/>
        </w:rPr>
        <w:t>Recherchieren Sie, welche biografischen Unterschiede es zwischen den ehemaligen Schalker Spielern mit polnischen Namen (s.</w:t>
      </w:r>
      <w:r w:rsidR="00102DBA" w:rsidRPr="00FC68A5">
        <w:rPr>
          <w:rStyle w:val="1kursiv"/>
          <w:rFonts w:eastAsia="Courier New" w:cs="Arial"/>
          <w:sz w:val="22"/>
          <w:szCs w:val="22"/>
        </w:rPr>
        <w:t> </w:t>
      </w:r>
      <w:r w:rsidRPr="00FC68A5">
        <w:rPr>
          <w:rStyle w:val="1kursiv"/>
          <w:rFonts w:eastAsia="Courier New" w:cs="Arial"/>
          <w:sz w:val="22"/>
          <w:szCs w:val="22"/>
        </w:rPr>
        <w:t xml:space="preserve">u.) und den heute bei Borussia Dortmund spielenden Polen (Lewandowski, </w:t>
      </w:r>
      <w:proofErr w:type="spellStart"/>
      <w:r w:rsidRPr="00FC68A5">
        <w:rPr>
          <w:rStyle w:val="1kursiv"/>
          <w:rFonts w:eastAsia="Courier New" w:cs="Arial"/>
          <w:sz w:val="22"/>
          <w:szCs w:val="22"/>
        </w:rPr>
        <w:t>Błaszczykowski</w:t>
      </w:r>
      <w:proofErr w:type="spellEnd"/>
      <w:r w:rsidRPr="00FC68A5">
        <w:rPr>
          <w:rStyle w:val="1kursiv"/>
          <w:rFonts w:eastAsia="Courier New" w:cs="Arial"/>
          <w:sz w:val="22"/>
          <w:szCs w:val="22"/>
        </w:rPr>
        <w:t xml:space="preserve">, </w:t>
      </w:r>
      <w:proofErr w:type="spellStart"/>
      <w:r w:rsidRPr="00FC68A5">
        <w:rPr>
          <w:rStyle w:val="1kursiv"/>
          <w:rFonts w:eastAsia="Courier New" w:cs="Arial"/>
          <w:sz w:val="22"/>
          <w:szCs w:val="22"/>
        </w:rPr>
        <w:t>Piszczek</w:t>
      </w:r>
      <w:proofErr w:type="spellEnd"/>
      <w:r w:rsidRPr="00FC68A5">
        <w:rPr>
          <w:rStyle w:val="1kursiv"/>
          <w:rFonts w:eastAsia="Courier New" w:cs="Arial"/>
          <w:sz w:val="22"/>
          <w:szCs w:val="22"/>
        </w:rPr>
        <w:t>)</w:t>
      </w:r>
      <w:r w:rsidR="00B95874" w:rsidRPr="00FC68A5">
        <w:rPr>
          <w:rStyle w:val="1kursiv"/>
          <w:rFonts w:eastAsia="Courier New" w:cs="Arial"/>
          <w:sz w:val="22"/>
          <w:szCs w:val="22"/>
        </w:rPr>
        <w:t xml:space="preserve"> gibt</w:t>
      </w:r>
      <w:r w:rsidRPr="00FC68A5">
        <w:rPr>
          <w:rStyle w:val="1kursiv"/>
          <w:rFonts w:eastAsia="Courier New" w:cs="Arial"/>
          <w:sz w:val="22"/>
          <w:szCs w:val="22"/>
        </w:rPr>
        <w:t>.</w:t>
      </w:r>
    </w:p>
    <w:p w:rsidR="003A2FC6" w:rsidRPr="00FC68A5" w:rsidRDefault="00244655" w:rsidP="00673687">
      <w:pPr>
        <w:pStyle w:val="1Standardflietext"/>
        <w:jc w:val="both"/>
        <w:rPr>
          <w:rFonts w:eastAsia="Courier New" w:cs="Arial"/>
          <w:b/>
          <w:bCs/>
          <w:noProof/>
          <w:sz w:val="22"/>
          <w:szCs w:val="22"/>
        </w:rPr>
      </w:pPr>
      <w:r w:rsidRPr="00FC68A5">
        <w:rPr>
          <w:rFonts w:cs="Arial"/>
          <w:noProof/>
          <w:sz w:val="22"/>
          <w:szCs w:val="22"/>
        </w:rPr>
        <mc:AlternateContent>
          <mc:Choice Requires="wps">
            <w:drawing>
              <wp:anchor distT="45720" distB="45720" distL="114300" distR="114300" simplePos="0" relativeHeight="251655680" behindDoc="0" locked="0" layoutInCell="1" allowOverlap="1" wp14:anchorId="18C3FC64" wp14:editId="31B637C2">
                <wp:simplePos x="0" y="0"/>
                <wp:positionH relativeFrom="margin">
                  <wp:align>right</wp:align>
                </wp:positionH>
                <wp:positionV relativeFrom="paragraph">
                  <wp:posOffset>105410</wp:posOffset>
                </wp:positionV>
                <wp:extent cx="3056890" cy="4267200"/>
                <wp:effectExtent l="0" t="0" r="1016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4267200"/>
                        </a:xfrm>
                        <a:prstGeom prst="rect">
                          <a:avLst/>
                        </a:prstGeom>
                        <a:solidFill>
                          <a:srgbClr val="FFFFFF"/>
                        </a:solidFill>
                        <a:ln w="9525">
                          <a:solidFill>
                            <a:srgbClr val="000000"/>
                          </a:solidFill>
                          <a:miter lim="800000"/>
                          <a:headEnd/>
                          <a:tailEnd/>
                        </a:ln>
                      </wps:spPr>
                      <wps:txbx>
                        <w:txbxContent>
                          <w:p w:rsidR="009F1273" w:rsidRPr="00244655" w:rsidRDefault="009F1273" w:rsidP="003A2FC6">
                            <w:pPr>
                              <w:pStyle w:val="1Standardflietext"/>
                              <w:rPr>
                                <w:rFonts w:eastAsia="Courier New"/>
                              </w:rPr>
                            </w:pPr>
                            <w:r w:rsidRPr="00244655">
                              <w:rPr>
                                <w:rFonts w:eastAsia="Courier New"/>
                              </w:rPr>
                              <w:t xml:space="preserve">Das Wunder von Schalke begann zwischen Zeche und Glückauf-Kampfbahn in Gelsenkirchen. […] Im Mai 1927 standen sie erstmals in der Endrunde um die deutsche Meisterschaft, konnten den Titel damals allerdings noch nicht erringen. Erst ein Jahr nach der Machtergreifung der Nationalsozialisten, im Juni 1934, wurden die Schalker […] erstmals Deutscher Meister. Von der Ehrenloge aus verfolgte Reichssportführer Hans von </w:t>
                            </w:r>
                            <w:proofErr w:type="spellStart"/>
                            <w:r w:rsidRPr="00244655">
                              <w:rPr>
                                <w:rFonts w:eastAsia="Courier New"/>
                              </w:rPr>
                              <w:t>Tschammer</w:t>
                            </w:r>
                            <w:proofErr w:type="spellEnd"/>
                            <w:r w:rsidRPr="00244655">
                              <w:rPr>
                                <w:rFonts w:eastAsia="Courier New"/>
                              </w:rPr>
                              <w:t xml:space="preserve"> und Osten das Spiel. Die Reichspropagandaleitung inszenierte anschließend einen Triumphzug für die siegreichen Helden. Doch es gab ein Problem: Viele Schalker Spieler trugen polnische Namen: </w:t>
                            </w:r>
                            <w:proofErr w:type="spellStart"/>
                            <w:r w:rsidRPr="00244655">
                              <w:rPr>
                                <w:rFonts w:eastAsia="Courier New"/>
                              </w:rPr>
                              <w:t>Tibulski</w:t>
                            </w:r>
                            <w:proofErr w:type="spellEnd"/>
                            <w:r w:rsidRPr="00244655">
                              <w:rPr>
                                <w:rFonts w:eastAsia="Courier New"/>
                              </w:rPr>
                              <w:t xml:space="preserve">, </w:t>
                            </w:r>
                            <w:proofErr w:type="spellStart"/>
                            <w:r w:rsidRPr="00244655">
                              <w:rPr>
                                <w:rFonts w:eastAsia="Courier New"/>
                              </w:rPr>
                              <w:t>Kalwitzki</w:t>
                            </w:r>
                            <w:proofErr w:type="spellEnd"/>
                            <w:r w:rsidRPr="00244655">
                              <w:rPr>
                                <w:rFonts w:eastAsia="Courier New"/>
                              </w:rPr>
                              <w:t xml:space="preserve">, </w:t>
                            </w:r>
                            <w:proofErr w:type="spellStart"/>
                            <w:r w:rsidRPr="00244655">
                              <w:rPr>
                                <w:rFonts w:eastAsia="Courier New"/>
                              </w:rPr>
                              <w:t>Sz</w:t>
                            </w:r>
                            <w:r w:rsidR="00405080">
                              <w:rPr>
                                <w:rFonts w:eastAsia="Courier New"/>
                              </w:rPr>
                              <w:t>epan</w:t>
                            </w:r>
                            <w:proofErr w:type="spellEnd"/>
                            <w:r w:rsidR="00405080">
                              <w:rPr>
                                <w:rFonts w:eastAsia="Courier New"/>
                              </w:rPr>
                              <w:t xml:space="preserve"> {</w:t>
                            </w:r>
                            <w:proofErr w:type="spellStart"/>
                            <w:r w:rsidRPr="00244655">
                              <w:rPr>
                                <w:rFonts w:eastAsia="Courier New"/>
                                <w:i/>
                                <w:iCs/>
                              </w:rPr>
                              <w:t>schepan</w:t>
                            </w:r>
                            <w:proofErr w:type="spellEnd"/>
                            <w:r w:rsidR="00405080">
                              <w:rPr>
                                <w:rFonts w:eastAsia="Courier New"/>
                              </w:rPr>
                              <w:t>}</w:t>
                            </w:r>
                            <w:r w:rsidRPr="00244655">
                              <w:rPr>
                                <w:rFonts w:eastAsia="Courier New"/>
                              </w:rPr>
                              <w:t xml:space="preserve">, </w:t>
                            </w:r>
                            <w:proofErr w:type="spellStart"/>
                            <w:r w:rsidRPr="00244655">
                              <w:rPr>
                                <w:rFonts w:eastAsia="Courier New"/>
                              </w:rPr>
                              <w:t>Kuzorra</w:t>
                            </w:r>
                            <w:proofErr w:type="spellEnd"/>
                            <w:r w:rsidRPr="00244655">
                              <w:rPr>
                                <w:rFonts w:eastAsia="Courier New"/>
                              </w:rPr>
                              <w:t>. Wie Zehntausende im Ruhrgebiet waren sie Nachkommen Arbeit suchender Bergleute aus polnischen Provinzen Preußens. Kurzerhand wurden die Spieler zu „Masuren“ erklärt und damit zu „Ariern“. Jetzt konnte der Reichssportführer die Mannschaft guten Gewissens nach oben empfehlen.</w:t>
                            </w:r>
                          </w:p>
                          <w:p w:rsidR="009F1273" w:rsidRDefault="009F1273" w:rsidP="00697F25">
                            <w:pPr>
                              <w:pStyle w:val="1Standardflietext"/>
                              <w:spacing w:after="0"/>
                              <w:rPr>
                                <w:rFonts w:eastAsia="Courier New"/>
                                <w:i/>
                                <w:iCs/>
                                <w:sz w:val="16"/>
                                <w:szCs w:val="16"/>
                              </w:rPr>
                            </w:pPr>
                            <w:r w:rsidRPr="00244655">
                              <w:rPr>
                                <w:rFonts w:eastAsia="Courier New"/>
                                <w:i/>
                                <w:iCs/>
                                <w:sz w:val="16"/>
                                <w:szCs w:val="16"/>
                              </w:rPr>
                              <w:t>Aus: http://www.wdr.de/tv/west-art/sendungsarchiv220404/ do220404_1.phtml Autor: Axel Fuhrmann (April 2007)</w:t>
                            </w:r>
                          </w:p>
                          <w:p w:rsidR="003B4780" w:rsidRPr="00697F25" w:rsidRDefault="003B4780" w:rsidP="003B4780">
                            <w:pPr>
                              <w:pStyle w:val="1Standardflietext"/>
                              <w:spacing w:after="0"/>
                              <w:rPr>
                                <w:rFonts w:eastAsia="Courier New"/>
                                <w:iCs/>
                                <w:sz w:val="15"/>
                                <w:szCs w:val="15"/>
                              </w:rPr>
                            </w:pPr>
                            <w:r w:rsidRPr="00697F25">
                              <w:rPr>
                                <w:rFonts w:eastAsia="Courier New"/>
                                <w:iCs/>
                                <w:sz w:val="15"/>
                                <w:szCs w:val="15"/>
                              </w:rPr>
                              <w:t>Vgl. auch:</w:t>
                            </w:r>
                          </w:p>
                          <w:p w:rsidR="003B4780" w:rsidRPr="00697F25" w:rsidRDefault="00A467ED" w:rsidP="003B4780">
                            <w:pPr>
                              <w:pStyle w:val="1Standardflietext"/>
                              <w:spacing w:after="0"/>
                              <w:rPr>
                                <w:rFonts w:eastAsia="Courier New"/>
                                <w:sz w:val="15"/>
                                <w:szCs w:val="15"/>
                              </w:rPr>
                            </w:pPr>
                            <w:hyperlink r:id="rId8" w:history="1">
                              <w:r w:rsidR="003B4780" w:rsidRPr="00697F25">
                                <w:rPr>
                                  <w:rStyle w:val="Hyperlink"/>
                                  <w:rFonts w:eastAsia="Courier New"/>
                                  <w:sz w:val="15"/>
                                  <w:szCs w:val="15"/>
                                </w:rPr>
                                <w:t>http://de.wikipedia.org/wiki/Ruhrpolen#Kontroverse_um_den_FC_Schalke_04</w:t>
                              </w:r>
                            </w:hyperlink>
                            <w:r w:rsidR="003B4780" w:rsidRPr="00697F25">
                              <w:rPr>
                                <w:rFonts w:eastAsia="Courier New"/>
                                <w:sz w:val="15"/>
                                <w:szCs w:val="15"/>
                              </w:rPr>
                              <w:t xml:space="preserve"> (10.2.2014)</w:t>
                            </w:r>
                          </w:p>
                          <w:p w:rsidR="003B4780" w:rsidRDefault="003B4780" w:rsidP="00697F25">
                            <w:pPr>
                              <w:pStyle w:val="1Standardflietext"/>
                              <w:spacing w:after="0"/>
                              <w:rPr>
                                <w:rFonts w:eastAsia="Courier New"/>
                                <w:i/>
                                <w:iCs/>
                                <w:sz w:val="16"/>
                                <w:szCs w:val="16"/>
                              </w:rPr>
                            </w:pPr>
                          </w:p>
                          <w:p w:rsidR="009F1273" w:rsidRPr="00244655" w:rsidRDefault="009F1273" w:rsidP="003A2F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9.5pt;margin-top:8.3pt;width:240.7pt;height:336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">
                <v:textbox>
                  <w:txbxContent>
                    <w:p w:rsidR="009F1273" w:rsidRPr="00244655" w:rsidRDefault="009F1273" w:rsidP="003A2FC6">
                      <w:pPr>
                        <w:pStyle w:val="1Standardflietext"/>
                        <w:rPr>
                          <w:rFonts w:eastAsia="Courier New"/>
                        </w:rPr>
                      </w:pPr>
                      <w:r w:rsidRPr="00244655">
                        <w:rPr>
                          <w:rFonts w:eastAsia="Courier New"/>
                        </w:rPr>
                        <w:t>Das Wunder von Schalke begann zwischen Zeche und Glückauf-Kampfbahn in Gelsenkirchen. […] Im Mai 1927 standen sie erstmals in der Endrunde um die deutsche Meisterschaft, konnten den Titel damals allerdings noch nicht erringen. Erst ein Jahr nach der Machtergreifung der Nationalsozialisten, im Juni 1934, wurden die Schalker […] erstmals Deutscher Meister. Von der Ehrenloge aus verfolgte Reichssportführer Hans von Tschammer und Osten das Spiel. Die Reichspropagandaleitung inszenierte anschließend einen Triumphzug für die siegreichen Helden. Doch es gab ein Problem: Viele Schalker Spieler trugen polnische Namen: Tibulski, Kalwitzki, Sz</w:t>
                      </w:r>
                      <w:r w:rsidR="00405080">
                        <w:rPr>
                          <w:rFonts w:eastAsia="Courier New"/>
                        </w:rPr>
                        <w:t>epan {</w:t>
                      </w:r>
                      <w:r w:rsidRPr="00244655">
                        <w:rPr>
                          <w:rFonts w:eastAsia="Courier New"/>
                          <w:i/>
                          <w:iCs/>
                        </w:rPr>
                        <w:t>schepan</w:t>
                      </w:r>
                      <w:r w:rsidR="00405080">
                        <w:rPr>
                          <w:rFonts w:eastAsia="Courier New"/>
                        </w:rPr>
                        <w:t>}</w:t>
                      </w:r>
                      <w:r w:rsidRPr="00244655">
                        <w:rPr>
                          <w:rFonts w:eastAsia="Courier New"/>
                        </w:rPr>
                        <w:t>, Kuzorra. Wie Zehntausende im Ruhrgebiet waren sie Nachkommen Arbeit suchender Bergleute aus polnischen Provinzen Preußens. Kurzerhand wurden die Spieler zu „Masuren“ erklärt und damit zu „Ariern“. Jetzt konnte der Reichssportführer die Mannschaft guten Gewissens nach oben empfehlen.</w:t>
                      </w:r>
                    </w:p>
                    <w:p w:rsidR="009F1273" w:rsidRDefault="009F1273" w:rsidP="00697F25">
                      <w:pPr>
                        <w:pStyle w:val="1Standardflietext"/>
                        <w:spacing w:after="0"/>
                        <w:rPr>
                          <w:rFonts w:eastAsia="Courier New"/>
                          <w:i/>
                          <w:iCs/>
                          <w:sz w:val="16"/>
                          <w:szCs w:val="16"/>
                        </w:rPr>
                      </w:pPr>
                      <w:r w:rsidRPr="00244655">
                        <w:rPr>
                          <w:rFonts w:eastAsia="Courier New"/>
                          <w:i/>
                          <w:iCs/>
                          <w:sz w:val="16"/>
                          <w:szCs w:val="16"/>
                        </w:rPr>
                        <w:t>Aus: http://www.wdr.de/tv/west-art/sendungsarchiv220404/ do220404_1.phtml Autor: Axel Fuhrmann (April 2007)</w:t>
                      </w:r>
                    </w:p>
                    <w:p w:rsidR="003B4780" w:rsidRPr="00697F25" w:rsidRDefault="003B4780" w:rsidP="003B4780">
                      <w:pPr>
                        <w:pStyle w:val="1Standardflietext"/>
                        <w:spacing w:after="0"/>
                        <w:rPr>
                          <w:rFonts w:eastAsia="Courier New"/>
                          <w:iCs/>
                          <w:sz w:val="15"/>
                          <w:szCs w:val="15"/>
                        </w:rPr>
                      </w:pPr>
                      <w:r w:rsidRPr="00697F25">
                        <w:rPr>
                          <w:rFonts w:eastAsia="Courier New"/>
                          <w:iCs/>
                          <w:sz w:val="15"/>
                          <w:szCs w:val="15"/>
                        </w:rPr>
                        <w:t>Vgl. auch:</w:t>
                      </w:r>
                    </w:p>
                    <w:p w:rsidR="003B4780" w:rsidRPr="00697F25" w:rsidRDefault="00BD31B7" w:rsidP="003B4780">
                      <w:pPr>
                        <w:pStyle w:val="1Standardflietext"/>
                        <w:spacing w:after="0"/>
                        <w:rPr>
                          <w:rFonts w:eastAsia="Courier New"/>
                          <w:sz w:val="15"/>
                          <w:szCs w:val="15"/>
                        </w:rPr>
                      </w:pPr>
                      <w:hyperlink r:id="rId9" w:history="1">
                        <w:r w:rsidR="003B4780" w:rsidRPr="00697F25">
                          <w:rPr>
                            <w:rStyle w:val="Hyperlink"/>
                            <w:rFonts w:eastAsia="Courier New"/>
                            <w:sz w:val="15"/>
                            <w:szCs w:val="15"/>
                          </w:rPr>
                          <w:t>http://de.wikipedia.org/wiki/Ruhrpolen#Kontroverse_um_den_FC_Schalke_04</w:t>
                        </w:r>
                      </w:hyperlink>
                      <w:r w:rsidR="003B4780" w:rsidRPr="00697F25">
                        <w:rPr>
                          <w:rFonts w:eastAsia="Courier New"/>
                          <w:sz w:val="15"/>
                          <w:szCs w:val="15"/>
                        </w:rPr>
                        <w:t xml:space="preserve"> (10.2.2014)</w:t>
                      </w:r>
                    </w:p>
                    <w:p w:rsidR="003B4780" w:rsidRDefault="003B4780" w:rsidP="00697F25">
                      <w:pPr>
                        <w:pStyle w:val="1Standardflietext"/>
                        <w:spacing w:after="0"/>
                        <w:rPr>
                          <w:rFonts w:eastAsia="Courier New"/>
                          <w:i/>
                          <w:iCs/>
                          <w:sz w:val="16"/>
                          <w:szCs w:val="16"/>
                        </w:rPr>
                      </w:pPr>
                    </w:p>
                    <w:p w:rsidR="009F1273" w:rsidRPr="00244655" w:rsidRDefault="009F1273" w:rsidP="003A2FC6"/>
                  </w:txbxContent>
                </v:textbox>
                <w10:wrap type="square" anchorx="margin"/>
              </v:shape>
            </w:pict>
          </mc:Fallback>
        </mc:AlternateContent>
      </w:r>
    </w:p>
    <w:p w:rsidR="00B95874" w:rsidRPr="00FC68A5" w:rsidRDefault="00244655" w:rsidP="00673687">
      <w:pPr>
        <w:pStyle w:val="1Standardflietext"/>
        <w:jc w:val="both"/>
        <w:rPr>
          <w:rFonts w:eastAsia="Courier New" w:cs="Arial"/>
          <w:b/>
          <w:bCs/>
          <w:noProof/>
          <w:sz w:val="22"/>
          <w:szCs w:val="22"/>
        </w:rPr>
      </w:pPr>
      <w:r w:rsidRPr="00FC68A5">
        <w:rPr>
          <w:rFonts w:eastAsia="Courier New" w:cs="Arial"/>
          <w:b/>
          <w:bCs/>
          <w:noProof/>
          <w:sz w:val="22"/>
          <w:szCs w:val="22"/>
        </w:rPr>
        <mc:AlternateContent>
          <mc:Choice Requires="wps">
            <w:drawing>
              <wp:anchor distT="0" distB="0" distL="114300" distR="114300" simplePos="0" relativeHeight="251661312" behindDoc="0" locked="0" layoutInCell="1" allowOverlap="1" wp14:anchorId="284F9759" wp14:editId="106E081A">
                <wp:simplePos x="0" y="0"/>
                <wp:positionH relativeFrom="column">
                  <wp:posOffset>-35560</wp:posOffset>
                </wp:positionH>
                <wp:positionV relativeFrom="paragraph">
                  <wp:posOffset>10160</wp:posOffset>
                </wp:positionV>
                <wp:extent cx="2686050" cy="205740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2686050" cy="2057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F1273" w:rsidRDefault="009F1273">
                            <w:r w:rsidRPr="00B95874">
                              <w:rPr>
                                <w:rFonts w:eastAsia="Courier New" w:cs="Arial"/>
                                <w:b/>
                                <w:bCs/>
                                <w:noProof/>
                                <w:sz w:val="22"/>
                                <w:szCs w:val="22"/>
                              </w:rPr>
                              <w:drawing>
                                <wp:inline distT="0" distB="0" distL="0" distR="0" wp14:anchorId="52FD95F3" wp14:editId="656E7DD7">
                                  <wp:extent cx="2572629" cy="1990725"/>
                                  <wp:effectExtent l="0" t="0" r="0" b="0"/>
                                  <wp:docPr id="10"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431" cy="199753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85B2502" id="Textfeld 6" o:spid="_x0000_s1030" type="#_x0000_t202" style="position:absolute;left:0;text-align:left;margin-left:-2.8pt;margin-top:.8pt;width:211.5pt;height:16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" fillcolor="white [3201]" strokecolor="white [3212]" strokeweight=".5pt">
                <v:textbox>
                  <w:txbxContent>
                    <w:p w:rsidR="009F1273" w:rsidRDefault="009F1273">
                      <w:r w:rsidRPr="00B95874">
                        <w:rPr>
                          <w:rFonts w:eastAsia="Courier New" w:cs="Arial"/>
                          <w:b/>
                          <w:bCs/>
                          <w:noProof/>
                          <w:sz w:val="22"/>
                          <w:szCs w:val="22"/>
                        </w:rPr>
                        <w:drawing>
                          <wp:inline distT="0" distB="0" distL="0" distR="0" wp14:anchorId="4DF733C7" wp14:editId="1F8A32D6">
                            <wp:extent cx="2572629" cy="199072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1431" cy="1997536"/>
                                    </a:xfrm>
                                    <a:prstGeom prst="rect">
                                      <a:avLst/>
                                    </a:prstGeom>
                                    <a:noFill/>
                                  </pic:spPr>
                                </pic:pic>
                              </a:graphicData>
                            </a:graphic>
                          </wp:inline>
                        </w:drawing>
                      </w:r>
                    </w:p>
                  </w:txbxContent>
                </v:textbox>
              </v:shape>
            </w:pict>
          </mc:Fallback>
        </mc:AlternateContent>
      </w: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noProof/>
          <w:sz w:val="22"/>
          <w:szCs w:val="22"/>
        </w:rPr>
      </w:pPr>
    </w:p>
    <w:p w:rsidR="00B95874" w:rsidRPr="00FC68A5" w:rsidRDefault="00B95874"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p>
    <w:p w:rsidR="003A2FC6" w:rsidRPr="00FC68A5" w:rsidRDefault="003A2FC6" w:rsidP="00673687">
      <w:pPr>
        <w:pStyle w:val="1Standardflietext"/>
        <w:jc w:val="both"/>
        <w:rPr>
          <w:rFonts w:eastAsia="Courier New" w:cs="Arial"/>
          <w:b/>
          <w:bCs/>
          <w:sz w:val="22"/>
          <w:szCs w:val="22"/>
        </w:rPr>
      </w:pPr>
      <w:r w:rsidRPr="00FC68A5">
        <w:rPr>
          <w:rFonts w:eastAsia="Courier New" w:cs="Arial"/>
          <w:bCs/>
          <w:i/>
          <w:szCs w:val="22"/>
        </w:rPr>
        <w:t xml:space="preserve">Die </w:t>
      </w:r>
      <w:r w:rsidR="00244655" w:rsidRPr="00FC68A5">
        <w:rPr>
          <w:rFonts w:eastAsia="Courier New" w:cs="Arial"/>
          <w:bCs/>
          <w:i/>
          <w:szCs w:val="22"/>
        </w:rPr>
        <w:t xml:space="preserve">Aufstellung der </w:t>
      </w:r>
      <w:r w:rsidRPr="00FC68A5">
        <w:rPr>
          <w:rFonts w:eastAsia="Courier New" w:cs="Arial"/>
          <w:bCs/>
          <w:i/>
          <w:szCs w:val="22"/>
        </w:rPr>
        <w:t>Mannschaft von Schalke 04 für das Endspiel um die deutsche Fußballmeisterschaft 1934</w:t>
      </w:r>
    </w:p>
    <w:sectPr w:rsidR="003A2FC6" w:rsidRPr="00FC68A5" w:rsidSect="0003613B">
      <w:headerReference w:type="even" r:id="rId33"/>
      <w:headerReference w:type="default" r:id="rId34"/>
      <w:footerReference w:type="even" r:id="rId35"/>
      <w:footerReference w:type="default" r:id="rId36"/>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ED" w:rsidRDefault="00A467ED">
      <w:r>
        <w:separator/>
      </w:r>
    </w:p>
    <w:p w:rsidR="00A467ED" w:rsidRDefault="00A467ED"/>
    <w:p w:rsidR="00A467ED" w:rsidRDefault="00A467ED"/>
    <w:p w:rsidR="00A467ED" w:rsidRDefault="00A467ED"/>
    <w:p w:rsidR="00A467ED" w:rsidRDefault="00A467ED"/>
    <w:p w:rsidR="00A467ED" w:rsidRDefault="00A467ED"/>
    <w:p w:rsidR="00A467ED" w:rsidRDefault="00A467ED"/>
    <w:p w:rsidR="00A467ED" w:rsidRDefault="00A467ED"/>
  </w:endnote>
  <w:endnote w:type="continuationSeparator" w:id="0">
    <w:p w:rsidR="00A467ED" w:rsidRDefault="00A467ED">
      <w:r>
        <w:continuationSeparator/>
      </w:r>
    </w:p>
    <w:p w:rsidR="00A467ED" w:rsidRDefault="00A467ED"/>
    <w:p w:rsidR="00A467ED" w:rsidRDefault="00A467ED"/>
    <w:p w:rsidR="00A467ED" w:rsidRDefault="00A467ED"/>
    <w:p w:rsidR="00A467ED" w:rsidRDefault="00A467ED"/>
    <w:p w:rsidR="00A467ED" w:rsidRDefault="00A467ED"/>
    <w:p w:rsidR="00A467ED" w:rsidRDefault="00A467ED"/>
    <w:p w:rsidR="00A467ED" w:rsidRDefault="00A4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rsidP="00E44005">
    <w:r>
      <w:fldChar w:fldCharType="begin"/>
    </w:r>
    <w:r>
      <w:instrText xml:space="preserve">PAGE  </w:instrText>
    </w:r>
    <w:r>
      <w:fldChar w:fldCharType="separate"/>
    </w:r>
    <w:r>
      <w:rPr>
        <w:noProof/>
      </w:rPr>
      <w:t>5</w:t>
    </w:r>
    <w:r>
      <w:fldChar w:fldCharType="end"/>
    </w:r>
  </w:p>
  <w:p w:rsidR="009F1273" w:rsidRDefault="009F1273" w:rsidP="00E44005"/>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9F1273"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9F1273"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9F1273" w:rsidTr="009F1273">
                        <w:trPr>
                          <w:trHeight w:val="132"/>
                        </w:trPr>
                        <w:tc>
                          <w:tcPr>
                            <w:tcW w:w="1919" w:type="dxa"/>
                          </w:tcPr>
                          <w:p w:rsidR="009F1273" w:rsidRPr="00D442D6" w:rsidRDefault="009F1273"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5EEF7811" wp14:editId="23DE07FB">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9F1273" w:rsidRPr="00D442D6" w:rsidRDefault="009F1273"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9F1273" w:rsidRPr="00D442D6" w:rsidRDefault="009F1273"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C23B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C23B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9F1273">
                <w:pPr>
                  <w:spacing w:after="0"/>
                  <w:rPr>
                    <w:rFonts w:ascii="Times New Roman" w:hAnsi="Times New Roman"/>
                    <w:sz w:val="16"/>
                    <w:szCs w:val="16"/>
                  </w:rPr>
                </w:pPr>
              </w:p>
            </w:tc>
            <w:tc>
              <w:tcPr>
                <w:tcW w:w="4519" w:type="dxa"/>
              </w:tcPr>
              <w:p w:rsidR="009F1273" w:rsidRPr="00D442D6" w:rsidRDefault="009F1273" w:rsidP="009F1273">
                <w:pPr>
                  <w:pStyle w:val="RahmenFuzeile"/>
                  <w:jc w:val="center"/>
                  <w:rPr>
                    <w:rFonts w:ascii="Times New Roman" w:hAnsi="Times New Roman"/>
                    <w:szCs w:val="16"/>
                  </w:rPr>
                </w:pPr>
              </w:p>
            </w:tc>
            <w:tc>
              <w:tcPr>
                <w:tcW w:w="2861" w:type="dxa"/>
              </w:tcPr>
              <w:p w:rsidR="009F1273" w:rsidRPr="00D442D6" w:rsidRDefault="009F1273" w:rsidP="009F1273">
                <w:pPr>
                  <w:pStyle w:val="RahmenFuzeile"/>
                  <w:jc w:val="right"/>
                  <w:rPr>
                    <w:rFonts w:ascii="Times New Roman" w:hAnsi="Times New Roman"/>
                    <w:szCs w:val="16"/>
                  </w:rPr>
                </w:pPr>
              </w:p>
            </w:tc>
          </w:tr>
        </w:tbl>
        <w:p w:rsidR="009F1273" w:rsidRPr="00D442D6" w:rsidRDefault="009F1273" w:rsidP="00383D1A">
          <w:pPr>
            <w:spacing w:after="0"/>
            <w:rPr>
              <w:rFonts w:ascii="Times New Roman" w:hAnsi="Times New Roman"/>
              <w:sz w:val="16"/>
              <w:szCs w:val="16"/>
            </w:rPr>
          </w:pPr>
        </w:p>
      </w:tc>
      <w:tc>
        <w:tcPr>
          <w:tcW w:w="4519" w:type="dxa"/>
        </w:tcPr>
        <w:p w:rsidR="009F1273" w:rsidRPr="00D442D6" w:rsidRDefault="009F1273" w:rsidP="00C67B21">
          <w:pPr>
            <w:pStyle w:val="RahmenFuzeile"/>
            <w:jc w:val="center"/>
            <w:rPr>
              <w:rFonts w:ascii="Times New Roman" w:hAnsi="Times New Roman"/>
              <w:szCs w:val="16"/>
            </w:rPr>
          </w:pPr>
        </w:p>
      </w:tc>
      <w:tc>
        <w:tcPr>
          <w:tcW w:w="2861" w:type="dxa"/>
        </w:tcPr>
        <w:p w:rsidR="009F1273" w:rsidRPr="00D442D6" w:rsidRDefault="009F1273"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ED" w:rsidRDefault="00A467ED">
      <w:r>
        <w:separator/>
      </w:r>
    </w:p>
    <w:p w:rsidR="00A467ED" w:rsidRDefault="00A467ED"/>
    <w:p w:rsidR="00A467ED" w:rsidRDefault="00A467ED"/>
    <w:p w:rsidR="00A467ED" w:rsidRDefault="00A467ED"/>
    <w:p w:rsidR="00A467ED" w:rsidRDefault="00A467ED"/>
    <w:p w:rsidR="00A467ED" w:rsidRDefault="00A467ED"/>
    <w:p w:rsidR="00A467ED" w:rsidRDefault="00A467ED"/>
    <w:p w:rsidR="00A467ED" w:rsidRDefault="00A467ED"/>
  </w:footnote>
  <w:footnote w:type="continuationSeparator" w:id="0">
    <w:p w:rsidR="00A467ED" w:rsidRDefault="00A467ED">
      <w:r>
        <w:continuationSeparator/>
      </w:r>
    </w:p>
    <w:p w:rsidR="00A467ED" w:rsidRDefault="00A467ED"/>
    <w:p w:rsidR="00A467ED" w:rsidRDefault="00A467ED"/>
    <w:p w:rsidR="00A467ED" w:rsidRDefault="00A467ED"/>
    <w:p w:rsidR="00A467ED" w:rsidRDefault="00A467ED"/>
    <w:p w:rsidR="00A467ED" w:rsidRDefault="00A467ED"/>
    <w:p w:rsidR="00A467ED" w:rsidRDefault="00A467ED"/>
    <w:p w:rsidR="00A467ED" w:rsidRDefault="00A46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73" w:rsidRDefault="009F1273">
    <w:pPr>
      <w:pStyle w:val="Kopfzeile"/>
    </w:pPr>
  </w:p>
  <w:p w:rsidR="009F1273" w:rsidRDefault="009F1273"/>
  <w:p w:rsidR="009F1273" w:rsidRDefault="009F1273"/>
  <w:p w:rsidR="009F1273" w:rsidRDefault="009F1273"/>
  <w:p w:rsidR="009F1273" w:rsidRDefault="009F1273"/>
  <w:p w:rsidR="009F1273" w:rsidRDefault="009F1273"/>
  <w:p w:rsidR="009F1273" w:rsidRDefault="009F1273"/>
  <w:p w:rsidR="009F1273" w:rsidRDefault="009F12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9F1273" w:rsidTr="004904AF">
      <w:trPr>
        <w:trHeight w:val="272"/>
      </w:trPr>
      <w:tc>
        <w:tcPr>
          <w:tcW w:w="6521" w:type="dxa"/>
        </w:tcPr>
        <w:p w:rsidR="009F1273" w:rsidRPr="00650060" w:rsidRDefault="009F1273" w:rsidP="00650060">
          <w:pPr>
            <w:pStyle w:val="0berschrift4"/>
          </w:pPr>
          <w:r w:rsidRPr="003A2FC6">
            <w:t>Polen – Migration</w:t>
          </w:r>
          <w:r>
            <w:rPr>
              <w:noProof/>
            </w:rPr>
            <mc:AlternateContent>
              <mc:Choice Requires="wps">
                <w:drawing>
                  <wp:anchor distT="0" distB="0" distL="114300" distR="114300" simplePos="0" relativeHeight="251657728" behindDoc="0" locked="0" layoutInCell="1" allowOverlap="1" wp14:anchorId="486ADBEE" wp14:editId="4684244F">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73" w:rsidRDefault="009F1273"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6ADBEE"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9F1273" w:rsidRDefault="009F1273" w:rsidP="00EE4AFB">
                          <w:pPr>
                            <w:pStyle w:val="RahmenCopyrightvermerk"/>
                            <w:jc w:val="left"/>
                            <w:rPr>
                              <w:rFonts w:cs="Arial"/>
                            </w:rPr>
                          </w:pPr>
                        </w:p>
                      </w:txbxContent>
                    </v:textbox>
                    <w10:wrap anchorx="margin"/>
                  </v:shape>
                </w:pict>
              </mc:Fallback>
            </mc:AlternateContent>
          </w:r>
        </w:p>
      </w:tc>
      <w:tc>
        <w:tcPr>
          <w:tcW w:w="3192" w:type="dxa"/>
          <w:gridSpan w:val="2"/>
        </w:tcPr>
        <w:p w:rsidR="009F1273" w:rsidRPr="00650060" w:rsidRDefault="009F1273" w:rsidP="004904AF">
          <w:pPr>
            <w:pStyle w:val="0berschrift4"/>
          </w:pPr>
          <w:r w:rsidRPr="004B7716">
            <w:rPr>
              <w:b/>
            </w:rPr>
            <w:t>Politik und Gesellschaft</w:t>
          </w:r>
          <w:r w:rsidRPr="00650060">
            <w:rPr>
              <w:rStyle w:val="RahmenSymbol"/>
            </w:rPr>
            <w:t></w:t>
          </w:r>
        </w:p>
      </w:tc>
    </w:tr>
    <w:tr w:rsidR="009F1273" w:rsidTr="0003613B">
      <w:trPr>
        <w:trHeight w:val="272"/>
      </w:trPr>
      <w:tc>
        <w:tcPr>
          <w:tcW w:w="8714" w:type="dxa"/>
          <w:gridSpan w:val="2"/>
        </w:tcPr>
        <w:p w:rsidR="009F1273" w:rsidRPr="002833C2" w:rsidRDefault="009F1273" w:rsidP="0003613B">
          <w:pPr>
            <w:pStyle w:val="1Standardflietext"/>
            <w:tabs>
              <w:tab w:val="left" w:pos="2100"/>
            </w:tabs>
            <w:spacing w:after="0"/>
            <w:rPr>
              <w:i/>
            </w:rPr>
          </w:pPr>
          <w:r>
            <w:rPr>
              <w:i/>
            </w:rPr>
            <w:tab/>
          </w:r>
        </w:p>
      </w:tc>
      <w:tc>
        <w:tcPr>
          <w:tcW w:w="999" w:type="dxa"/>
        </w:tcPr>
        <w:p w:rsidR="009F1273" w:rsidRPr="002833C2" w:rsidRDefault="009F1273" w:rsidP="0003613B">
          <w:pPr>
            <w:pStyle w:val="RahmenKopfzeilerechts"/>
            <w:rPr>
              <w:rStyle w:val="RahmenKopfzeilerechtsZchnZchn"/>
              <w:i/>
            </w:rPr>
          </w:pPr>
        </w:p>
      </w:tc>
    </w:tr>
  </w:tbl>
  <w:p w:rsidR="009F1273" w:rsidRDefault="009F1273"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834F15"/>
    <w:multiLevelType w:val="hybridMultilevel"/>
    <w:tmpl w:val="C9C66D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6"/>
  </w:num>
  <w:num w:numId="4">
    <w:abstractNumId w:val="35"/>
  </w:num>
  <w:num w:numId="5">
    <w:abstractNumId w:val="41"/>
  </w:num>
  <w:num w:numId="6">
    <w:abstractNumId w:val="29"/>
  </w:num>
  <w:num w:numId="7">
    <w:abstractNumId w:val="21"/>
  </w:num>
  <w:num w:numId="8">
    <w:abstractNumId w:val="42"/>
  </w:num>
  <w:num w:numId="9">
    <w:abstractNumId w:val="38"/>
  </w:num>
  <w:num w:numId="10">
    <w:abstractNumId w:val="25"/>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9"/>
  </w:num>
  <w:num w:numId="23">
    <w:abstractNumId w:val="27"/>
  </w:num>
  <w:num w:numId="24">
    <w:abstractNumId w:val="23"/>
  </w:num>
  <w:num w:numId="25">
    <w:abstractNumId w:val="24"/>
  </w:num>
  <w:num w:numId="26">
    <w:abstractNumId w:val="28"/>
  </w:num>
  <w:num w:numId="27">
    <w:abstractNumId w:val="36"/>
  </w:num>
  <w:num w:numId="28">
    <w:abstractNumId w:val="18"/>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6"/>
  </w:num>
  <w:num w:numId="37">
    <w:abstractNumId w:val="33"/>
  </w:num>
  <w:num w:numId="38">
    <w:abstractNumId w:val="17"/>
  </w:num>
  <w:num w:numId="39">
    <w:abstractNumId w:val="22"/>
  </w:num>
  <w:num w:numId="40">
    <w:abstractNumId w:val="10"/>
  </w:num>
  <w:num w:numId="41">
    <w:abstractNumId w:val="20"/>
  </w:num>
  <w:num w:numId="42">
    <w:abstractNumId w:val="39"/>
  </w:num>
  <w:num w:numId="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79E7"/>
    <w:rsid w:val="00012FD5"/>
    <w:rsid w:val="00021294"/>
    <w:rsid w:val="00026C0A"/>
    <w:rsid w:val="00026FB6"/>
    <w:rsid w:val="000270EA"/>
    <w:rsid w:val="00035908"/>
    <w:rsid w:val="0003613B"/>
    <w:rsid w:val="00041780"/>
    <w:rsid w:val="000434CE"/>
    <w:rsid w:val="000525A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C6C75"/>
    <w:rsid w:val="000D242E"/>
    <w:rsid w:val="000E0DE3"/>
    <w:rsid w:val="000E238F"/>
    <w:rsid w:val="000E27EF"/>
    <w:rsid w:val="000E3D24"/>
    <w:rsid w:val="000E528E"/>
    <w:rsid w:val="000F107F"/>
    <w:rsid w:val="000F21D8"/>
    <w:rsid w:val="000F2509"/>
    <w:rsid w:val="000F50A8"/>
    <w:rsid w:val="000F7CB4"/>
    <w:rsid w:val="00102DBA"/>
    <w:rsid w:val="00107625"/>
    <w:rsid w:val="00114C43"/>
    <w:rsid w:val="00121293"/>
    <w:rsid w:val="00127484"/>
    <w:rsid w:val="00137907"/>
    <w:rsid w:val="0014005F"/>
    <w:rsid w:val="0014256E"/>
    <w:rsid w:val="00144E39"/>
    <w:rsid w:val="00146FFD"/>
    <w:rsid w:val="001506D1"/>
    <w:rsid w:val="00156BCB"/>
    <w:rsid w:val="00161CAE"/>
    <w:rsid w:val="001624A8"/>
    <w:rsid w:val="0016339B"/>
    <w:rsid w:val="0016430F"/>
    <w:rsid w:val="001674F1"/>
    <w:rsid w:val="00195BC8"/>
    <w:rsid w:val="0019678C"/>
    <w:rsid w:val="001B3E83"/>
    <w:rsid w:val="001B3F46"/>
    <w:rsid w:val="001C1B23"/>
    <w:rsid w:val="001D4D7D"/>
    <w:rsid w:val="001D59F6"/>
    <w:rsid w:val="001E07A0"/>
    <w:rsid w:val="001E1443"/>
    <w:rsid w:val="001E1C51"/>
    <w:rsid w:val="001E26DA"/>
    <w:rsid w:val="001E35C2"/>
    <w:rsid w:val="001E6769"/>
    <w:rsid w:val="001F1FE7"/>
    <w:rsid w:val="001F367B"/>
    <w:rsid w:val="001F59B2"/>
    <w:rsid w:val="001F70F2"/>
    <w:rsid w:val="002017E5"/>
    <w:rsid w:val="0021125B"/>
    <w:rsid w:val="00213F0A"/>
    <w:rsid w:val="002143E3"/>
    <w:rsid w:val="00215422"/>
    <w:rsid w:val="00231684"/>
    <w:rsid w:val="00231F30"/>
    <w:rsid w:val="002345E4"/>
    <w:rsid w:val="002369BD"/>
    <w:rsid w:val="0024442C"/>
    <w:rsid w:val="00244655"/>
    <w:rsid w:val="00251BD7"/>
    <w:rsid w:val="00253B0C"/>
    <w:rsid w:val="00255097"/>
    <w:rsid w:val="00257983"/>
    <w:rsid w:val="00257EB8"/>
    <w:rsid w:val="00261D70"/>
    <w:rsid w:val="00276128"/>
    <w:rsid w:val="00280069"/>
    <w:rsid w:val="00282D72"/>
    <w:rsid w:val="002833C2"/>
    <w:rsid w:val="00287FC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729"/>
    <w:rsid w:val="00304D6E"/>
    <w:rsid w:val="00305CB9"/>
    <w:rsid w:val="00311278"/>
    <w:rsid w:val="00325177"/>
    <w:rsid w:val="00334CF3"/>
    <w:rsid w:val="00334D06"/>
    <w:rsid w:val="00340C99"/>
    <w:rsid w:val="0034341F"/>
    <w:rsid w:val="003524B3"/>
    <w:rsid w:val="00352A61"/>
    <w:rsid w:val="0035460B"/>
    <w:rsid w:val="00355522"/>
    <w:rsid w:val="00356A49"/>
    <w:rsid w:val="00365669"/>
    <w:rsid w:val="00377201"/>
    <w:rsid w:val="00383D1A"/>
    <w:rsid w:val="00383FB9"/>
    <w:rsid w:val="00386141"/>
    <w:rsid w:val="00387FBF"/>
    <w:rsid w:val="0039208C"/>
    <w:rsid w:val="003A090D"/>
    <w:rsid w:val="003A2FC6"/>
    <w:rsid w:val="003B2910"/>
    <w:rsid w:val="003B478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17"/>
    <w:rsid w:val="003F21D9"/>
    <w:rsid w:val="003F2BAA"/>
    <w:rsid w:val="003F367E"/>
    <w:rsid w:val="00403829"/>
    <w:rsid w:val="00405080"/>
    <w:rsid w:val="00413E34"/>
    <w:rsid w:val="0042027D"/>
    <w:rsid w:val="0042038D"/>
    <w:rsid w:val="00421F52"/>
    <w:rsid w:val="00425D85"/>
    <w:rsid w:val="00425DEE"/>
    <w:rsid w:val="0043659F"/>
    <w:rsid w:val="00441489"/>
    <w:rsid w:val="00442223"/>
    <w:rsid w:val="0044301C"/>
    <w:rsid w:val="004430C0"/>
    <w:rsid w:val="004430F7"/>
    <w:rsid w:val="00445003"/>
    <w:rsid w:val="00445E73"/>
    <w:rsid w:val="004509DB"/>
    <w:rsid w:val="00450A3A"/>
    <w:rsid w:val="00451292"/>
    <w:rsid w:val="00454670"/>
    <w:rsid w:val="004561A7"/>
    <w:rsid w:val="00460316"/>
    <w:rsid w:val="004613CD"/>
    <w:rsid w:val="004624C4"/>
    <w:rsid w:val="00463984"/>
    <w:rsid w:val="00464BA1"/>
    <w:rsid w:val="00466BA5"/>
    <w:rsid w:val="00473918"/>
    <w:rsid w:val="00474115"/>
    <w:rsid w:val="00474204"/>
    <w:rsid w:val="00477C69"/>
    <w:rsid w:val="00483551"/>
    <w:rsid w:val="00483EFD"/>
    <w:rsid w:val="00485666"/>
    <w:rsid w:val="004904AF"/>
    <w:rsid w:val="0049242E"/>
    <w:rsid w:val="00494A6C"/>
    <w:rsid w:val="00495876"/>
    <w:rsid w:val="00496EA9"/>
    <w:rsid w:val="004A5632"/>
    <w:rsid w:val="004B02E4"/>
    <w:rsid w:val="004B2857"/>
    <w:rsid w:val="004B56B9"/>
    <w:rsid w:val="004B73B5"/>
    <w:rsid w:val="004B7716"/>
    <w:rsid w:val="004C68A6"/>
    <w:rsid w:val="004D4E71"/>
    <w:rsid w:val="004D510D"/>
    <w:rsid w:val="004E0620"/>
    <w:rsid w:val="004E39F4"/>
    <w:rsid w:val="004E412C"/>
    <w:rsid w:val="004E4F0D"/>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63AD"/>
    <w:rsid w:val="005702AF"/>
    <w:rsid w:val="0057045C"/>
    <w:rsid w:val="00575B35"/>
    <w:rsid w:val="00581561"/>
    <w:rsid w:val="0058213D"/>
    <w:rsid w:val="00587FD4"/>
    <w:rsid w:val="005918A0"/>
    <w:rsid w:val="00593485"/>
    <w:rsid w:val="0059450C"/>
    <w:rsid w:val="00595A31"/>
    <w:rsid w:val="00595E8F"/>
    <w:rsid w:val="005966FF"/>
    <w:rsid w:val="005A3093"/>
    <w:rsid w:val="005A4084"/>
    <w:rsid w:val="005A62F0"/>
    <w:rsid w:val="005B34B7"/>
    <w:rsid w:val="005B680F"/>
    <w:rsid w:val="005C3FBF"/>
    <w:rsid w:val="005C7FCC"/>
    <w:rsid w:val="005D06A9"/>
    <w:rsid w:val="005D07BC"/>
    <w:rsid w:val="005D12F6"/>
    <w:rsid w:val="005D1D7C"/>
    <w:rsid w:val="005E1DEF"/>
    <w:rsid w:val="005E2790"/>
    <w:rsid w:val="005E3001"/>
    <w:rsid w:val="005E345A"/>
    <w:rsid w:val="005E4D7D"/>
    <w:rsid w:val="005E5913"/>
    <w:rsid w:val="005E7F16"/>
    <w:rsid w:val="005F0E25"/>
    <w:rsid w:val="005F6FCA"/>
    <w:rsid w:val="00600EEF"/>
    <w:rsid w:val="006127F1"/>
    <w:rsid w:val="006132E0"/>
    <w:rsid w:val="00614716"/>
    <w:rsid w:val="00620DEC"/>
    <w:rsid w:val="00621AF2"/>
    <w:rsid w:val="006233F1"/>
    <w:rsid w:val="00623DF5"/>
    <w:rsid w:val="00623E24"/>
    <w:rsid w:val="0062499F"/>
    <w:rsid w:val="00632576"/>
    <w:rsid w:val="00633FE4"/>
    <w:rsid w:val="00636857"/>
    <w:rsid w:val="006409B0"/>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97F25"/>
    <w:rsid w:val="006A00E9"/>
    <w:rsid w:val="006A2DAB"/>
    <w:rsid w:val="006A34A3"/>
    <w:rsid w:val="006A6EFC"/>
    <w:rsid w:val="006B0620"/>
    <w:rsid w:val="006B6676"/>
    <w:rsid w:val="006B7C96"/>
    <w:rsid w:val="006C43AA"/>
    <w:rsid w:val="006C78DB"/>
    <w:rsid w:val="006C7E1C"/>
    <w:rsid w:val="006D0F26"/>
    <w:rsid w:val="006D1285"/>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0A84"/>
    <w:rsid w:val="007337C0"/>
    <w:rsid w:val="00736647"/>
    <w:rsid w:val="0074383E"/>
    <w:rsid w:val="00751644"/>
    <w:rsid w:val="007538D5"/>
    <w:rsid w:val="007552AA"/>
    <w:rsid w:val="0076191E"/>
    <w:rsid w:val="00761A59"/>
    <w:rsid w:val="0076407F"/>
    <w:rsid w:val="00770A83"/>
    <w:rsid w:val="00770FD4"/>
    <w:rsid w:val="0077553C"/>
    <w:rsid w:val="00781331"/>
    <w:rsid w:val="007840C2"/>
    <w:rsid w:val="007871BC"/>
    <w:rsid w:val="00793D4C"/>
    <w:rsid w:val="00797021"/>
    <w:rsid w:val="007A0DF3"/>
    <w:rsid w:val="007A293C"/>
    <w:rsid w:val="007A5025"/>
    <w:rsid w:val="007C2808"/>
    <w:rsid w:val="007C2BCF"/>
    <w:rsid w:val="007C3C59"/>
    <w:rsid w:val="007C6DF5"/>
    <w:rsid w:val="007D10DF"/>
    <w:rsid w:val="007D2A43"/>
    <w:rsid w:val="007D4AFE"/>
    <w:rsid w:val="007D668D"/>
    <w:rsid w:val="007E6509"/>
    <w:rsid w:val="007E6BD0"/>
    <w:rsid w:val="007F0505"/>
    <w:rsid w:val="007F1386"/>
    <w:rsid w:val="007F14F4"/>
    <w:rsid w:val="007F1F44"/>
    <w:rsid w:val="007F5A4A"/>
    <w:rsid w:val="008016A2"/>
    <w:rsid w:val="00801834"/>
    <w:rsid w:val="008103D6"/>
    <w:rsid w:val="00811365"/>
    <w:rsid w:val="00815DD0"/>
    <w:rsid w:val="00817D12"/>
    <w:rsid w:val="008228B5"/>
    <w:rsid w:val="0082464F"/>
    <w:rsid w:val="008246EB"/>
    <w:rsid w:val="0082598C"/>
    <w:rsid w:val="008373A4"/>
    <w:rsid w:val="00842A0D"/>
    <w:rsid w:val="00845A23"/>
    <w:rsid w:val="008566A7"/>
    <w:rsid w:val="00863AE2"/>
    <w:rsid w:val="008647FF"/>
    <w:rsid w:val="00864879"/>
    <w:rsid w:val="0086596D"/>
    <w:rsid w:val="00870748"/>
    <w:rsid w:val="0087090A"/>
    <w:rsid w:val="008726D2"/>
    <w:rsid w:val="0087362D"/>
    <w:rsid w:val="008835DC"/>
    <w:rsid w:val="008849E7"/>
    <w:rsid w:val="00887A7D"/>
    <w:rsid w:val="008A2DF7"/>
    <w:rsid w:val="008B0642"/>
    <w:rsid w:val="008B389E"/>
    <w:rsid w:val="008B769E"/>
    <w:rsid w:val="008C277C"/>
    <w:rsid w:val="008C35F2"/>
    <w:rsid w:val="008C77F4"/>
    <w:rsid w:val="008D08AA"/>
    <w:rsid w:val="008D3F4B"/>
    <w:rsid w:val="008D66C8"/>
    <w:rsid w:val="008D791F"/>
    <w:rsid w:val="008F70EE"/>
    <w:rsid w:val="008F7926"/>
    <w:rsid w:val="009005F9"/>
    <w:rsid w:val="0090325E"/>
    <w:rsid w:val="009067D5"/>
    <w:rsid w:val="009111AA"/>
    <w:rsid w:val="00916304"/>
    <w:rsid w:val="00922FE0"/>
    <w:rsid w:val="009252A9"/>
    <w:rsid w:val="009252B7"/>
    <w:rsid w:val="00932B3F"/>
    <w:rsid w:val="00933B6C"/>
    <w:rsid w:val="00933E16"/>
    <w:rsid w:val="00934AB7"/>
    <w:rsid w:val="00935A77"/>
    <w:rsid w:val="009378BB"/>
    <w:rsid w:val="0094147E"/>
    <w:rsid w:val="00946B15"/>
    <w:rsid w:val="00947D43"/>
    <w:rsid w:val="00956EF2"/>
    <w:rsid w:val="00963518"/>
    <w:rsid w:val="00970FE2"/>
    <w:rsid w:val="00971E69"/>
    <w:rsid w:val="00985CE8"/>
    <w:rsid w:val="0098656D"/>
    <w:rsid w:val="00990706"/>
    <w:rsid w:val="0099163E"/>
    <w:rsid w:val="00992F79"/>
    <w:rsid w:val="009940A7"/>
    <w:rsid w:val="0099491D"/>
    <w:rsid w:val="009A74FD"/>
    <w:rsid w:val="009C2A3F"/>
    <w:rsid w:val="009C4B06"/>
    <w:rsid w:val="009C5612"/>
    <w:rsid w:val="009E59A9"/>
    <w:rsid w:val="009F1273"/>
    <w:rsid w:val="009F4A24"/>
    <w:rsid w:val="009F6231"/>
    <w:rsid w:val="00A03E9F"/>
    <w:rsid w:val="00A07620"/>
    <w:rsid w:val="00A119F8"/>
    <w:rsid w:val="00A137FE"/>
    <w:rsid w:val="00A211DC"/>
    <w:rsid w:val="00A323A3"/>
    <w:rsid w:val="00A353D8"/>
    <w:rsid w:val="00A36401"/>
    <w:rsid w:val="00A37CDA"/>
    <w:rsid w:val="00A44F16"/>
    <w:rsid w:val="00A467ED"/>
    <w:rsid w:val="00A47ED1"/>
    <w:rsid w:val="00A529A5"/>
    <w:rsid w:val="00A53B22"/>
    <w:rsid w:val="00A62797"/>
    <w:rsid w:val="00A644E6"/>
    <w:rsid w:val="00A6623D"/>
    <w:rsid w:val="00A74B28"/>
    <w:rsid w:val="00A85CF5"/>
    <w:rsid w:val="00A8770A"/>
    <w:rsid w:val="00A90E52"/>
    <w:rsid w:val="00A90E9F"/>
    <w:rsid w:val="00A9197C"/>
    <w:rsid w:val="00A971C7"/>
    <w:rsid w:val="00AA6038"/>
    <w:rsid w:val="00AB3F4A"/>
    <w:rsid w:val="00AC23BE"/>
    <w:rsid w:val="00AD66BF"/>
    <w:rsid w:val="00AD74AC"/>
    <w:rsid w:val="00AE248D"/>
    <w:rsid w:val="00AE4D7F"/>
    <w:rsid w:val="00AE6A78"/>
    <w:rsid w:val="00AF063F"/>
    <w:rsid w:val="00AF14C3"/>
    <w:rsid w:val="00AF24A9"/>
    <w:rsid w:val="00AF3D45"/>
    <w:rsid w:val="00AF5811"/>
    <w:rsid w:val="00AF7FCE"/>
    <w:rsid w:val="00B055ED"/>
    <w:rsid w:val="00B15216"/>
    <w:rsid w:val="00B15460"/>
    <w:rsid w:val="00B30F43"/>
    <w:rsid w:val="00B31DAE"/>
    <w:rsid w:val="00B37580"/>
    <w:rsid w:val="00B37CAF"/>
    <w:rsid w:val="00B40C33"/>
    <w:rsid w:val="00B4144D"/>
    <w:rsid w:val="00B47511"/>
    <w:rsid w:val="00B60BB9"/>
    <w:rsid w:val="00B642E2"/>
    <w:rsid w:val="00B64402"/>
    <w:rsid w:val="00B660BA"/>
    <w:rsid w:val="00B718DB"/>
    <w:rsid w:val="00B75DA6"/>
    <w:rsid w:val="00B85A00"/>
    <w:rsid w:val="00B86B2C"/>
    <w:rsid w:val="00B9069C"/>
    <w:rsid w:val="00B916B5"/>
    <w:rsid w:val="00B92B5A"/>
    <w:rsid w:val="00B95874"/>
    <w:rsid w:val="00BA1ED5"/>
    <w:rsid w:val="00BA533E"/>
    <w:rsid w:val="00BA6BC1"/>
    <w:rsid w:val="00BA70CB"/>
    <w:rsid w:val="00BA7F97"/>
    <w:rsid w:val="00BB39D9"/>
    <w:rsid w:val="00BB7E88"/>
    <w:rsid w:val="00BC30A2"/>
    <w:rsid w:val="00BC5692"/>
    <w:rsid w:val="00BC5F98"/>
    <w:rsid w:val="00BD2E3A"/>
    <w:rsid w:val="00BD31B7"/>
    <w:rsid w:val="00BD4A5A"/>
    <w:rsid w:val="00BD77C4"/>
    <w:rsid w:val="00BE46B3"/>
    <w:rsid w:val="00BE6C78"/>
    <w:rsid w:val="00BE75DF"/>
    <w:rsid w:val="00BF18B1"/>
    <w:rsid w:val="00BF555A"/>
    <w:rsid w:val="00BF6EC3"/>
    <w:rsid w:val="00BF71E9"/>
    <w:rsid w:val="00C02725"/>
    <w:rsid w:val="00C030FF"/>
    <w:rsid w:val="00C04AC4"/>
    <w:rsid w:val="00C06C7B"/>
    <w:rsid w:val="00C204B5"/>
    <w:rsid w:val="00C27DC9"/>
    <w:rsid w:val="00C33D11"/>
    <w:rsid w:val="00C34000"/>
    <w:rsid w:val="00C362CB"/>
    <w:rsid w:val="00C404F9"/>
    <w:rsid w:val="00C40BEB"/>
    <w:rsid w:val="00C42F72"/>
    <w:rsid w:val="00C45274"/>
    <w:rsid w:val="00C5487D"/>
    <w:rsid w:val="00C562DE"/>
    <w:rsid w:val="00C6166A"/>
    <w:rsid w:val="00C67B21"/>
    <w:rsid w:val="00C71DFD"/>
    <w:rsid w:val="00C73F55"/>
    <w:rsid w:val="00C83EA2"/>
    <w:rsid w:val="00C84B50"/>
    <w:rsid w:val="00C87972"/>
    <w:rsid w:val="00C965A7"/>
    <w:rsid w:val="00CA1933"/>
    <w:rsid w:val="00CA2AB7"/>
    <w:rsid w:val="00CA5837"/>
    <w:rsid w:val="00CB4729"/>
    <w:rsid w:val="00CC3FFC"/>
    <w:rsid w:val="00CD1001"/>
    <w:rsid w:val="00CD5F8B"/>
    <w:rsid w:val="00CE0B7A"/>
    <w:rsid w:val="00CE17C7"/>
    <w:rsid w:val="00CE1EAE"/>
    <w:rsid w:val="00CE39D8"/>
    <w:rsid w:val="00CF1730"/>
    <w:rsid w:val="00CF2DBE"/>
    <w:rsid w:val="00CF6603"/>
    <w:rsid w:val="00D030E9"/>
    <w:rsid w:val="00D0391B"/>
    <w:rsid w:val="00D05730"/>
    <w:rsid w:val="00D06B60"/>
    <w:rsid w:val="00D12F13"/>
    <w:rsid w:val="00D2266B"/>
    <w:rsid w:val="00D23EEB"/>
    <w:rsid w:val="00D442D6"/>
    <w:rsid w:val="00D44D16"/>
    <w:rsid w:val="00D50183"/>
    <w:rsid w:val="00D538D1"/>
    <w:rsid w:val="00D5478E"/>
    <w:rsid w:val="00D54E85"/>
    <w:rsid w:val="00D64EE3"/>
    <w:rsid w:val="00D66E0E"/>
    <w:rsid w:val="00D71861"/>
    <w:rsid w:val="00D814C9"/>
    <w:rsid w:val="00D81D11"/>
    <w:rsid w:val="00D8274D"/>
    <w:rsid w:val="00D838F8"/>
    <w:rsid w:val="00D8537F"/>
    <w:rsid w:val="00D877A5"/>
    <w:rsid w:val="00D92B2B"/>
    <w:rsid w:val="00D94327"/>
    <w:rsid w:val="00D9640D"/>
    <w:rsid w:val="00DB12AA"/>
    <w:rsid w:val="00DB22C2"/>
    <w:rsid w:val="00DB24EB"/>
    <w:rsid w:val="00DB26D4"/>
    <w:rsid w:val="00DB3AEC"/>
    <w:rsid w:val="00DC3001"/>
    <w:rsid w:val="00DC7BD5"/>
    <w:rsid w:val="00DD04F5"/>
    <w:rsid w:val="00DD3B31"/>
    <w:rsid w:val="00DE1DFB"/>
    <w:rsid w:val="00DE5395"/>
    <w:rsid w:val="00DE554E"/>
    <w:rsid w:val="00DE7CA4"/>
    <w:rsid w:val="00DF222A"/>
    <w:rsid w:val="00E02328"/>
    <w:rsid w:val="00E023D1"/>
    <w:rsid w:val="00E111A5"/>
    <w:rsid w:val="00E2468C"/>
    <w:rsid w:val="00E31945"/>
    <w:rsid w:val="00E31F9D"/>
    <w:rsid w:val="00E3413C"/>
    <w:rsid w:val="00E34EA8"/>
    <w:rsid w:val="00E3649D"/>
    <w:rsid w:val="00E3684A"/>
    <w:rsid w:val="00E377C8"/>
    <w:rsid w:val="00E4050F"/>
    <w:rsid w:val="00E44005"/>
    <w:rsid w:val="00E5065B"/>
    <w:rsid w:val="00E720AD"/>
    <w:rsid w:val="00E72C84"/>
    <w:rsid w:val="00E8035B"/>
    <w:rsid w:val="00E805A6"/>
    <w:rsid w:val="00E908F4"/>
    <w:rsid w:val="00E96370"/>
    <w:rsid w:val="00E976F1"/>
    <w:rsid w:val="00EA1F7B"/>
    <w:rsid w:val="00EA2D1D"/>
    <w:rsid w:val="00EC2A6E"/>
    <w:rsid w:val="00EC6126"/>
    <w:rsid w:val="00ED3765"/>
    <w:rsid w:val="00EE1668"/>
    <w:rsid w:val="00EE42D0"/>
    <w:rsid w:val="00EE4AFB"/>
    <w:rsid w:val="00EE58C3"/>
    <w:rsid w:val="00F00C39"/>
    <w:rsid w:val="00F05ADB"/>
    <w:rsid w:val="00F05F07"/>
    <w:rsid w:val="00F06460"/>
    <w:rsid w:val="00F136FD"/>
    <w:rsid w:val="00F168B9"/>
    <w:rsid w:val="00F17BD7"/>
    <w:rsid w:val="00F205F5"/>
    <w:rsid w:val="00F2203C"/>
    <w:rsid w:val="00F249C1"/>
    <w:rsid w:val="00F25174"/>
    <w:rsid w:val="00F2580A"/>
    <w:rsid w:val="00F27B0C"/>
    <w:rsid w:val="00F3227C"/>
    <w:rsid w:val="00F35C6D"/>
    <w:rsid w:val="00F4346E"/>
    <w:rsid w:val="00F533A9"/>
    <w:rsid w:val="00F60DC7"/>
    <w:rsid w:val="00F675A1"/>
    <w:rsid w:val="00F73E64"/>
    <w:rsid w:val="00F801FA"/>
    <w:rsid w:val="00F8127B"/>
    <w:rsid w:val="00F86082"/>
    <w:rsid w:val="00F90B79"/>
    <w:rsid w:val="00F911EF"/>
    <w:rsid w:val="00F9248B"/>
    <w:rsid w:val="00F9656F"/>
    <w:rsid w:val="00FA0508"/>
    <w:rsid w:val="00FA41C3"/>
    <w:rsid w:val="00FA50C2"/>
    <w:rsid w:val="00FA54CD"/>
    <w:rsid w:val="00FA6B15"/>
    <w:rsid w:val="00FB09B7"/>
    <w:rsid w:val="00FB144C"/>
    <w:rsid w:val="00FB23BF"/>
    <w:rsid w:val="00FB54BC"/>
    <w:rsid w:val="00FB5BE8"/>
    <w:rsid w:val="00FB5FE2"/>
    <w:rsid w:val="00FB6AB2"/>
    <w:rsid w:val="00FB738D"/>
    <w:rsid w:val="00FC1B3B"/>
    <w:rsid w:val="00FC41F7"/>
    <w:rsid w:val="00FC4E30"/>
    <w:rsid w:val="00FC68A5"/>
    <w:rsid w:val="00FC6968"/>
    <w:rsid w:val="00FC71DC"/>
    <w:rsid w:val="00FD0935"/>
    <w:rsid w:val="00FD695E"/>
    <w:rsid w:val="00FD6DC3"/>
    <w:rsid w:val="00FE6B69"/>
    <w:rsid w:val="00FF102E"/>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uhrpolen" TargetMode="External"/><Relationship Id="rId3" Type="http://schemas.microsoft.com/office/2007/relationships/stylesWithEffects" Target="stylesWithEffects.xml"/><Relationship Id="rId34" Type="http://schemas.openxmlformats.org/officeDocument/2006/relationships/header" Target="header2.xml"/><Relationship Id="rId7" Type="http://schemas.openxmlformats.org/officeDocument/2006/relationships/endnotes" Target="endnotes.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32" Type="http://schemas.openxmlformats.org/officeDocument/2006/relationships/image" Target="media/image50.png"/><Relationship Id="rId37"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e.wikipedia.org/wiki/Ruhrpolen"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1881</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2014-06-11T15:40:00Z</cp:lastPrinted>
  <dcterms:created xsi:type="dcterms:W3CDTF">2014-06-11T15:30:00Z</dcterms:created>
  <dcterms:modified xsi:type="dcterms:W3CDTF">2014-06-11T15:40:00Z</dcterms:modified>
  <cp:category>Aktualitätendienst Politik</cp:category>
</cp:coreProperties>
</file>