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2AA" w:rsidRPr="00C44BFE" w:rsidRDefault="000912AA" w:rsidP="000912AA">
      <w:pPr>
        <w:jc w:val="both"/>
        <w:rPr>
          <w:rFonts w:cs="Arial"/>
          <w:b/>
          <w:i/>
          <w:sz w:val="28"/>
        </w:rPr>
      </w:pPr>
      <w:r w:rsidRPr="00C44BFE">
        <w:rPr>
          <w:rFonts w:cs="Arial"/>
          <w:b/>
          <w:i/>
          <w:sz w:val="28"/>
        </w:rPr>
        <w:t>Auf geht´s nach Polen!</w:t>
      </w:r>
    </w:p>
    <w:p w:rsidR="000912AA" w:rsidRPr="003336EE" w:rsidRDefault="000912AA" w:rsidP="000912AA">
      <w:pPr>
        <w:jc w:val="both"/>
        <w:rPr>
          <w:rFonts w:cs="Arial"/>
          <w:sz w:val="24"/>
        </w:rPr>
      </w:pPr>
    </w:p>
    <w:p w:rsidR="00610BA8" w:rsidRPr="00DA61C3" w:rsidRDefault="00DA61C3" w:rsidP="00610BA8">
      <w:pPr>
        <w:jc w:val="both"/>
        <w:rPr>
          <w:rFonts w:cs="Arial"/>
          <w:b/>
          <w:sz w:val="24"/>
        </w:rPr>
      </w:pPr>
      <w:r>
        <w:rPr>
          <w:rFonts w:cs="Arial"/>
          <w:b/>
          <w:sz w:val="24"/>
        </w:rPr>
        <w:t>Routenvorschlag 5</w:t>
      </w:r>
      <w:r w:rsidR="00610BA8" w:rsidRPr="00610BA8">
        <w:rPr>
          <w:rFonts w:cs="Arial"/>
          <w:b/>
          <w:sz w:val="24"/>
        </w:rPr>
        <w:t xml:space="preserve">: </w:t>
      </w:r>
      <w:r>
        <w:rPr>
          <w:rFonts w:cs="Arial"/>
          <w:b/>
          <w:sz w:val="24"/>
        </w:rPr>
        <w:t>Warschau</w:t>
      </w:r>
    </w:p>
    <w:p w:rsidR="00DA61C3" w:rsidRPr="00DA61C3" w:rsidRDefault="00DA61C3" w:rsidP="00DA61C3">
      <w:pPr>
        <w:jc w:val="both"/>
        <w:rPr>
          <w:rFonts w:cs="Arial"/>
          <w:sz w:val="24"/>
        </w:rPr>
      </w:pPr>
      <w:r w:rsidRPr="00DA61C3">
        <w:rPr>
          <w:rFonts w:cs="Arial"/>
          <w:sz w:val="24"/>
        </w:rPr>
        <w:t>Wer in Warschau aus dem Hauptbahnhof tritt, wähnt si</w:t>
      </w:r>
      <w:bookmarkStart w:id="0" w:name="_GoBack"/>
      <w:bookmarkEnd w:id="0"/>
      <w:r w:rsidRPr="00DA61C3">
        <w:rPr>
          <w:rFonts w:cs="Arial"/>
          <w:sz w:val="24"/>
        </w:rPr>
        <w:t xml:space="preserve">ch einen kurzen Moment in </w:t>
      </w:r>
      <w:r w:rsidR="00846567">
        <w:rPr>
          <w:rFonts w:cs="Arial"/>
          <w:sz w:val="24"/>
        </w:rPr>
        <w:t xml:space="preserve">den </w:t>
      </w:r>
      <w:r w:rsidR="00DD59B3">
        <w:rPr>
          <w:rFonts w:cs="Arial"/>
          <w:sz w:val="24"/>
        </w:rPr>
        <w:t>Vereinigten Staaten</w:t>
      </w:r>
      <w:r w:rsidRPr="00DA61C3">
        <w:rPr>
          <w:rFonts w:cs="Arial"/>
          <w:sz w:val="24"/>
        </w:rPr>
        <w:t>. Keine deutsche Stadt kann mit einer derart imposanten Skyline aus Wolkenkratzern aufwarten wie die polnische Hauptstadt. Und in keiner anderen polnischen Stadt ist die wirtschaftliche und gesellschaftliche Dynamik Polens derart spürbar wie in Warschau. Nicht selten geraten Schülerinnen und Schüler (</w:t>
      </w:r>
      <w:proofErr w:type="spellStart"/>
      <w:r w:rsidRPr="00DA61C3">
        <w:rPr>
          <w:rFonts w:cs="Arial"/>
          <w:sz w:val="24"/>
        </w:rPr>
        <w:t>SuS</w:t>
      </w:r>
      <w:proofErr w:type="spellEnd"/>
      <w:r w:rsidRPr="00DA61C3">
        <w:rPr>
          <w:rFonts w:cs="Arial"/>
          <w:sz w:val="24"/>
        </w:rPr>
        <w:t xml:space="preserve">) ins Staunen, wenn sie Warschauer Kaufhausgalerien betreten oder multimediale Ausstellungen in den Museen besuchen. Polen hatten sie sich </w:t>
      </w:r>
      <w:r w:rsidR="00911A6D">
        <w:rPr>
          <w:rFonts w:cs="Arial"/>
          <w:sz w:val="24"/>
        </w:rPr>
        <w:t xml:space="preserve">oft </w:t>
      </w:r>
      <w:r w:rsidRPr="00DA61C3">
        <w:rPr>
          <w:rFonts w:cs="Arial"/>
          <w:sz w:val="24"/>
        </w:rPr>
        <w:t>ganz anders vorgestellt!</w:t>
      </w:r>
    </w:p>
    <w:p w:rsidR="00DA61C3" w:rsidRDefault="00DA61C3" w:rsidP="00DA61C3">
      <w:pPr>
        <w:jc w:val="both"/>
        <w:rPr>
          <w:rFonts w:cs="Arial"/>
          <w:sz w:val="24"/>
        </w:rPr>
      </w:pPr>
      <w:r w:rsidRPr="00DA61C3">
        <w:rPr>
          <w:rFonts w:cs="Arial"/>
          <w:sz w:val="24"/>
        </w:rPr>
        <w:t xml:space="preserve">Die polnische Hauptstadt Warschau bietet für </w:t>
      </w:r>
      <w:proofErr w:type="spellStart"/>
      <w:r w:rsidRPr="00DA61C3">
        <w:rPr>
          <w:rFonts w:cs="Arial"/>
          <w:sz w:val="24"/>
        </w:rPr>
        <w:t>SuS</w:t>
      </w:r>
      <w:proofErr w:type="spellEnd"/>
      <w:r w:rsidRPr="00DA61C3">
        <w:rPr>
          <w:rFonts w:cs="Arial"/>
          <w:sz w:val="24"/>
        </w:rPr>
        <w:t xml:space="preserve"> zahlreiche Möglichkeiten, sich über ein hochattraktives touristisches Angebot hinaus mit den deutsch-polnischen Beziehungen auseinanderzusetzen. Dies gilt sowohl im Hinblick auf die Geschichte der Stadt, als auch für die Persönlichkeiten, die in ihr gewirkt haben. So lebte beispielsweise der Schriftsteller E.T.A. Hoffmann einige Jahre in Warschau, aber auch andere internationale Größen aus Kultur und Wissenschaft, die den </w:t>
      </w:r>
      <w:proofErr w:type="spellStart"/>
      <w:r w:rsidRPr="00DA61C3">
        <w:rPr>
          <w:rFonts w:cs="Arial"/>
          <w:sz w:val="24"/>
        </w:rPr>
        <w:t>SuS</w:t>
      </w:r>
      <w:proofErr w:type="spellEnd"/>
      <w:r w:rsidRPr="00DA61C3">
        <w:rPr>
          <w:rFonts w:cs="Arial"/>
          <w:sz w:val="24"/>
        </w:rPr>
        <w:t xml:space="preserve"> durchaus aus dem Schulunterricht vertraut sein könnten, haben hier biografische Spuren – oft auch in Form von Museen – hinterlassen. So vermutet man das Geburtshaus der berühmten Physiker</w:t>
      </w:r>
      <w:r w:rsidR="00DD59B3">
        <w:rPr>
          <w:rFonts w:cs="Arial"/>
          <w:sz w:val="24"/>
        </w:rPr>
        <w:t>in und Chemikerin Marie Curie</w:t>
      </w:r>
      <w:r w:rsidR="00C25C60">
        <w:rPr>
          <w:rFonts w:cs="Arial"/>
          <w:sz w:val="24"/>
        </w:rPr>
        <w:t xml:space="preserve"> </w:t>
      </w:r>
      <w:r w:rsidR="00DD59B3" w:rsidRPr="00DA61C3">
        <w:rPr>
          <w:rFonts w:cs="Arial"/>
          <w:sz w:val="24"/>
        </w:rPr>
        <w:t>–</w:t>
      </w:r>
      <w:r w:rsidRPr="00DA61C3">
        <w:rPr>
          <w:rFonts w:cs="Arial"/>
          <w:sz w:val="24"/>
        </w:rPr>
        <w:t xml:space="preserve"> die eig</w:t>
      </w:r>
      <w:r w:rsidR="00DD59B3">
        <w:rPr>
          <w:rFonts w:cs="Arial"/>
          <w:sz w:val="24"/>
        </w:rPr>
        <w:t xml:space="preserve">entlich Maria </w:t>
      </w:r>
      <w:proofErr w:type="spellStart"/>
      <w:r w:rsidR="00DD59B3">
        <w:rPr>
          <w:rFonts w:cs="Arial"/>
          <w:sz w:val="24"/>
        </w:rPr>
        <w:t>Skłodowska</w:t>
      </w:r>
      <w:proofErr w:type="spellEnd"/>
      <w:r w:rsidR="00DD59B3">
        <w:rPr>
          <w:rFonts w:cs="Arial"/>
          <w:sz w:val="24"/>
        </w:rPr>
        <w:t xml:space="preserve"> {</w:t>
      </w:r>
      <w:proofErr w:type="spellStart"/>
      <w:r w:rsidR="00DD59B3" w:rsidRPr="00DD59B3">
        <w:rPr>
          <w:rFonts w:cs="Arial"/>
          <w:i/>
          <w:sz w:val="24"/>
        </w:rPr>
        <w:t>skuodowska</w:t>
      </w:r>
      <w:proofErr w:type="spellEnd"/>
      <w:r w:rsidR="00DD59B3">
        <w:rPr>
          <w:rFonts w:cs="Arial"/>
          <w:sz w:val="24"/>
        </w:rPr>
        <w:t xml:space="preserve">} hieß </w:t>
      </w:r>
      <w:r w:rsidR="00DD59B3" w:rsidRPr="00DA61C3">
        <w:rPr>
          <w:rFonts w:cs="Arial"/>
          <w:sz w:val="24"/>
        </w:rPr>
        <w:t>–</w:t>
      </w:r>
      <w:r w:rsidRPr="00DA61C3">
        <w:rPr>
          <w:rFonts w:cs="Arial"/>
          <w:sz w:val="24"/>
        </w:rPr>
        <w:t xml:space="preserve"> nicht unbedingt in Warschau, und auch das Geburtshaus des weltbekannten Komponisten Frédéri</w:t>
      </w:r>
      <w:r w:rsidR="00707597">
        <w:rPr>
          <w:rFonts w:cs="Arial"/>
          <w:sz w:val="24"/>
        </w:rPr>
        <w:t>c</w:t>
      </w:r>
      <w:r w:rsidRPr="00DA61C3">
        <w:rPr>
          <w:rFonts w:cs="Arial"/>
          <w:sz w:val="24"/>
        </w:rPr>
        <w:t xml:space="preserve"> Chopin</w:t>
      </w:r>
      <w:r w:rsidR="00DD59B3">
        <w:rPr>
          <w:rFonts w:cs="Arial"/>
          <w:sz w:val="24"/>
        </w:rPr>
        <w:t xml:space="preserve"> (</w:t>
      </w:r>
      <w:proofErr w:type="spellStart"/>
      <w:r w:rsidR="00DD59B3">
        <w:rPr>
          <w:rFonts w:cs="Arial"/>
          <w:sz w:val="24"/>
        </w:rPr>
        <w:t>poln</w:t>
      </w:r>
      <w:proofErr w:type="spellEnd"/>
      <w:r w:rsidR="00DD59B3">
        <w:rPr>
          <w:rFonts w:cs="Arial"/>
          <w:sz w:val="24"/>
        </w:rPr>
        <w:t>. Fryderyk)</w:t>
      </w:r>
      <w:r w:rsidRPr="00DA61C3">
        <w:rPr>
          <w:rFonts w:cs="Arial"/>
          <w:sz w:val="24"/>
        </w:rPr>
        <w:t xml:space="preserve"> ist unweit der Hauptstadt in </w:t>
      </w:r>
      <w:proofErr w:type="spellStart"/>
      <w:r w:rsidRPr="00DA61C3">
        <w:rPr>
          <w:rFonts w:cs="Arial"/>
          <w:sz w:val="24"/>
        </w:rPr>
        <w:t>Żelazowa</w:t>
      </w:r>
      <w:proofErr w:type="spellEnd"/>
      <w:r w:rsidRPr="00DA61C3">
        <w:rPr>
          <w:rFonts w:cs="Arial"/>
          <w:sz w:val="24"/>
        </w:rPr>
        <w:t xml:space="preserve"> </w:t>
      </w:r>
      <w:proofErr w:type="spellStart"/>
      <w:r w:rsidRPr="00DA61C3">
        <w:rPr>
          <w:rFonts w:cs="Arial"/>
          <w:sz w:val="24"/>
        </w:rPr>
        <w:t>Wola</w:t>
      </w:r>
      <w:proofErr w:type="spellEnd"/>
      <w:r w:rsidRPr="00DA61C3">
        <w:rPr>
          <w:rFonts w:cs="Arial"/>
          <w:sz w:val="24"/>
        </w:rPr>
        <w:t xml:space="preserve"> zu besichtigen. Wer nach Warschau reist, hat die Qual der Wahl. Um alle Facetten der Stadt kennenzulernen, reicht die Zeit meistens nicht. Doch wer einmal nach Warschau gereist ist, der kommt meistens auch ein zweites Mal</w:t>
      </w:r>
      <w:r w:rsidR="003450F4">
        <w:rPr>
          <w:rFonts w:cs="Arial"/>
          <w:sz w:val="24"/>
        </w:rPr>
        <w:t xml:space="preserve"> wieder!</w:t>
      </w:r>
    </w:p>
    <w:p w:rsidR="003E75FC" w:rsidRDefault="001C1430" w:rsidP="003E75FC">
      <w:pPr>
        <w:jc w:val="both"/>
        <w:rPr>
          <w:rFonts w:cs="Arial"/>
          <w:i/>
          <w:sz w:val="18"/>
          <w:szCs w:val="18"/>
        </w:rPr>
      </w:pPr>
      <w:r w:rsidRPr="003E75FC">
        <w:rPr>
          <w:rFonts w:cs="Arial"/>
          <w:i/>
          <w:sz w:val="18"/>
          <w:szCs w:val="18"/>
        </w:rPr>
        <w:t xml:space="preserve">Vgl. </w:t>
      </w:r>
      <w:r w:rsidR="00DD59B3" w:rsidRPr="003E75FC">
        <w:rPr>
          <w:rFonts w:cs="Arial"/>
          <w:i/>
          <w:sz w:val="18"/>
          <w:szCs w:val="18"/>
        </w:rPr>
        <w:t xml:space="preserve">zur Vorbereitung und vor Ort das Modul </w:t>
      </w:r>
      <w:r w:rsidR="00EB61F0" w:rsidRPr="003E75FC">
        <w:rPr>
          <w:rFonts w:cs="Arial"/>
          <w:i/>
          <w:sz w:val="18"/>
          <w:szCs w:val="18"/>
        </w:rPr>
        <w:t>„Warschau/Warszawa: Eine Stadt mit vielen Gesichtern“</w:t>
      </w:r>
      <w:r w:rsidR="00AB2184">
        <w:rPr>
          <w:rFonts w:cs="Arial"/>
          <w:i/>
          <w:sz w:val="18"/>
          <w:szCs w:val="18"/>
        </w:rPr>
        <w:t>:</w:t>
      </w:r>
      <w:r w:rsidR="00DD59B3" w:rsidRPr="003E75FC">
        <w:rPr>
          <w:rFonts w:cs="Arial"/>
          <w:i/>
          <w:sz w:val="18"/>
          <w:szCs w:val="18"/>
        </w:rPr>
        <w:t xml:space="preserve"> </w:t>
      </w:r>
      <w:r w:rsidR="00DD59B3" w:rsidRPr="003E75FC">
        <w:rPr>
          <w:rFonts w:cs="Arial"/>
          <w:i/>
          <w:sz w:val="18"/>
          <w:szCs w:val="18"/>
        </w:rPr>
        <w:tab/>
      </w:r>
      <w:r w:rsidR="00DD59B3" w:rsidRPr="003E75FC">
        <w:t xml:space="preserve"> </w:t>
      </w:r>
      <w:hyperlink r:id="rId9" w:history="1">
        <w:r w:rsidR="00DD59B3" w:rsidRPr="003E75FC">
          <w:rPr>
            <w:rStyle w:val="Hyperlink"/>
            <w:rFonts w:cs="Arial"/>
            <w:i/>
            <w:sz w:val="18"/>
            <w:szCs w:val="18"/>
          </w:rPr>
          <w:t>https://www.poleninderschule.de/arbeitsblaetter/landeskunde/landeskunde-warschau-warszawa-eine-stadt-mit-vielen-gesichtern/</w:t>
        </w:r>
      </w:hyperlink>
      <w:r w:rsidR="00DD59B3" w:rsidRPr="003E75FC">
        <w:rPr>
          <w:rFonts w:cs="Arial"/>
          <w:i/>
          <w:sz w:val="18"/>
          <w:szCs w:val="18"/>
        </w:rPr>
        <w:t xml:space="preserve"> </w:t>
      </w:r>
    </w:p>
    <w:p w:rsidR="00AB2184" w:rsidRPr="005E45A1" w:rsidRDefault="00AB2184" w:rsidP="00AB2184">
      <w:pPr>
        <w:jc w:val="both"/>
        <w:rPr>
          <w:rFonts w:cs="Arial"/>
          <w:i/>
          <w:sz w:val="18"/>
        </w:rPr>
      </w:pPr>
      <w:r>
        <w:rPr>
          <w:rFonts w:cs="Arial"/>
          <w:i/>
          <w:sz w:val="18"/>
          <w:szCs w:val="18"/>
        </w:rPr>
        <w:t xml:space="preserve">sowie </w:t>
      </w:r>
      <w:r w:rsidRPr="005E45A1">
        <w:rPr>
          <w:rFonts w:cs="Arial"/>
          <w:i/>
          <w:sz w:val="18"/>
        </w:rPr>
        <w:t>das Modul „</w:t>
      </w:r>
      <w:r w:rsidRPr="005E45A1">
        <w:rPr>
          <w:i/>
          <w:sz w:val="14"/>
        </w:rPr>
        <w:t xml:space="preserve"> </w:t>
      </w:r>
      <w:r w:rsidRPr="005E45A1">
        <w:rPr>
          <w:rFonts w:cs="Arial"/>
          <w:i/>
          <w:sz w:val="18"/>
        </w:rPr>
        <w:t>Polen im Zweiten Weltkrieg und der Warschauer Aufstand 1944“</w:t>
      </w:r>
      <w:r>
        <w:rPr>
          <w:rFonts w:cs="Arial"/>
          <w:i/>
          <w:sz w:val="18"/>
        </w:rPr>
        <w:t>:</w:t>
      </w:r>
      <w:r>
        <w:rPr>
          <w:rFonts w:cs="Arial"/>
          <w:i/>
          <w:sz w:val="18"/>
        </w:rPr>
        <w:tab/>
      </w:r>
      <w:r>
        <w:rPr>
          <w:rFonts w:cs="Arial"/>
          <w:i/>
          <w:sz w:val="18"/>
        </w:rPr>
        <w:br/>
      </w:r>
      <w:r w:rsidRPr="005E45A1">
        <w:rPr>
          <w:rFonts w:cs="Arial"/>
          <w:i/>
          <w:sz w:val="18"/>
        </w:rPr>
        <w:t xml:space="preserve"> </w:t>
      </w:r>
      <w:hyperlink r:id="rId10" w:history="1">
        <w:r w:rsidRPr="005E45A1">
          <w:rPr>
            <w:rStyle w:val="Hyperlink"/>
            <w:rFonts w:cs="Arial"/>
            <w:i/>
            <w:sz w:val="18"/>
          </w:rPr>
          <w:t>https://www.poleninderschule.de/arbeitsblaetter/geschichte/polen-im-zweiten-weltkrieg-und-der-warschauer-aufstand-1944/</w:t>
        </w:r>
      </w:hyperlink>
      <w:r w:rsidRPr="005E45A1">
        <w:rPr>
          <w:rFonts w:cs="Arial"/>
          <w:i/>
          <w:sz w:val="18"/>
        </w:rPr>
        <w:t xml:space="preserve"> </w:t>
      </w:r>
    </w:p>
    <w:p w:rsidR="003E75FC" w:rsidRPr="00DD59B3" w:rsidRDefault="003E75FC" w:rsidP="003E75FC">
      <w:pPr>
        <w:jc w:val="both"/>
        <w:rPr>
          <w:rFonts w:cs="Arial"/>
          <w:i/>
          <w:sz w:val="18"/>
          <w:szCs w:val="18"/>
        </w:rPr>
      </w:pPr>
      <w:r w:rsidRPr="003E75FC">
        <w:rPr>
          <w:rFonts w:cs="Arial"/>
          <w:i/>
          <w:sz w:val="18"/>
          <w:szCs w:val="18"/>
        </w:rPr>
        <w:t xml:space="preserve">Arbeitsblätter zu Marie </w:t>
      </w:r>
      <w:proofErr w:type="spellStart"/>
      <w:r w:rsidRPr="003E75FC">
        <w:rPr>
          <w:rFonts w:cs="Arial"/>
          <w:i/>
          <w:sz w:val="18"/>
          <w:szCs w:val="18"/>
        </w:rPr>
        <w:t>Skłodowska</w:t>
      </w:r>
      <w:proofErr w:type="spellEnd"/>
      <w:r w:rsidRPr="003E75FC">
        <w:rPr>
          <w:rFonts w:cs="Arial"/>
          <w:i/>
          <w:sz w:val="18"/>
          <w:szCs w:val="18"/>
        </w:rPr>
        <w:t xml:space="preserve">-Curie: </w:t>
      </w:r>
      <w:r w:rsidRPr="003E75FC">
        <w:rPr>
          <w:rFonts w:cs="Arial"/>
          <w:i/>
          <w:sz w:val="18"/>
          <w:szCs w:val="18"/>
        </w:rPr>
        <w:tab/>
      </w:r>
      <w:r w:rsidRPr="003E75FC">
        <w:rPr>
          <w:rFonts w:cs="Arial"/>
          <w:i/>
          <w:sz w:val="18"/>
          <w:szCs w:val="18"/>
        </w:rPr>
        <w:br/>
      </w:r>
      <w:hyperlink r:id="rId11" w:history="1">
        <w:r w:rsidRPr="00DD59B3">
          <w:rPr>
            <w:rStyle w:val="Hyperlink"/>
            <w:rFonts w:cs="Arial"/>
            <w:i/>
            <w:sz w:val="18"/>
            <w:szCs w:val="18"/>
          </w:rPr>
          <w:t>https://www.poleninderschule.de/assets/polen-in-der-schule/downloads/arbeitsblaetter/lk-curie-00-materialien.pdf</w:t>
        </w:r>
      </w:hyperlink>
      <w:r w:rsidRPr="00DD59B3">
        <w:rPr>
          <w:rFonts w:cs="Arial"/>
          <w:i/>
          <w:sz w:val="18"/>
          <w:szCs w:val="18"/>
        </w:rPr>
        <w:t xml:space="preserve"> und </w:t>
      </w:r>
      <w:hyperlink r:id="rId12" w:history="1">
        <w:r w:rsidRPr="007277E8">
          <w:rPr>
            <w:rStyle w:val="Hyperlink"/>
            <w:rFonts w:cs="Arial"/>
            <w:i/>
            <w:sz w:val="18"/>
            <w:szCs w:val="18"/>
          </w:rPr>
          <w:t>https://www.poleninderschule.de/assets/polen-in-der-schule/downloads/arbeitsblaetter/lk-curie-00-leben.pdf</w:t>
        </w:r>
      </w:hyperlink>
      <w:r>
        <w:rPr>
          <w:rFonts w:cs="Arial"/>
          <w:i/>
          <w:sz w:val="18"/>
          <w:szCs w:val="18"/>
        </w:rPr>
        <w:t xml:space="preserve"> </w:t>
      </w:r>
    </w:p>
    <w:p w:rsidR="001C1430" w:rsidRPr="00DD59B3" w:rsidRDefault="001C1430" w:rsidP="00610BA8">
      <w:pPr>
        <w:jc w:val="both"/>
        <w:rPr>
          <w:rFonts w:cs="Arial"/>
          <w:i/>
          <w:sz w:val="24"/>
          <w:szCs w:val="18"/>
        </w:rPr>
      </w:pPr>
    </w:p>
    <w:p w:rsidR="0016047C" w:rsidRPr="003336EE" w:rsidRDefault="0016047C" w:rsidP="0016047C">
      <w:pPr>
        <w:jc w:val="both"/>
        <w:rPr>
          <w:rFonts w:cs="Arial"/>
          <w:b/>
          <w:sz w:val="24"/>
        </w:rPr>
      </w:pPr>
      <w:r>
        <w:rPr>
          <w:rFonts w:cs="Arial"/>
          <w:b/>
          <w:sz w:val="24"/>
        </w:rPr>
        <w:t>Routenvorschlag*</w:t>
      </w:r>
    </w:p>
    <w:p w:rsidR="00610BA8" w:rsidRPr="00FF4FE6" w:rsidRDefault="00DA61C3" w:rsidP="0016047C">
      <w:pPr>
        <w:rPr>
          <w:rFonts w:cs="Arial"/>
          <w:sz w:val="24"/>
        </w:rPr>
      </w:pPr>
      <w:r w:rsidRPr="00FF4FE6">
        <w:rPr>
          <w:rFonts w:cs="Arial"/>
          <w:sz w:val="24"/>
        </w:rPr>
        <w:t>Frankfurt</w:t>
      </w:r>
      <w:r w:rsidR="00707597" w:rsidRPr="00FF4FE6">
        <w:rPr>
          <w:rFonts w:cs="Arial"/>
          <w:sz w:val="24"/>
        </w:rPr>
        <w:t xml:space="preserve"> (</w:t>
      </w:r>
      <w:r w:rsidRPr="00FF4FE6">
        <w:rPr>
          <w:rFonts w:cs="Arial"/>
          <w:sz w:val="24"/>
        </w:rPr>
        <w:t>Oder</w:t>
      </w:r>
      <w:r w:rsidR="00707597" w:rsidRPr="00FF4FE6">
        <w:rPr>
          <w:rFonts w:cs="Arial"/>
          <w:sz w:val="24"/>
        </w:rPr>
        <w:t>)</w:t>
      </w:r>
      <w:r w:rsidRPr="00FF4FE6">
        <w:rPr>
          <w:rFonts w:cs="Arial"/>
          <w:sz w:val="24"/>
        </w:rPr>
        <w:t xml:space="preserve"> – Posen/Poznań – Lodz/</w:t>
      </w:r>
      <w:proofErr w:type="spellStart"/>
      <w:r w:rsidRPr="00FF4FE6">
        <w:rPr>
          <w:rFonts w:cs="Arial"/>
          <w:sz w:val="24"/>
        </w:rPr>
        <w:t>Łódź</w:t>
      </w:r>
      <w:proofErr w:type="spellEnd"/>
      <w:r w:rsidRPr="00FF4FE6">
        <w:rPr>
          <w:rFonts w:cs="Arial"/>
          <w:sz w:val="24"/>
        </w:rPr>
        <w:t xml:space="preserve">– </w:t>
      </w:r>
      <w:proofErr w:type="spellStart"/>
      <w:r w:rsidRPr="00FF4FE6">
        <w:rPr>
          <w:rFonts w:cs="Arial"/>
          <w:sz w:val="24"/>
        </w:rPr>
        <w:t>Żelazowa</w:t>
      </w:r>
      <w:proofErr w:type="spellEnd"/>
      <w:r w:rsidRPr="00FF4FE6">
        <w:rPr>
          <w:rFonts w:cs="Arial"/>
          <w:sz w:val="24"/>
        </w:rPr>
        <w:t xml:space="preserve"> </w:t>
      </w:r>
      <w:proofErr w:type="spellStart"/>
      <w:r w:rsidRPr="00FF4FE6">
        <w:rPr>
          <w:rFonts w:cs="Arial"/>
          <w:sz w:val="24"/>
        </w:rPr>
        <w:t>Wola</w:t>
      </w:r>
      <w:proofErr w:type="spellEnd"/>
      <w:r w:rsidRPr="00FF4FE6">
        <w:rPr>
          <w:rFonts w:cs="Arial"/>
          <w:sz w:val="24"/>
        </w:rPr>
        <w:t xml:space="preserve"> – Warschau/Warszawa</w:t>
      </w:r>
    </w:p>
    <w:p w:rsidR="00BA18B5" w:rsidRPr="00FF4FE6" w:rsidRDefault="00BA18B5" w:rsidP="00BA18B5">
      <w:pPr>
        <w:jc w:val="both"/>
        <w:rPr>
          <w:rFonts w:cs="Arial"/>
          <w:sz w:val="24"/>
        </w:rPr>
      </w:pPr>
    </w:p>
    <w:p w:rsidR="0016047C" w:rsidRPr="0016047C" w:rsidRDefault="0016047C" w:rsidP="0016047C">
      <w:pPr>
        <w:jc w:val="both"/>
        <w:rPr>
          <w:rFonts w:cs="Arial"/>
          <w:i/>
          <w:sz w:val="24"/>
        </w:rPr>
      </w:pPr>
      <w:r w:rsidRPr="0016047C">
        <w:rPr>
          <w:rFonts w:cs="Arial"/>
          <w:i/>
          <w:sz w:val="24"/>
        </w:rPr>
        <w:t>*Karte und Aussprachehilfe auf der nächsten Seite.</w:t>
      </w:r>
    </w:p>
    <w:p w:rsidR="0016047C" w:rsidRDefault="0016047C" w:rsidP="000912AA">
      <w:pPr>
        <w:jc w:val="both"/>
        <w:rPr>
          <w:rFonts w:cs="Arial"/>
          <w:i/>
          <w:sz w:val="24"/>
        </w:rPr>
      </w:pPr>
    </w:p>
    <w:p w:rsidR="0016047C" w:rsidRDefault="0016047C" w:rsidP="0016047C">
      <w:pPr>
        <w:jc w:val="both"/>
        <w:rPr>
          <w:rFonts w:cs="Arial"/>
          <w:i/>
          <w:sz w:val="24"/>
        </w:rPr>
      </w:pPr>
      <w:r w:rsidRPr="00C44BFE">
        <w:rPr>
          <w:rFonts w:cs="Arial"/>
          <w:i/>
          <w:sz w:val="24"/>
        </w:rPr>
        <w:t>Im Folgenden werden vorwiegend die deutschen Ortsnamen benutzt.</w:t>
      </w:r>
    </w:p>
    <w:p w:rsidR="009267B0" w:rsidRDefault="0016047C" w:rsidP="00610BA8">
      <w:pPr>
        <w:jc w:val="both"/>
        <w:rPr>
          <w:rFonts w:cs="Arial"/>
          <w:i/>
          <w:sz w:val="24"/>
        </w:rPr>
      </w:pPr>
      <w:r>
        <w:rPr>
          <w:rFonts w:cs="Arial"/>
          <w:i/>
          <w:sz w:val="24"/>
        </w:rPr>
        <w:t>Alle Fotos © Matthias Kneip.</w:t>
      </w:r>
      <w:r w:rsidR="009267B0">
        <w:rPr>
          <w:rFonts w:cs="Arial"/>
          <w:i/>
          <w:sz w:val="24"/>
        </w:rPr>
        <w:br w:type="page"/>
      </w:r>
    </w:p>
    <w:p w:rsidR="00610BA8" w:rsidRPr="003336EE" w:rsidRDefault="009267B0" w:rsidP="00610BA8">
      <w:pPr>
        <w:jc w:val="both"/>
        <w:rPr>
          <w:rFonts w:cs="Arial"/>
          <w:sz w:val="24"/>
        </w:rPr>
      </w:pPr>
      <w:r>
        <w:rPr>
          <w:rFonts w:cs="Arial"/>
          <w:noProof/>
          <w:sz w:val="24"/>
        </w:rPr>
        <w:lastRenderedPageBreak/>
        <mc:AlternateContent>
          <mc:Choice Requires="wps">
            <w:drawing>
              <wp:anchor distT="0" distB="0" distL="114300" distR="114300" simplePos="0" relativeHeight="251662336" behindDoc="1" locked="0" layoutInCell="1" allowOverlap="1" wp14:anchorId="0FDD6E14" wp14:editId="3CD4AD63">
                <wp:simplePos x="0" y="0"/>
                <wp:positionH relativeFrom="column">
                  <wp:posOffset>-111760</wp:posOffset>
                </wp:positionH>
                <wp:positionV relativeFrom="paragraph">
                  <wp:posOffset>286385</wp:posOffset>
                </wp:positionV>
                <wp:extent cx="6038850" cy="2400300"/>
                <wp:effectExtent l="0" t="0" r="0" b="0"/>
                <wp:wrapTight wrapText="bothSides">
                  <wp:wrapPolygon edited="0">
                    <wp:start x="0" y="0"/>
                    <wp:lineTo x="0" y="21429"/>
                    <wp:lineTo x="21532" y="21429"/>
                    <wp:lineTo x="21532"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603885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062F" w:rsidRDefault="00C5062F">
                            <w:r>
                              <w:rPr>
                                <w:noProof/>
                              </w:rPr>
                              <w:drawing>
                                <wp:inline distT="0" distB="0" distL="0" distR="0" wp14:anchorId="032CD950" wp14:editId="6A9989F5">
                                  <wp:extent cx="6033086" cy="2238376"/>
                                  <wp:effectExtent l="0" t="0" r="6350" b="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6035029" cy="22390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left:0;text-align:left;margin-left:-8.8pt;margin-top:22.55pt;width:475.5pt;height:1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g4iwIAAIsFAAAOAAAAZHJzL2Uyb0RvYy54bWysVEtPGzEQvlfqf7B8L7sJAdIoG5SCqCoh&#10;QIWKs+O1E6u2x7Wd7Ka/nrF38yjlQtXL7tjzzevzzEwvW6PJRvigwFZ0cFJSIiyHWtllRX883Xwa&#10;UxIiszXTYEVFtyLQy9nHD9PGTcQQVqBr4Qk6sWHSuIquYnSTogh8JQwLJ+CERaUEb1jEo18WtWcN&#10;eje6GJbledGAr50HLkLA2+tOSWfZv5SCx3spg4hEVxRzi/nr83eRvsVsyiZLz9xK8T4N9g9ZGKYs&#10;Bt27umaRkbVXf7kyinsIIOMJB1OAlIqLXANWMyhfVfO4Yk7kWpCc4PY0hf/nlt9tHjxRdUUvKLHM&#10;4BM9iTZKoWtykdhpXJgg6NEhLLZfoMVX3t0HvExFt9Kb9MdyCOqR5+2eW3RGOF6el6fj8RmqOOqG&#10;o7I8LTP7xcHc+RC/CjAkCRX1+HiZU7a5DRFTQegOkqIF0Kq+UVrnQ2oYcaU92TB8ah1zkmjxB0pb&#10;0mAqp5hHMrKQzDvP2qYbkVumD5dK70rMUtxqkTDafhcSKcuVvhGbcS7sPn5GJ5TEUO8x7PGHrN5j&#10;3NWBFjky2Lg3NsqCz9XnGTtQVv/cUSY7PBJ+VHcSY7to+5ZYQL3FjvDQTVRw/Ebhq92yEB+YxxHC&#10;l8a1EO/xIzUg69BLlKzA/37rPuGxs1FLSYMjWdHwa828oER/s9jznwejUZrhfBidXQzx4I81i2ON&#10;XZsrwFYY4AJyPIsJH/VOlB7MM26PeYqKKmY5xq5o3IlXsVsUuH24mM8zCKfWsXhrHx1PrhO9qSef&#10;2mfmXd+4EXv+DnbDyyav+rfDJksL83UEqXJzJ4I7VnviceJzz/fbKa2U43NGHXbo7AUAAP//AwBQ&#10;SwMEFAAGAAgAAAAhAEdNoG7iAAAACgEAAA8AAABkcnMvZG93bnJldi54bWxMj8tOwzAQRfdI/IM1&#10;SGxQ66TpA0KcCiEeEjuaFsTOjYckIh5HsZuEv2dYwXJmju6cm20n24oBe984UhDPIxBIpTMNVQr2&#10;xePsGoQPmoxuHaGCb/Swzc/PMp0aN9IrDrtQCQ4hn2oFdQhdKqUva7Taz12HxLdP11sdeOwraXo9&#10;crht5SKK1tLqhvhDrTu8r7H82p2sgo+r6v3FT0+HMVkl3cPzUGzeTKHU5cV0dwsi4BT+YPjVZ3XI&#10;2enoTmS8aBXM4s2aUQXLVQyCgZskWYI48mKRxCDzTP6vkP8AAAD//wMAUEsBAi0AFAAGAAgAAAAh&#10;ALaDOJL+AAAA4QEAABMAAAAAAAAAAAAAAAAAAAAAAFtDb250ZW50X1R5cGVzXS54bWxQSwECLQAU&#10;AAYACAAAACEAOP0h/9YAAACUAQAACwAAAAAAAAAAAAAAAAAvAQAAX3JlbHMvLnJlbHNQSwECLQAU&#10;AAYACAAAACEAr+xYOIsCAACLBQAADgAAAAAAAAAAAAAAAAAuAgAAZHJzL2Uyb0RvYy54bWxQSwEC&#10;LQAUAAYACAAAACEAR02gbuIAAAAKAQAADwAAAAAAAAAAAAAAAADlBAAAZHJzL2Rvd25yZXYueG1s&#10;UEsFBgAAAAAEAAQA8wAAAPQFAAAAAA==&#10;" fillcolor="white [3201]" stroked="f" strokeweight=".5pt">
                <v:textbox>
                  <w:txbxContent>
                    <w:p w:rsidR="00C5062F" w:rsidRDefault="00C5062F">
                      <w:r>
                        <w:rPr>
                          <w:noProof/>
                        </w:rPr>
                        <w:drawing>
                          <wp:inline distT="0" distB="0" distL="0" distR="0" wp14:anchorId="032CD950" wp14:editId="6A9989F5">
                            <wp:extent cx="6033086" cy="2238376"/>
                            <wp:effectExtent l="0" t="0" r="6350" b="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6035029" cy="2239097"/>
                                    </a:xfrm>
                                    <a:prstGeom prst="rect">
                                      <a:avLst/>
                                    </a:prstGeom>
                                  </pic:spPr>
                                </pic:pic>
                              </a:graphicData>
                            </a:graphic>
                          </wp:inline>
                        </w:drawing>
                      </w:r>
                    </w:p>
                  </w:txbxContent>
                </v:textbox>
                <w10:wrap type="tight"/>
              </v:shape>
            </w:pict>
          </mc:Fallback>
        </mc:AlternateContent>
      </w:r>
      <w:r w:rsidR="00BA18B5">
        <w:rPr>
          <w:rFonts w:cs="Arial"/>
          <w:b/>
          <w:sz w:val="24"/>
        </w:rPr>
        <w:t>Karte zum</w:t>
      </w:r>
      <w:r w:rsidR="00BA18B5" w:rsidRPr="00BA18B5">
        <w:rPr>
          <w:rFonts w:cs="Arial"/>
          <w:b/>
          <w:sz w:val="24"/>
        </w:rPr>
        <w:t xml:space="preserve"> </w:t>
      </w:r>
      <w:r w:rsidR="00DA61C3">
        <w:rPr>
          <w:rFonts w:cs="Arial"/>
          <w:b/>
          <w:sz w:val="24"/>
        </w:rPr>
        <w:t>Routenvorschlag 5</w:t>
      </w:r>
      <w:r w:rsidR="00610BA8">
        <w:rPr>
          <w:rFonts w:cs="Arial"/>
          <w:b/>
          <w:sz w:val="24"/>
        </w:rPr>
        <w:t xml:space="preserve">: </w:t>
      </w:r>
      <w:r w:rsidR="00DA61C3">
        <w:rPr>
          <w:rFonts w:cs="Arial"/>
          <w:b/>
          <w:sz w:val="24"/>
        </w:rPr>
        <w:t>Warschau</w:t>
      </w:r>
    </w:p>
    <w:p w:rsidR="00BA18B5" w:rsidRPr="003336EE" w:rsidRDefault="00BA18B5" w:rsidP="00BA18B5">
      <w:pPr>
        <w:jc w:val="both"/>
        <w:rPr>
          <w:rFonts w:cs="Arial"/>
          <w:b/>
          <w:sz w:val="24"/>
        </w:rPr>
      </w:pPr>
    </w:p>
    <w:p w:rsidR="000912AA" w:rsidRDefault="000912AA" w:rsidP="000912AA">
      <w:pPr>
        <w:jc w:val="both"/>
        <w:rPr>
          <w:rFonts w:cs="Arial"/>
          <w:sz w:val="24"/>
        </w:rPr>
      </w:pPr>
    </w:p>
    <w:p w:rsidR="0016047C" w:rsidRPr="00D316DF" w:rsidRDefault="00BA18B5" w:rsidP="009267B0">
      <w:pPr>
        <w:jc w:val="both"/>
        <w:rPr>
          <w:rFonts w:cs="Arial"/>
          <w:b/>
          <w:sz w:val="24"/>
        </w:rPr>
      </w:pPr>
      <w:r w:rsidRPr="00D316DF">
        <w:rPr>
          <w:rFonts w:cs="Arial"/>
          <w:b/>
          <w:sz w:val="24"/>
        </w:rPr>
        <w:t>Aussprachehilfe</w:t>
      </w:r>
    </w:p>
    <w:p w:rsidR="00DA61C3" w:rsidRPr="00D316DF" w:rsidRDefault="00DA61C3" w:rsidP="00DA61C3">
      <w:pPr>
        <w:rPr>
          <w:rFonts w:cs="Arial"/>
          <w:sz w:val="24"/>
        </w:rPr>
      </w:pPr>
      <w:r w:rsidRPr="00D316DF">
        <w:rPr>
          <w:rFonts w:cs="Arial"/>
          <w:sz w:val="24"/>
        </w:rPr>
        <w:t>Posen – Poznań</w:t>
      </w:r>
      <w:r w:rsidR="001C1430" w:rsidRPr="00D316DF">
        <w:rPr>
          <w:rFonts w:cs="Arial"/>
          <w:sz w:val="24"/>
        </w:rPr>
        <w:t xml:space="preserve"> {</w:t>
      </w:r>
      <w:proofErr w:type="spellStart"/>
      <w:r w:rsidR="001C1430" w:rsidRPr="00D316DF">
        <w:rPr>
          <w:rFonts w:cs="Arial"/>
          <w:i/>
          <w:sz w:val="24"/>
        </w:rPr>
        <w:t>posnan</w:t>
      </w:r>
      <w:proofErr w:type="spellEnd"/>
      <w:r w:rsidR="001C1430" w:rsidRPr="00D316DF">
        <w:rPr>
          <w:rFonts w:cs="Arial"/>
          <w:sz w:val="24"/>
        </w:rPr>
        <w:t>}</w:t>
      </w:r>
    </w:p>
    <w:p w:rsidR="00DA61C3" w:rsidRPr="00D316DF" w:rsidRDefault="00DA61C3" w:rsidP="00DA61C3">
      <w:pPr>
        <w:rPr>
          <w:rFonts w:cs="Arial"/>
          <w:sz w:val="24"/>
        </w:rPr>
      </w:pPr>
      <w:r w:rsidRPr="00D316DF">
        <w:rPr>
          <w:rFonts w:cs="Arial"/>
          <w:sz w:val="24"/>
        </w:rPr>
        <w:t xml:space="preserve">Lodz – </w:t>
      </w:r>
      <w:proofErr w:type="spellStart"/>
      <w:r w:rsidRPr="00D316DF">
        <w:rPr>
          <w:rFonts w:cs="Arial"/>
          <w:sz w:val="24"/>
        </w:rPr>
        <w:t>Łódź</w:t>
      </w:r>
      <w:proofErr w:type="spellEnd"/>
      <w:r w:rsidR="001C1430" w:rsidRPr="00D316DF">
        <w:rPr>
          <w:rFonts w:cs="Arial"/>
          <w:sz w:val="24"/>
        </w:rPr>
        <w:t xml:space="preserve"> {</w:t>
      </w:r>
      <w:proofErr w:type="spellStart"/>
      <w:r w:rsidR="001C1430" w:rsidRPr="00D316DF">
        <w:rPr>
          <w:rFonts w:cs="Arial"/>
          <w:i/>
          <w:sz w:val="24"/>
        </w:rPr>
        <w:t>whudsch</w:t>
      </w:r>
      <w:proofErr w:type="spellEnd"/>
      <w:r w:rsidR="001C1430" w:rsidRPr="00D316DF">
        <w:rPr>
          <w:rFonts w:cs="Arial"/>
          <w:sz w:val="24"/>
        </w:rPr>
        <w:t>}</w:t>
      </w:r>
    </w:p>
    <w:p w:rsidR="00DA61C3" w:rsidRDefault="00DA61C3" w:rsidP="00DA61C3">
      <w:pPr>
        <w:rPr>
          <w:rFonts w:cs="Arial"/>
          <w:sz w:val="24"/>
          <w:lang w:val="pl-PL"/>
        </w:rPr>
      </w:pPr>
      <w:r w:rsidRPr="00D316DF">
        <w:rPr>
          <w:rFonts w:cs="Arial"/>
          <w:sz w:val="24"/>
          <w:lang w:val="pl-PL"/>
        </w:rPr>
        <w:t>Żelazowa Wola</w:t>
      </w:r>
      <w:r w:rsidR="001C1430">
        <w:rPr>
          <w:rFonts w:cs="Arial"/>
          <w:sz w:val="24"/>
          <w:lang w:val="pl-PL"/>
        </w:rPr>
        <w:t xml:space="preserve"> {</w:t>
      </w:r>
      <w:r w:rsidR="001C1430">
        <w:rPr>
          <w:rFonts w:cs="Arial"/>
          <w:i/>
          <w:sz w:val="24"/>
          <w:lang w:val="pl-PL"/>
        </w:rPr>
        <w:t>schelasowa w</w:t>
      </w:r>
      <w:r w:rsidR="001C1430" w:rsidRPr="001C1430">
        <w:rPr>
          <w:rFonts w:cs="Arial"/>
          <w:i/>
          <w:sz w:val="24"/>
          <w:lang w:val="pl-PL"/>
        </w:rPr>
        <w:t>ola</w:t>
      </w:r>
      <w:r w:rsidR="001C1430">
        <w:rPr>
          <w:rFonts w:cs="Arial"/>
          <w:sz w:val="24"/>
          <w:lang w:val="pl-PL"/>
        </w:rPr>
        <w:t>}</w:t>
      </w:r>
    </w:p>
    <w:p w:rsidR="00DA61C3" w:rsidRPr="00D316DF" w:rsidRDefault="00DA61C3" w:rsidP="00DA61C3">
      <w:pPr>
        <w:rPr>
          <w:rFonts w:cs="Arial"/>
          <w:sz w:val="24"/>
          <w:lang w:val="pl-PL"/>
        </w:rPr>
      </w:pPr>
      <w:r w:rsidRPr="00D316DF">
        <w:rPr>
          <w:rFonts w:cs="Arial"/>
          <w:sz w:val="24"/>
          <w:lang w:val="pl-PL"/>
        </w:rPr>
        <w:t>Warschau – Warszawa</w:t>
      </w:r>
      <w:r w:rsidR="001C1430" w:rsidRPr="00D316DF">
        <w:rPr>
          <w:rFonts w:cs="Arial"/>
          <w:sz w:val="24"/>
          <w:lang w:val="pl-PL"/>
        </w:rPr>
        <w:t xml:space="preserve"> {</w:t>
      </w:r>
      <w:r w:rsidR="001C1430" w:rsidRPr="00D316DF">
        <w:rPr>
          <w:rFonts w:cs="Arial"/>
          <w:i/>
          <w:sz w:val="24"/>
          <w:lang w:val="pl-PL"/>
        </w:rPr>
        <w:t>warschawa</w:t>
      </w:r>
      <w:r w:rsidR="001C1430" w:rsidRPr="00D316DF">
        <w:rPr>
          <w:rFonts w:cs="Arial"/>
          <w:sz w:val="24"/>
          <w:lang w:val="pl-PL"/>
        </w:rPr>
        <w:t>}</w:t>
      </w:r>
    </w:p>
    <w:p w:rsidR="00D316DF" w:rsidRPr="00AB2184" w:rsidRDefault="00D316DF" w:rsidP="0016047C">
      <w:pPr>
        <w:jc w:val="both"/>
        <w:rPr>
          <w:rFonts w:cs="Arial"/>
          <w:sz w:val="24"/>
          <w:lang w:val="pl-PL"/>
        </w:rPr>
      </w:pPr>
    </w:p>
    <w:p w:rsidR="001C1430" w:rsidRPr="001C1430" w:rsidRDefault="001C1430" w:rsidP="0016047C">
      <w:pPr>
        <w:jc w:val="both"/>
        <w:rPr>
          <w:rFonts w:cs="Arial"/>
          <w:sz w:val="24"/>
        </w:rPr>
      </w:pPr>
      <w:r w:rsidRPr="001C1430">
        <w:rPr>
          <w:rFonts w:cs="Arial"/>
          <w:sz w:val="24"/>
        </w:rPr>
        <w:t>Die Anreise von Frankfurt</w:t>
      </w:r>
      <w:r w:rsidR="00707597">
        <w:rPr>
          <w:rFonts w:cs="Arial"/>
          <w:sz w:val="24"/>
        </w:rPr>
        <w:t xml:space="preserve"> (</w:t>
      </w:r>
      <w:r w:rsidRPr="001C1430">
        <w:rPr>
          <w:rFonts w:cs="Arial"/>
          <w:sz w:val="24"/>
        </w:rPr>
        <w:t>Oder</w:t>
      </w:r>
      <w:r w:rsidR="00707597">
        <w:rPr>
          <w:rFonts w:cs="Arial"/>
          <w:sz w:val="24"/>
        </w:rPr>
        <w:t>)</w:t>
      </w:r>
      <w:r w:rsidRPr="001C1430">
        <w:rPr>
          <w:rFonts w:cs="Arial"/>
          <w:sz w:val="24"/>
        </w:rPr>
        <w:t xml:space="preserve"> nach Warschau dauert mit dem Bus ca. 6 Stunden.</w:t>
      </w:r>
      <w:r w:rsidR="00D316DF">
        <w:rPr>
          <w:rFonts w:cs="Arial"/>
          <w:sz w:val="24"/>
        </w:rPr>
        <w:t xml:space="preserve"> Außerdem gibt es eine gute und regelmäßige Zugverbindung von Berlin nach Warschau (ca. 6 Stunden).</w:t>
      </w:r>
      <w:r w:rsidRPr="001C1430">
        <w:rPr>
          <w:rFonts w:cs="Arial"/>
          <w:sz w:val="24"/>
        </w:rPr>
        <w:t xml:space="preserve"> Da die meisten deutschen Busse darüber hinaus </w:t>
      </w:r>
      <w:r w:rsidR="00AB2184">
        <w:rPr>
          <w:rFonts w:cs="Arial"/>
          <w:sz w:val="24"/>
        </w:rPr>
        <w:t xml:space="preserve">bereits </w:t>
      </w:r>
      <w:r w:rsidRPr="001C1430">
        <w:rPr>
          <w:rFonts w:cs="Arial"/>
          <w:sz w:val="24"/>
        </w:rPr>
        <w:t>eine längere Anfahrt</w:t>
      </w:r>
      <w:r w:rsidR="003450F4">
        <w:rPr>
          <w:rFonts w:cs="Arial"/>
          <w:sz w:val="24"/>
        </w:rPr>
        <w:t>s</w:t>
      </w:r>
      <w:r w:rsidRPr="001C1430">
        <w:rPr>
          <w:rFonts w:cs="Arial"/>
          <w:sz w:val="24"/>
        </w:rPr>
        <w:t>zeit nach Frankfurt</w:t>
      </w:r>
      <w:r w:rsidR="00707597">
        <w:rPr>
          <w:rFonts w:cs="Arial"/>
          <w:sz w:val="24"/>
        </w:rPr>
        <w:t xml:space="preserve"> (</w:t>
      </w:r>
      <w:r w:rsidRPr="001C1430">
        <w:rPr>
          <w:rFonts w:cs="Arial"/>
          <w:sz w:val="24"/>
        </w:rPr>
        <w:t>Oder</w:t>
      </w:r>
      <w:r w:rsidR="00707597">
        <w:rPr>
          <w:rFonts w:cs="Arial"/>
          <w:sz w:val="24"/>
        </w:rPr>
        <w:t>)</w:t>
      </w:r>
      <w:r w:rsidRPr="001C1430">
        <w:rPr>
          <w:rFonts w:cs="Arial"/>
          <w:sz w:val="24"/>
        </w:rPr>
        <w:t xml:space="preserve"> haben, empfiehlt sich auf der Hin- und Rückreise ein Zwischenstopp, beispielsweise in Posen (s. Route 1). Aber auch die Stadt Lodz böte sich bei entsprechender Planung an (Reisezeit Frankfurt/O – Lodz ca. 4 ½ Stunden). Sowohl von Posen aus als auch von Lodz ist die Weiterreise nach Warschau in 4 bzw. 2 ½ Stunden zu bewältigen. </w:t>
      </w:r>
      <w:proofErr w:type="spellStart"/>
      <w:r w:rsidRPr="001C1430">
        <w:rPr>
          <w:rFonts w:cs="Arial"/>
          <w:sz w:val="24"/>
        </w:rPr>
        <w:t>Żelazowa</w:t>
      </w:r>
      <w:proofErr w:type="spellEnd"/>
      <w:r w:rsidRPr="001C1430">
        <w:rPr>
          <w:rFonts w:cs="Arial"/>
          <w:sz w:val="24"/>
        </w:rPr>
        <w:t xml:space="preserve"> </w:t>
      </w:r>
      <w:proofErr w:type="spellStart"/>
      <w:r w:rsidRPr="001C1430">
        <w:rPr>
          <w:rFonts w:cs="Arial"/>
          <w:sz w:val="24"/>
        </w:rPr>
        <w:t>Wola</w:t>
      </w:r>
      <w:proofErr w:type="spellEnd"/>
      <w:r w:rsidRPr="001C1430">
        <w:rPr>
          <w:rFonts w:cs="Arial"/>
          <w:sz w:val="24"/>
        </w:rPr>
        <w:t xml:space="preserve"> liegt ca. 60 km westlich von Warschau und ist als Tagesausflug planbar. Auch ein kurzer Stopp auf dem Hinweg sollte aber in Betracht gezogen werden (</w:t>
      </w:r>
      <w:r w:rsidR="00D316DF">
        <w:rPr>
          <w:rFonts w:cs="Arial"/>
          <w:sz w:val="24"/>
        </w:rPr>
        <w:t>für den Aufenthalt</w:t>
      </w:r>
      <w:r w:rsidR="00707597">
        <w:rPr>
          <w:rFonts w:cs="Arial"/>
          <w:sz w:val="24"/>
        </w:rPr>
        <w:t xml:space="preserve"> in </w:t>
      </w:r>
      <w:proofErr w:type="spellStart"/>
      <w:r w:rsidR="00707597">
        <w:rPr>
          <w:rFonts w:cs="Arial"/>
          <w:sz w:val="24"/>
        </w:rPr>
        <w:t>Ż</w:t>
      </w:r>
      <w:r w:rsidRPr="001C1430">
        <w:rPr>
          <w:rFonts w:cs="Arial"/>
          <w:sz w:val="24"/>
        </w:rPr>
        <w:t>elazowa</w:t>
      </w:r>
      <w:proofErr w:type="spellEnd"/>
      <w:r w:rsidRPr="001C1430">
        <w:rPr>
          <w:rFonts w:cs="Arial"/>
          <w:sz w:val="24"/>
        </w:rPr>
        <w:t xml:space="preserve"> </w:t>
      </w:r>
      <w:proofErr w:type="spellStart"/>
      <w:r w:rsidRPr="001C1430">
        <w:rPr>
          <w:rFonts w:cs="Arial"/>
          <w:sz w:val="24"/>
        </w:rPr>
        <w:t>Wola</w:t>
      </w:r>
      <w:proofErr w:type="spellEnd"/>
      <w:r w:rsidRPr="001C1430">
        <w:rPr>
          <w:rFonts w:cs="Arial"/>
          <w:sz w:val="24"/>
        </w:rPr>
        <w:t xml:space="preserve"> </w:t>
      </w:r>
      <w:r w:rsidR="00D316DF">
        <w:rPr>
          <w:rFonts w:cs="Arial"/>
          <w:sz w:val="24"/>
        </w:rPr>
        <w:t xml:space="preserve">sollten </w:t>
      </w:r>
      <w:r w:rsidRPr="001C1430">
        <w:rPr>
          <w:rFonts w:cs="Arial"/>
          <w:sz w:val="24"/>
        </w:rPr>
        <w:t>1-2 Stunden ausreichen).</w:t>
      </w:r>
    </w:p>
    <w:p w:rsidR="009267B0" w:rsidRPr="008C3BCC" w:rsidRDefault="009267B0">
      <w:pPr>
        <w:spacing w:after="0" w:line="240" w:lineRule="auto"/>
        <w:rPr>
          <w:rFonts w:cs="Arial"/>
          <w:sz w:val="24"/>
        </w:rPr>
      </w:pPr>
      <w:r w:rsidRPr="008C3BCC">
        <w:rPr>
          <w:rFonts w:cs="Arial"/>
          <w:sz w:val="24"/>
        </w:rPr>
        <w:br w:type="page"/>
      </w:r>
    </w:p>
    <w:p w:rsidR="008C3BCC" w:rsidRDefault="008C3BCC" w:rsidP="008C3BCC">
      <w:pPr>
        <w:jc w:val="both"/>
        <w:rPr>
          <w:rFonts w:cs="Arial"/>
          <w:b/>
          <w:sz w:val="24"/>
        </w:rPr>
      </w:pPr>
      <w:r w:rsidRPr="008C3BCC">
        <w:rPr>
          <w:rFonts w:cs="Arial"/>
          <w:b/>
          <w:sz w:val="24"/>
        </w:rPr>
        <w:lastRenderedPageBreak/>
        <w:t xml:space="preserve">Auf dem Weg nach </w:t>
      </w:r>
      <w:r w:rsidR="001C1430">
        <w:rPr>
          <w:rFonts w:cs="Arial"/>
          <w:b/>
          <w:sz w:val="24"/>
        </w:rPr>
        <w:t>Warschau</w:t>
      </w:r>
    </w:p>
    <w:p w:rsidR="001C1430" w:rsidRDefault="001C1430" w:rsidP="001C1430">
      <w:pPr>
        <w:jc w:val="both"/>
        <w:rPr>
          <w:rFonts w:cs="Arial"/>
          <w:b/>
          <w:sz w:val="24"/>
        </w:rPr>
      </w:pPr>
    </w:p>
    <w:p w:rsidR="001C1430" w:rsidRPr="00AB2184" w:rsidRDefault="00D316DF" w:rsidP="001C1430">
      <w:pPr>
        <w:jc w:val="both"/>
        <w:rPr>
          <w:rFonts w:cs="Arial"/>
          <w:b/>
          <w:sz w:val="24"/>
        </w:rPr>
      </w:pPr>
      <w:r w:rsidRPr="00AB2184">
        <w:rPr>
          <w:rFonts w:cs="Arial"/>
          <w:b/>
          <w:sz w:val="24"/>
        </w:rPr>
        <w:t>Schwiebus/</w:t>
      </w:r>
      <w:proofErr w:type="spellStart"/>
      <w:r w:rsidRPr="00AB2184">
        <w:rPr>
          <w:rFonts w:cs="Arial"/>
          <w:b/>
          <w:sz w:val="24"/>
        </w:rPr>
        <w:t>Świebodzin</w:t>
      </w:r>
      <w:proofErr w:type="spellEnd"/>
      <w:r w:rsidR="001C1430" w:rsidRPr="00AB2184">
        <w:rPr>
          <w:rFonts w:cs="Arial"/>
          <w:b/>
          <w:sz w:val="24"/>
        </w:rPr>
        <w:t xml:space="preserve">, s. Route </w:t>
      </w:r>
      <w:r w:rsidRPr="00AB2184">
        <w:rPr>
          <w:rFonts w:cs="Arial"/>
          <w:b/>
          <w:sz w:val="24"/>
        </w:rPr>
        <w:t>1</w:t>
      </w:r>
    </w:p>
    <w:p w:rsidR="001C1430" w:rsidRPr="00AB2184" w:rsidRDefault="001C1430" w:rsidP="001C1430">
      <w:pPr>
        <w:jc w:val="both"/>
        <w:rPr>
          <w:rFonts w:cs="Arial"/>
          <w:b/>
          <w:sz w:val="24"/>
        </w:rPr>
      </w:pPr>
    </w:p>
    <w:p w:rsidR="001C1430" w:rsidRPr="00AB2184" w:rsidRDefault="001C1430" w:rsidP="001C1430">
      <w:pPr>
        <w:jc w:val="both"/>
        <w:rPr>
          <w:rFonts w:cs="Arial"/>
          <w:b/>
          <w:sz w:val="24"/>
        </w:rPr>
      </w:pPr>
      <w:r w:rsidRPr="00AB2184">
        <w:rPr>
          <w:rFonts w:cs="Arial"/>
          <w:b/>
          <w:sz w:val="24"/>
        </w:rPr>
        <w:t xml:space="preserve">Posen/Poznań, s. Route </w:t>
      </w:r>
      <w:r w:rsidR="00D316DF" w:rsidRPr="00AB2184">
        <w:rPr>
          <w:rFonts w:cs="Arial"/>
          <w:b/>
          <w:sz w:val="24"/>
        </w:rPr>
        <w:t>1</w:t>
      </w:r>
    </w:p>
    <w:p w:rsidR="00D316DF" w:rsidRPr="00D316DF" w:rsidRDefault="00D316DF" w:rsidP="001C1430">
      <w:pPr>
        <w:jc w:val="both"/>
        <w:rPr>
          <w:rFonts w:cs="Arial"/>
          <w:b/>
          <w:i/>
          <w:sz w:val="16"/>
        </w:rPr>
      </w:pPr>
      <w:r w:rsidRPr="00D316DF">
        <w:rPr>
          <w:rFonts w:cs="Arial"/>
          <w:i/>
          <w:sz w:val="18"/>
          <w:szCs w:val="28"/>
        </w:rPr>
        <w:t>Vgl. auch das Modul „Poznań –Stadt mit polnischer und deutscher Tradition"</w:t>
      </w:r>
      <w:r>
        <w:rPr>
          <w:rFonts w:cs="Arial"/>
          <w:i/>
          <w:sz w:val="18"/>
          <w:szCs w:val="28"/>
        </w:rPr>
        <w:t>:</w:t>
      </w:r>
      <w:r>
        <w:rPr>
          <w:rFonts w:cs="Arial"/>
          <w:i/>
          <w:sz w:val="18"/>
          <w:szCs w:val="28"/>
        </w:rPr>
        <w:tab/>
        <w:t xml:space="preserve"> </w:t>
      </w:r>
      <w:hyperlink r:id="rId14" w:history="1">
        <w:r w:rsidRPr="007277E8">
          <w:rPr>
            <w:rStyle w:val="Hyperlink"/>
            <w:rFonts w:cs="Arial"/>
            <w:i/>
            <w:sz w:val="18"/>
            <w:szCs w:val="28"/>
          </w:rPr>
          <w:t>https://www.poleninderschule.de/arbeitsblaetter/landeskunde/landeskunde-posen-pozna-stadt-mit-polnischer-und-deutscher-tradition</w:t>
        </w:r>
      </w:hyperlink>
      <w:r w:rsidR="00C25C60">
        <w:rPr>
          <w:rFonts w:cs="Arial"/>
          <w:i/>
          <w:sz w:val="18"/>
          <w:szCs w:val="28"/>
        </w:rPr>
        <w:t xml:space="preserve">  </w:t>
      </w:r>
    </w:p>
    <w:p w:rsidR="001C1430" w:rsidRPr="00EC592E" w:rsidRDefault="001C1430" w:rsidP="001C1430">
      <w:pPr>
        <w:jc w:val="both"/>
        <w:rPr>
          <w:rFonts w:cs="Arial"/>
          <w:b/>
          <w:sz w:val="24"/>
        </w:rPr>
      </w:pPr>
    </w:p>
    <w:p w:rsidR="001C1430" w:rsidRPr="00AB2184" w:rsidRDefault="001C1430" w:rsidP="001C1430">
      <w:pPr>
        <w:jc w:val="both"/>
        <w:rPr>
          <w:rFonts w:cs="Arial"/>
          <w:b/>
          <w:sz w:val="24"/>
        </w:rPr>
      </w:pPr>
      <w:r w:rsidRPr="00AB2184">
        <w:rPr>
          <w:rFonts w:cs="Arial"/>
          <w:b/>
          <w:sz w:val="24"/>
        </w:rPr>
        <w:t>Lodz/</w:t>
      </w:r>
      <w:proofErr w:type="spellStart"/>
      <w:r w:rsidRPr="00AB2184">
        <w:rPr>
          <w:rFonts w:cs="Arial"/>
          <w:b/>
          <w:sz w:val="24"/>
        </w:rPr>
        <w:t>Łódź</w:t>
      </w:r>
      <w:proofErr w:type="spellEnd"/>
      <w:r w:rsidR="00C25C60">
        <w:rPr>
          <w:rFonts w:cs="Arial"/>
          <w:b/>
          <w:sz w:val="24"/>
        </w:rPr>
        <w:t xml:space="preserve"> </w:t>
      </w:r>
    </w:p>
    <w:p w:rsidR="00911A6D" w:rsidRPr="001C1430" w:rsidRDefault="00FF4FE6" w:rsidP="00EC592E">
      <w:pPr>
        <w:jc w:val="both"/>
        <w:rPr>
          <w:rFonts w:cs="Arial"/>
          <w:sz w:val="24"/>
        </w:rPr>
      </w:pPr>
      <w:r>
        <w:rPr>
          <w:rFonts w:cs="Arial"/>
          <w:noProof/>
          <w:sz w:val="24"/>
        </w:rPr>
        <mc:AlternateContent>
          <mc:Choice Requires="wps">
            <w:drawing>
              <wp:anchor distT="0" distB="0" distL="114300" distR="114300" simplePos="0" relativeHeight="251663360" behindDoc="1" locked="0" layoutInCell="1" allowOverlap="1" wp14:anchorId="58C47AD2" wp14:editId="04A89DFD">
                <wp:simplePos x="0" y="0"/>
                <wp:positionH relativeFrom="column">
                  <wp:posOffset>3298190</wp:posOffset>
                </wp:positionH>
                <wp:positionV relativeFrom="paragraph">
                  <wp:posOffset>995045</wp:posOffset>
                </wp:positionV>
                <wp:extent cx="2581275" cy="1876425"/>
                <wp:effectExtent l="0" t="0" r="9525" b="9525"/>
                <wp:wrapTight wrapText="bothSides">
                  <wp:wrapPolygon edited="0">
                    <wp:start x="0" y="0"/>
                    <wp:lineTo x="0" y="21490"/>
                    <wp:lineTo x="21520" y="21490"/>
                    <wp:lineTo x="21520"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2581275"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FE6" w:rsidRDefault="00FF4FE6">
                            <w:r>
                              <w:rPr>
                                <w:noProof/>
                              </w:rPr>
                              <w:drawing>
                                <wp:inline distT="0" distB="0" distL="0" distR="0" wp14:anchorId="4BAF51EA" wp14:editId="1FE66C14">
                                  <wp:extent cx="2439670" cy="182975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9670" cy="18297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left:0;text-align:left;margin-left:259.7pt;margin-top:78.35pt;width:203.25pt;height:14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P6jwIAAJIFAAAOAAAAZHJzL2Uyb0RvYy54bWysVE1vGyEQvVfqf0Dcm7W3duJaXkduolSV&#10;oiRqUuWMWbBRgaGAvev++g7s+qNpLql62QXmzQzzeDOzy9ZoshU+KLAVHZ4NKBGWQ63sqqLfn24+&#10;TCgJkdmaabCiojsR6OX8/btZ46aihDXoWniCQWyYNq6i6xjdtCgCXwvDwhk4YdEowRsWcetXRe1Z&#10;g9GNLsrB4LxowNfOAxch4Ol1Z6TzHF9KweO9lEFEoiuKd4v56/N3mb7FfMamK8/cWvH+GuwfbmGY&#10;spj0EOqaRUY2Xv0VyijuIYCMZxxMAVIqLnINWM1w8KKaxzVzIteC5AR3oCn8v7D8bvvgiaorWlJi&#10;mcEnehJtlELXpEzsNC5MEfToEBbbz9DiK+/PAx6molvpTfpjOQTtyPPuwC0GIxwPy/FkWF6MKeFo&#10;G04uzkflOMUpju7Oh/hFgCFpUVGPj5c5ZdvbEDvoHpKyBdCqvlFa500SjLjSnmwZPrWO+ZIY/A+U&#10;tqSp6PnH8SAHtpDcu8japjAiS6ZPl0rvSsyruNMiYbT9JiRSlit9JTfjXNhD/oxOKImp3uLY44+3&#10;eotzVwd65Mxg48HZKAs+V5977EhZ/WNPmezw+DYndadlbJdt1spBAUuodygMD11jBcdvFD7eLQvx&#10;gXnsJNQCTod4jx+pAcmHfkXJGvyv184THgWOVkoa7MyKhp8b5gUl+qtF6X8ajkaplfNmNL4oceNP&#10;LctTi92YK0BFDHEOOZ6XCR/1fik9mGccIouUFU3Mcsxd0bhfXsVuXuAQ4mKxyCBsXsfirX10PIVO&#10;LCdpPrXPzLtevxGlfwf7HmbTFzLusMnTwmITQaqs8cRzx2rPPzZ+7pJ+SKXJcrrPqOMonf8GAAD/&#10;/wMAUEsDBBQABgAIAAAAIQCWPGAL4wAAAAsBAAAPAAAAZHJzL2Rvd25yZXYueG1sTI/LTsMwEEX3&#10;SPyDNUhsEHWaNi0JcSqEeEjsaHiInRsPSUQ8jmI3CX/PsILl6B7deybfzbYTIw6+daRguYhAIFXO&#10;tFQreCnvL69A+KDJ6M4RKvhGD7vi9CTXmXETPeO4D7XgEvKZVtCE0GdS+qpBq/3C9UicfbrB6sDn&#10;UEsz6InLbSfjKNpIq1vihUb3eNtg9bU/WgUfF/X7k58fXqdVsurvHsdy+2ZKpc7P5ptrEAHn8AfD&#10;rz6rQ8FOB3ck40WnIFmma0Y5SDZbEEykcZKCOChYJ3EMssjl/x+KHwAAAP//AwBQSwECLQAUAAYA&#10;CAAAACEAtoM4kv4AAADhAQAAEwAAAAAAAAAAAAAAAAAAAAAAW0NvbnRlbnRfVHlwZXNdLnhtbFBL&#10;AQItABQABgAIAAAAIQA4/SH/1gAAAJQBAAALAAAAAAAAAAAAAAAAAC8BAABfcmVscy8ucmVsc1BL&#10;AQItABQABgAIAAAAIQDRQmP6jwIAAJIFAAAOAAAAAAAAAAAAAAAAAC4CAABkcnMvZTJvRG9jLnht&#10;bFBLAQItABQABgAIAAAAIQCWPGAL4wAAAAsBAAAPAAAAAAAAAAAAAAAAAOkEAABkcnMvZG93bnJl&#10;di54bWxQSwUGAAAAAAQABADzAAAA+QUAAAAA&#10;" fillcolor="white [3201]" stroked="f" strokeweight=".5pt">
                <v:textbox>
                  <w:txbxContent>
                    <w:p w:rsidR="00FF4FE6" w:rsidRDefault="00FF4FE6">
                      <w:r>
                        <w:rPr>
                          <w:noProof/>
                        </w:rPr>
                        <w:drawing>
                          <wp:inline distT="0" distB="0" distL="0" distR="0" wp14:anchorId="4BAF51EA" wp14:editId="1FE66C14">
                            <wp:extent cx="2439670" cy="182975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9670" cy="1829753"/>
                                    </a:xfrm>
                                    <a:prstGeom prst="rect">
                                      <a:avLst/>
                                    </a:prstGeom>
                                    <a:noFill/>
                                    <a:ln>
                                      <a:noFill/>
                                    </a:ln>
                                  </pic:spPr>
                                </pic:pic>
                              </a:graphicData>
                            </a:graphic>
                          </wp:inline>
                        </w:drawing>
                      </w:r>
                    </w:p>
                  </w:txbxContent>
                </v:textbox>
                <w10:wrap type="tight"/>
              </v:shape>
            </w:pict>
          </mc:Fallback>
        </mc:AlternateContent>
      </w:r>
      <w:r w:rsidR="001C1430" w:rsidRPr="001C1430">
        <w:rPr>
          <w:rFonts w:cs="Arial"/>
          <w:sz w:val="24"/>
        </w:rPr>
        <w:t xml:space="preserve">Obwohl die Stadt Lodz häufig auf den Reiserouten durch Polen zugunsten von Warschau oder Posen unberücksichtigt bleibt, birgt ein Besuch gerade im Kontext von Schülerreisen viele interessante Aspekte. Insbesondere dann, wenn die Auswirkungen der Industriellen Revolution im 19. Jahrhundert einen thematischen Schwerpunkt der Reise </w:t>
      </w:r>
      <w:r w:rsidR="00EC592E">
        <w:rPr>
          <w:rFonts w:cs="Arial"/>
          <w:sz w:val="24"/>
        </w:rPr>
        <w:t>bilden</w:t>
      </w:r>
      <w:r w:rsidR="001C1430" w:rsidRPr="001C1430">
        <w:rPr>
          <w:rFonts w:cs="Arial"/>
          <w:sz w:val="24"/>
        </w:rPr>
        <w:t xml:space="preserve">. Lodz </w:t>
      </w:r>
      <w:r w:rsidR="00911A6D">
        <w:rPr>
          <w:rFonts w:cs="Arial"/>
          <w:sz w:val="24"/>
        </w:rPr>
        <w:t xml:space="preserve">zählte </w:t>
      </w:r>
      <w:r w:rsidR="001C1430" w:rsidRPr="001C1430">
        <w:rPr>
          <w:rFonts w:cs="Arial"/>
          <w:sz w:val="24"/>
        </w:rPr>
        <w:t xml:space="preserve">Ende des 18. Jahrhunderts gerade </w:t>
      </w:r>
      <w:r w:rsidR="00EC592E">
        <w:rPr>
          <w:rFonts w:cs="Arial"/>
          <w:sz w:val="24"/>
        </w:rPr>
        <w:t>ein</w:t>
      </w:r>
      <w:r w:rsidR="001C1430" w:rsidRPr="001C1430">
        <w:rPr>
          <w:rFonts w:cs="Arial"/>
          <w:sz w:val="24"/>
        </w:rPr>
        <w:t xml:space="preserve">mal 190 Einwohner, 100 Jahre später waren es bereits 170.000. Heute ist Lodz mit knapp 700.000 Einwohnern nach Warschau und Krakau die drittgrößte Stadt des Landes. Ein wesentlicher Faktor für den Aufstieg vom Dorf zum „Manchester Polens“ </w:t>
      </w:r>
      <w:r w:rsidR="00911A6D">
        <w:rPr>
          <w:rFonts w:cs="Arial"/>
          <w:sz w:val="24"/>
        </w:rPr>
        <w:t xml:space="preserve">war </w:t>
      </w:r>
      <w:r w:rsidR="001C1430" w:rsidRPr="001C1430">
        <w:rPr>
          <w:rFonts w:cs="Arial"/>
          <w:sz w:val="24"/>
        </w:rPr>
        <w:t xml:space="preserve">die Entwicklung der Textilindustrie im 19. Jahrhundert. Der Romanautor </w:t>
      </w:r>
      <w:proofErr w:type="spellStart"/>
      <w:r w:rsidR="001C1430" w:rsidRPr="001C1430">
        <w:rPr>
          <w:rFonts w:cs="Arial"/>
          <w:sz w:val="24"/>
        </w:rPr>
        <w:t>Władysław</w:t>
      </w:r>
      <w:proofErr w:type="spellEnd"/>
      <w:r w:rsidR="001C1430" w:rsidRPr="001C1430">
        <w:rPr>
          <w:rFonts w:cs="Arial"/>
          <w:sz w:val="24"/>
        </w:rPr>
        <w:t xml:space="preserve"> Reymont </w:t>
      </w:r>
      <w:r w:rsidR="00911A6D">
        <w:rPr>
          <w:rFonts w:cs="Arial"/>
          <w:sz w:val="24"/>
        </w:rPr>
        <w:t>{</w:t>
      </w:r>
      <w:proofErr w:type="spellStart"/>
      <w:r w:rsidR="00911A6D" w:rsidRPr="00EC592E">
        <w:rPr>
          <w:rFonts w:cs="Arial"/>
          <w:i/>
          <w:sz w:val="24"/>
        </w:rPr>
        <w:t>wuadüsuaw</w:t>
      </w:r>
      <w:proofErr w:type="spellEnd"/>
      <w:r w:rsidR="00911A6D" w:rsidRPr="00EC592E">
        <w:rPr>
          <w:rFonts w:cs="Arial"/>
          <w:i/>
          <w:sz w:val="24"/>
        </w:rPr>
        <w:t xml:space="preserve"> </w:t>
      </w:r>
      <w:proofErr w:type="spellStart"/>
      <w:r w:rsidR="00911A6D" w:rsidRPr="00EC592E">
        <w:rPr>
          <w:rFonts w:cs="Arial"/>
          <w:i/>
          <w:sz w:val="24"/>
        </w:rPr>
        <w:t>räimont</w:t>
      </w:r>
      <w:proofErr w:type="spellEnd"/>
      <w:r w:rsidR="00911A6D">
        <w:rPr>
          <w:rFonts w:cs="Arial"/>
          <w:sz w:val="24"/>
        </w:rPr>
        <w:t xml:space="preserve">} </w:t>
      </w:r>
      <w:r w:rsidR="001C1430" w:rsidRPr="001C1430">
        <w:rPr>
          <w:rFonts w:cs="Arial"/>
          <w:sz w:val="24"/>
        </w:rPr>
        <w:t>(1867</w:t>
      </w:r>
      <w:r w:rsidR="00911A6D">
        <w:rPr>
          <w:rFonts w:cs="Arial"/>
          <w:sz w:val="24"/>
        </w:rPr>
        <w:t>–</w:t>
      </w:r>
      <w:r w:rsidR="001C1430" w:rsidRPr="001C1430">
        <w:rPr>
          <w:rFonts w:cs="Arial"/>
          <w:sz w:val="24"/>
        </w:rPr>
        <w:t>1925)</w:t>
      </w:r>
      <w:r w:rsidR="00EC592E">
        <w:rPr>
          <w:rFonts w:cs="Arial"/>
          <w:sz w:val="24"/>
        </w:rPr>
        <w:t xml:space="preserve"> </w:t>
      </w:r>
      <w:r w:rsidR="001C1430" w:rsidRPr="001C1430">
        <w:rPr>
          <w:rFonts w:cs="Arial"/>
          <w:sz w:val="24"/>
        </w:rPr>
        <w:t>hat diese Geschichte der Stadt in seinem Roman „Das gelobte Land“ (1897/98) auf eindrucksvolle Weise nachgezeichnet, Polens bekanntester Filmregisseur Andrzej Wajda</w:t>
      </w:r>
      <w:r w:rsidR="00911A6D">
        <w:rPr>
          <w:rFonts w:cs="Arial"/>
          <w:sz w:val="24"/>
        </w:rPr>
        <w:t xml:space="preserve"> {</w:t>
      </w:r>
      <w:proofErr w:type="spellStart"/>
      <w:r w:rsidR="00911A6D" w:rsidRPr="00911A6D">
        <w:rPr>
          <w:rFonts w:cs="Arial"/>
          <w:i/>
          <w:sz w:val="24"/>
        </w:rPr>
        <w:t>and</w:t>
      </w:r>
      <w:r w:rsidR="00911A6D">
        <w:rPr>
          <w:rFonts w:cs="Arial"/>
          <w:i/>
          <w:sz w:val="24"/>
        </w:rPr>
        <w:t>sch</w:t>
      </w:r>
      <w:r w:rsidR="00911A6D" w:rsidRPr="00EC592E">
        <w:rPr>
          <w:rFonts w:cs="Arial"/>
          <w:i/>
          <w:sz w:val="24"/>
        </w:rPr>
        <w:t>ei</w:t>
      </w:r>
      <w:proofErr w:type="spellEnd"/>
      <w:r w:rsidR="00911A6D" w:rsidRPr="00EC592E">
        <w:rPr>
          <w:rFonts w:cs="Arial"/>
          <w:i/>
          <w:sz w:val="24"/>
        </w:rPr>
        <w:t xml:space="preserve"> </w:t>
      </w:r>
      <w:proofErr w:type="spellStart"/>
      <w:r w:rsidR="00911A6D" w:rsidRPr="00EC592E">
        <w:rPr>
          <w:rFonts w:cs="Arial"/>
          <w:i/>
          <w:sz w:val="24"/>
        </w:rPr>
        <w:t>waida</w:t>
      </w:r>
      <w:proofErr w:type="spellEnd"/>
      <w:r w:rsidR="00911A6D">
        <w:rPr>
          <w:rFonts w:cs="Arial"/>
          <w:sz w:val="24"/>
        </w:rPr>
        <w:t>}</w:t>
      </w:r>
      <w:r w:rsidR="001C1430" w:rsidRPr="001C1430">
        <w:rPr>
          <w:rFonts w:cs="Arial"/>
          <w:sz w:val="24"/>
        </w:rPr>
        <w:t xml:space="preserve"> hat den Roman später verfilmt. Die Geschichte von Lodz ist in Polen nicht zuletzt aufgrund ihrer mehrfachen literarischen und filmischen Verarbeitung den meisten Polen bekannt. Noch heute kann man in der Stadt die alten Wohnsiedlungen der Fabrikarbeiter, die ehemaligen Fabriken sowie die Residenzen der reichen Eigentümer besichtigen. Bei einer inhaltlichen </w:t>
      </w:r>
      <w:r w:rsidR="00911A6D">
        <w:rPr>
          <w:rFonts w:cs="Arial"/>
          <w:sz w:val="24"/>
        </w:rPr>
        <w:t>Be</w:t>
      </w:r>
      <w:r w:rsidR="001C1430" w:rsidRPr="001C1430">
        <w:rPr>
          <w:rFonts w:cs="Arial"/>
          <w:sz w:val="24"/>
        </w:rPr>
        <w:t xml:space="preserve">arbeitung des Besuchs durch die </w:t>
      </w:r>
      <w:proofErr w:type="spellStart"/>
      <w:r w:rsidR="001C1430" w:rsidRPr="001C1430">
        <w:rPr>
          <w:rFonts w:cs="Arial"/>
          <w:sz w:val="24"/>
        </w:rPr>
        <w:t>SuS</w:t>
      </w:r>
      <w:proofErr w:type="spellEnd"/>
      <w:r w:rsidR="001C1430" w:rsidRPr="001C1430">
        <w:rPr>
          <w:rFonts w:cs="Arial"/>
          <w:sz w:val="24"/>
        </w:rPr>
        <w:t xml:space="preserve"> liegt ein Vergleich zur Entwicklung des Ruhrgebiets (Stahlindustrie/Kohleabbau) nahe. </w:t>
      </w:r>
    </w:p>
    <w:p w:rsidR="001C1430" w:rsidRPr="001C1430" w:rsidRDefault="00FF4FE6" w:rsidP="001C1430">
      <w:pPr>
        <w:jc w:val="both"/>
        <w:rPr>
          <w:rFonts w:cs="Arial"/>
          <w:sz w:val="24"/>
        </w:rPr>
      </w:pPr>
      <w:r>
        <w:rPr>
          <w:rFonts w:cs="Arial"/>
          <w:noProof/>
          <w:sz w:val="24"/>
        </w:rPr>
        <mc:AlternateContent>
          <mc:Choice Requires="wps">
            <w:drawing>
              <wp:anchor distT="0" distB="0" distL="114300" distR="114300" simplePos="0" relativeHeight="251664384" behindDoc="1" locked="0" layoutInCell="1" allowOverlap="1" wp14:anchorId="53C1A244" wp14:editId="467ADCC0">
                <wp:simplePos x="0" y="0"/>
                <wp:positionH relativeFrom="column">
                  <wp:posOffset>-102235</wp:posOffset>
                </wp:positionH>
                <wp:positionV relativeFrom="paragraph">
                  <wp:posOffset>13970</wp:posOffset>
                </wp:positionV>
                <wp:extent cx="2676525" cy="1943100"/>
                <wp:effectExtent l="0" t="0" r="9525" b="0"/>
                <wp:wrapTight wrapText="bothSides">
                  <wp:wrapPolygon edited="0">
                    <wp:start x="0" y="0"/>
                    <wp:lineTo x="0" y="21388"/>
                    <wp:lineTo x="21523" y="21388"/>
                    <wp:lineTo x="21523"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26765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FE6" w:rsidRDefault="00FF4FE6">
                            <w:r>
                              <w:rPr>
                                <w:noProof/>
                              </w:rPr>
                              <w:drawing>
                                <wp:inline distT="0" distB="0" distL="0" distR="0" wp14:anchorId="78A61195" wp14:editId="15FD7B7D">
                                  <wp:extent cx="2534920" cy="1897101"/>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920" cy="1897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8" type="#_x0000_t202" style="position:absolute;left:0;text-align:left;margin-left:-8.05pt;margin-top:1.1pt;width:210.75pt;height:1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dNkAIAAJIFAAAOAAAAZHJzL2Uyb0RvYy54bWysVMFuGyEQvVfqPyDuzdqO7TRW1pGbKFWl&#10;KInqVDljFmJUYChg77pfn4Hdtd00l1S97ALzZoZ5vJmLy8ZoshU+KLAlHZ4MKBGWQ6Xsc0l/PN58&#10;+kxJiMxWTIMVJd2JQC/nHz9c1G4mRrAGXQlPMIgNs9qVdB2jmxVF4GthWDgBJywaJXjDIm79c1F5&#10;VmN0o4vRYDAtavCV88BFCHh63RrpPMeXUvB4L2UQkeiS4t1i/vr8XaVvMb9gs2fP3Frx7hrsH25h&#10;mLKYdB/qmkVGNl79Fcoo7iGAjCccTAFSKi5yDVjNcPCqmuWaOZFrQXKC29MU/l9Yfrd98ERVJR1T&#10;YpnBJ3oUTZRCV2Sc2KldmCFo6RAWmy/Q4Cv35wEPU9GN9Cb9sRyCduR5t+cWgxGOh6Pp2XQymlDC&#10;0TY8H58OB5n94uDufIhfBRiSFiX1+HiZU7a9DRGvgtAekrIF0Kq6UVrnTRKMuNKebBk+tY75kujx&#10;B0pbUpd0ejoZ5MAWknsbWdsURmTJdOlS6W2JeRV3WiSMtt+FRMpypW/kZpwLu8+f0QklMdV7HDv8&#10;4VbvcW7rQI+cGWzcOxtlwefqc48dKKt+9pTJFo+EH9WdlrFZNVkro14BK6h2KAwPbWMFx28UPt4t&#10;C/GBeewk1AJOh3iPH6kByYduRcka/O+3zhMeBY5WSmrszJKGXxvmBSX6m0Xpnw/H49TKeTOenI1w&#10;448tq2OL3ZgrQEUMcQ45npcJH3W/lB7MEw6RRcqKJmY55i5p7JdXsZ0XOIS4WCwyCJvXsXhrl46n&#10;0InlJM3H5ol51+k3ovTvoO9hNnsl4xabPC0sNhGkyhpPPLesdvxj42fpd0MqTZbjfUYdRun8BQAA&#10;//8DAFBLAwQUAAYACAAAACEANSfVMuEAAAAJAQAADwAAAGRycy9kb3ducmV2LnhtbEyPS0/DMBCE&#10;70j8B2uRuKDWebSlCtlUCPGQeqPhIW5uvCQR8TqK3ST8e8wJjqMZzXyT72bTiZEG11pGiJcRCOLK&#10;6pZrhJfyYbEF4bxirTrLhPBNDnbF+VmuMm0nfqbx4GsRSthlCqHxvs+kdFVDRrml7YmD92kHo3yQ&#10;Qy31oKZQbjqZRNFGGtVyWGhUT3cNVV+Hk0H4uKrf925+fJ3SddrfP43l9ZsuES8v5tsbEJ5m/xeG&#10;X/yADkVgOtoTayc6hEW8iUMUIUlABH8VrVcgjghptE1AFrn8/6D4AQAA//8DAFBLAQItABQABgAI&#10;AAAAIQC2gziS/gAAAOEBAAATAAAAAAAAAAAAAAAAAAAAAABbQ29udGVudF9UeXBlc10ueG1sUEsB&#10;Ai0AFAAGAAgAAAAhADj9If/WAAAAlAEAAAsAAAAAAAAAAAAAAAAALwEAAF9yZWxzLy5yZWxzUEsB&#10;Ai0AFAAGAAgAAAAhAPdoB02QAgAAkgUAAA4AAAAAAAAAAAAAAAAALgIAAGRycy9lMm9Eb2MueG1s&#10;UEsBAi0AFAAGAAgAAAAhADUn1TLhAAAACQEAAA8AAAAAAAAAAAAAAAAA6gQAAGRycy9kb3ducmV2&#10;LnhtbFBLBQYAAAAABAAEAPMAAAD4BQAAAAA=&#10;" fillcolor="white [3201]" stroked="f" strokeweight=".5pt">
                <v:textbox>
                  <w:txbxContent>
                    <w:p w:rsidR="00FF4FE6" w:rsidRDefault="00FF4FE6">
                      <w:r>
                        <w:rPr>
                          <w:noProof/>
                        </w:rPr>
                        <w:drawing>
                          <wp:inline distT="0" distB="0" distL="0" distR="0" wp14:anchorId="78A61195" wp14:editId="15FD7B7D">
                            <wp:extent cx="2534920" cy="1897101"/>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920" cy="1897101"/>
                                    </a:xfrm>
                                    <a:prstGeom prst="rect">
                                      <a:avLst/>
                                    </a:prstGeom>
                                    <a:noFill/>
                                    <a:ln>
                                      <a:noFill/>
                                    </a:ln>
                                  </pic:spPr>
                                </pic:pic>
                              </a:graphicData>
                            </a:graphic>
                          </wp:inline>
                        </w:drawing>
                      </w:r>
                    </w:p>
                  </w:txbxContent>
                </v:textbox>
                <w10:wrap type="tight"/>
              </v:shape>
            </w:pict>
          </mc:Fallback>
        </mc:AlternateContent>
      </w:r>
      <w:r w:rsidR="001C1430" w:rsidRPr="001C1430">
        <w:rPr>
          <w:rFonts w:cs="Arial"/>
          <w:sz w:val="24"/>
        </w:rPr>
        <w:t xml:space="preserve">In einer der ehemaligen Fabrikanlagen des Großindustriellen </w:t>
      </w:r>
      <w:proofErr w:type="spellStart"/>
      <w:r w:rsidR="001C1430" w:rsidRPr="001C1430">
        <w:rPr>
          <w:rFonts w:cs="Arial"/>
          <w:sz w:val="24"/>
        </w:rPr>
        <w:t>Izrael</w:t>
      </w:r>
      <w:proofErr w:type="spellEnd"/>
      <w:r w:rsidR="001C1430" w:rsidRPr="001C1430">
        <w:rPr>
          <w:rFonts w:cs="Arial"/>
          <w:sz w:val="24"/>
        </w:rPr>
        <w:t xml:space="preserve"> </w:t>
      </w:r>
      <w:proofErr w:type="spellStart"/>
      <w:r w:rsidR="001C1430" w:rsidRPr="001C1430">
        <w:rPr>
          <w:rFonts w:cs="Arial"/>
          <w:sz w:val="24"/>
        </w:rPr>
        <w:t>Poznański</w:t>
      </w:r>
      <w:proofErr w:type="spellEnd"/>
      <w:r w:rsidR="001C1430" w:rsidRPr="001C1430">
        <w:rPr>
          <w:rFonts w:cs="Arial"/>
          <w:sz w:val="24"/>
        </w:rPr>
        <w:t xml:space="preserve"> (1833–1900) befindet sich heute eines der größten und modernsten Einkaufszentren Polens (im Sommer mit Strandbars, Seilbahnen </w:t>
      </w:r>
      <w:proofErr w:type="spellStart"/>
      <w:r w:rsidR="001C1430" w:rsidRPr="001C1430">
        <w:rPr>
          <w:rFonts w:cs="Arial"/>
          <w:sz w:val="24"/>
        </w:rPr>
        <w:t>u.a.m</w:t>
      </w:r>
      <w:proofErr w:type="spellEnd"/>
      <w:r w:rsidR="001C1430" w:rsidRPr="001C1430">
        <w:rPr>
          <w:rFonts w:cs="Arial"/>
          <w:sz w:val="24"/>
        </w:rPr>
        <w:t xml:space="preserve">). Auch diese Verbindung von Geschichte und Gegenwart </w:t>
      </w:r>
      <w:r w:rsidR="00911A6D">
        <w:rPr>
          <w:rFonts w:cs="Arial"/>
          <w:sz w:val="24"/>
        </w:rPr>
        <w:t xml:space="preserve">beeindruckt </w:t>
      </w:r>
      <w:proofErr w:type="spellStart"/>
      <w:r w:rsidR="001C1430" w:rsidRPr="001C1430">
        <w:rPr>
          <w:rFonts w:cs="Arial"/>
          <w:sz w:val="24"/>
        </w:rPr>
        <w:t>SuS</w:t>
      </w:r>
      <w:proofErr w:type="spellEnd"/>
      <w:r w:rsidR="001C1430" w:rsidRPr="001C1430">
        <w:rPr>
          <w:rFonts w:cs="Arial"/>
          <w:sz w:val="24"/>
        </w:rPr>
        <w:t xml:space="preserve"> in der Regel </w:t>
      </w:r>
      <w:r w:rsidR="00911A6D">
        <w:rPr>
          <w:rFonts w:cs="Arial"/>
          <w:sz w:val="24"/>
        </w:rPr>
        <w:t xml:space="preserve">sehr </w:t>
      </w:r>
      <w:r w:rsidR="001C1430" w:rsidRPr="001C1430">
        <w:rPr>
          <w:rFonts w:cs="Arial"/>
          <w:sz w:val="24"/>
        </w:rPr>
        <w:t>und der Besuch des Einkaufszentrums macht darüber hinaus noch jede Menge Spaß.</w:t>
      </w:r>
    </w:p>
    <w:p w:rsidR="001C1430" w:rsidRPr="001C1430" w:rsidRDefault="00FF4FE6" w:rsidP="001C1430">
      <w:pPr>
        <w:jc w:val="both"/>
        <w:rPr>
          <w:rFonts w:cs="Arial"/>
          <w:sz w:val="24"/>
        </w:rPr>
      </w:pPr>
      <w:r>
        <w:rPr>
          <w:rFonts w:cs="Arial"/>
          <w:noProof/>
          <w:sz w:val="24"/>
        </w:rPr>
        <w:lastRenderedPageBreak/>
        <mc:AlternateContent>
          <mc:Choice Requires="wps">
            <w:drawing>
              <wp:anchor distT="0" distB="0" distL="114300" distR="114300" simplePos="0" relativeHeight="251665408" behindDoc="1" locked="0" layoutInCell="1" allowOverlap="1" wp14:anchorId="7273879D" wp14:editId="55269861">
                <wp:simplePos x="0" y="0"/>
                <wp:positionH relativeFrom="column">
                  <wp:posOffset>3374390</wp:posOffset>
                </wp:positionH>
                <wp:positionV relativeFrom="paragraph">
                  <wp:posOffset>-27940</wp:posOffset>
                </wp:positionV>
                <wp:extent cx="2562225" cy="1781175"/>
                <wp:effectExtent l="0" t="0" r="9525" b="9525"/>
                <wp:wrapTight wrapText="bothSides">
                  <wp:wrapPolygon edited="0">
                    <wp:start x="0" y="0"/>
                    <wp:lineTo x="0" y="21484"/>
                    <wp:lineTo x="21520" y="21484"/>
                    <wp:lineTo x="21520"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2562225"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FE6" w:rsidRDefault="00FF4FE6">
                            <w:r w:rsidRPr="00036052">
                              <w:rPr>
                                <w:noProof/>
                              </w:rPr>
                              <w:drawing>
                                <wp:inline distT="0" distB="0" distL="0" distR="0" wp14:anchorId="53402456" wp14:editId="5EBEC983">
                                  <wp:extent cx="2372995" cy="1779746"/>
                                  <wp:effectExtent l="0" t="0" r="8255" b="0"/>
                                  <wp:docPr id="9" name="Grafik 9" descr="C:\Users\Matthias\Pictures\Polen\ReiseroutenInternetplattform\Warschau\LodzRadegas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hias\Pictures\Polen\ReiseroutenInternetplattform\Warschau\LodzRadegast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995" cy="1779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9" type="#_x0000_t202" style="position:absolute;left:0;text-align:left;margin-left:265.7pt;margin-top:-2.2pt;width:201.75pt;height:140.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StkAIAAJIFAAAOAAAAZHJzL2Uyb0RvYy54bWysVFFP2zAQfp+0/2D5faQJtLCqKepATJMQ&#10;oMHEs+vYrTXH59luk+7Xc3aStmO8MO0lsX3f3fk+f3ezy7bWZCucV2BKmp+MKBGGQ6XMqqQ/nm4+&#10;XVDiAzMV02BESXfC08v5xw+zxk5FAWvQlXAEgxg/bWxJ1yHYaZZ5vhY18ydghUGjBFezgFu3yirH&#10;Goxe66wYjSZZA66yDrjwHk+vOyOdp/hSCh7upfQiEF1SvFtIX5e+y/jN5jM2XTlm14r312D/cIua&#10;KYNJ96GuWWBk49RfoWrFHXiQ4YRDnYGUiotUA1aTj15V87hmVqRakBxv9zT5/xeW320fHFFVSSeU&#10;GFbjEz2JNkihKzKJ7DTWTxH0aBEW2i/Q4isP5x4PY9GtdHX8YzkE7cjzbs8tBiMcD4vxpCiKMSUc&#10;bfn5RZ6fj2Oc7OBunQ9fBdQkLkrq8PESp2x760MHHSAxmwetqhulddpEwYgr7ciW4VPrkC6Jwf9A&#10;aUMarPR0PEqBDUT3LrI2MYxIkunTxdK7EtMq7LSIGG2+C4mUpUrfyM04F2afP6EjSmKq9zj2+MOt&#10;3uPc1YEeKTOYsHeulQGXqk89dqCs+jlQJjs8vs1R3XEZ2mWbtHI6KGAJ1Q6F4aBrLG/5jcLHu2U+&#10;PDCHnYRawOkQ7vEjNSD50K8oWYP7/dZ5xKPA0UpJg51ZUv9rw5ygRH8zKP3P+dlZbOW0ORufF7hx&#10;x5blscVs6itAReQ4hyxPy4gPelhKB/UzDpFFzIomZjjmLmkYllehmxc4hLhYLBIIm9eycGseLY+h&#10;I8tRmk/tM3O2129A6d/B0MNs+krGHTZ6GlhsAkiVNB557ljt+cfGT13SD6k4WY73CXUYpfMXAAAA&#10;//8DAFBLAwQUAAYACAAAACEAbFn1i+MAAAAKAQAADwAAAGRycy9kb3ducmV2LnhtbEyPy07DMBBF&#10;90j8gzVIbFDrpOmDhkwqhIBK7Gh4iJ0bmyQiHkexm4S/Z1jBajSaozvnZrvJtmIwvW8cIcTzCISh&#10;0umGKoSX4mF2DcIHRVq1jgzCt/Gwy8/PMpVqN9KzGQ6hEhxCPlUIdQhdKqUva2OVn7vOEN8+XW9V&#10;4LWvpO7VyOG2lYsoWkurGuIPterMXW3Kr8PJInxcVe9Pfnp8HZNV0t3vh2LzpgvEy4vp9gZEMFP4&#10;g+FXn9UhZ6ejO5H2okVYJfGSUYTZkicD22S5BXFEWGzWMcg8k/8r5D8AAAD//wMAUEsBAi0AFAAG&#10;AAgAAAAhALaDOJL+AAAA4QEAABMAAAAAAAAAAAAAAAAAAAAAAFtDb250ZW50X1R5cGVzXS54bWxQ&#10;SwECLQAUAAYACAAAACEAOP0h/9YAAACUAQAACwAAAAAAAAAAAAAAAAAvAQAAX3JlbHMvLnJlbHNQ&#10;SwECLQAUAAYACAAAACEAg1gkrZACAACSBQAADgAAAAAAAAAAAAAAAAAuAgAAZHJzL2Uyb0RvYy54&#10;bWxQSwECLQAUAAYACAAAACEAbFn1i+MAAAAKAQAADwAAAAAAAAAAAAAAAADqBAAAZHJzL2Rvd25y&#10;ZXYueG1sUEsFBgAAAAAEAAQA8wAAAPoFAAAAAA==&#10;" fillcolor="white [3201]" stroked="f" strokeweight=".5pt">
                <v:textbox>
                  <w:txbxContent>
                    <w:p w:rsidR="00FF4FE6" w:rsidRDefault="00FF4FE6">
                      <w:r w:rsidRPr="00036052">
                        <w:rPr>
                          <w:noProof/>
                        </w:rPr>
                        <w:drawing>
                          <wp:inline distT="0" distB="0" distL="0" distR="0" wp14:anchorId="53402456" wp14:editId="5EBEC983">
                            <wp:extent cx="2372995" cy="1779746"/>
                            <wp:effectExtent l="0" t="0" r="8255" b="0"/>
                            <wp:docPr id="9" name="Grafik 9" descr="C:\Users\Matthias\Pictures\Polen\ReiseroutenInternetplattform\Warschau\LodzRadegas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hias\Pictures\Polen\ReiseroutenInternetplattform\Warschau\LodzRadegast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995" cy="1779746"/>
                                    </a:xfrm>
                                    <a:prstGeom prst="rect">
                                      <a:avLst/>
                                    </a:prstGeom>
                                    <a:noFill/>
                                    <a:ln>
                                      <a:noFill/>
                                    </a:ln>
                                  </pic:spPr>
                                </pic:pic>
                              </a:graphicData>
                            </a:graphic>
                          </wp:inline>
                        </w:drawing>
                      </w:r>
                    </w:p>
                  </w:txbxContent>
                </v:textbox>
                <w10:wrap type="tight"/>
              </v:shape>
            </w:pict>
          </mc:Fallback>
        </mc:AlternateContent>
      </w:r>
      <w:r w:rsidR="001C1430" w:rsidRPr="001C1430">
        <w:rPr>
          <w:rFonts w:cs="Arial"/>
          <w:sz w:val="24"/>
        </w:rPr>
        <w:t xml:space="preserve">Eine weitere Besonderheit in Lodz ist die über vier Kilometer lange Einkaufs- und Prachtstraße </w:t>
      </w:r>
      <w:proofErr w:type="spellStart"/>
      <w:r w:rsidR="001C1430" w:rsidRPr="001C1430">
        <w:rPr>
          <w:rFonts w:cs="Arial"/>
          <w:sz w:val="24"/>
        </w:rPr>
        <w:t>ul</w:t>
      </w:r>
      <w:proofErr w:type="spellEnd"/>
      <w:r w:rsidR="001C1430" w:rsidRPr="001C1430">
        <w:rPr>
          <w:rFonts w:cs="Arial"/>
          <w:sz w:val="24"/>
        </w:rPr>
        <w:t xml:space="preserve">. </w:t>
      </w:r>
      <w:proofErr w:type="spellStart"/>
      <w:r w:rsidR="001C1430" w:rsidRPr="001C1430">
        <w:rPr>
          <w:rFonts w:cs="Arial"/>
          <w:sz w:val="24"/>
        </w:rPr>
        <w:t>Piotrkowska</w:t>
      </w:r>
      <w:proofErr w:type="spellEnd"/>
      <w:r w:rsidR="001C1430" w:rsidRPr="001C1430">
        <w:rPr>
          <w:rFonts w:cs="Arial"/>
          <w:sz w:val="24"/>
        </w:rPr>
        <w:t>, die zu den längsten ihrer Art in Europa zählt und in der Stadtarchitektur den klassischen Marktplatz ersetzt. Auch in dieser Straße, in der sich zahlreiche Bronzeskulpturen bekannter</w:t>
      </w:r>
      <w:r w:rsidR="007154B7">
        <w:rPr>
          <w:rFonts w:cs="Arial"/>
          <w:sz w:val="24"/>
        </w:rPr>
        <w:t>,</w:t>
      </w:r>
      <w:r w:rsidR="001C1430" w:rsidRPr="001C1430">
        <w:rPr>
          <w:rFonts w:cs="Arial"/>
          <w:sz w:val="24"/>
        </w:rPr>
        <w:t xml:space="preserve"> </w:t>
      </w:r>
      <w:r w:rsidR="007154B7">
        <w:rPr>
          <w:rFonts w:cs="Arial"/>
          <w:sz w:val="24"/>
        </w:rPr>
        <w:t xml:space="preserve">mit der Stadt verbundener </w:t>
      </w:r>
      <w:r w:rsidR="001C1430" w:rsidRPr="001C1430">
        <w:rPr>
          <w:rFonts w:cs="Arial"/>
          <w:sz w:val="24"/>
        </w:rPr>
        <w:t>Persönlichkeiten befinden, lassen sich Geschichte, Kultur und Politik miteinander verknüpfen. Unter den Persönlichkeiten befinden sich unter anderem der Komponist Artur Rubinstein (1887</w:t>
      </w:r>
      <w:r w:rsidR="00911A6D">
        <w:rPr>
          <w:rFonts w:cs="Arial"/>
          <w:sz w:val="24"/>
        </w:rPr>
        <w:t>–</w:t>
      </w:r>
      <w:r w:rsidR="001C1430" w:rsidRPr="001C1430">
        <w:rPr>
          <w:rFonts w:cs="Arial"/>
          <w:sz w:val="24"/>
        </w:rPr>
        <w:t xml:space="preserve">1982) </w:t>
      </w:r>
      <w:proofErr w:type="spellStart"/>
      <w:r w:rsidR="007154B7">
        <w:rPr>
          <w:rFonts w:cs="Arial"/>
          <w:sz w:val="24"/>
        </w:rPr>
        <w:t>sowie</w:t>
      </w:r>
      <w:r w:rsidR="001C1430" w:rsidRPr="001C1430">
        <w:rPr>
          <w:rFonts w:cs="Arial"/>
          <w:sz w:val="24"/>
        </w:rPr>
        <w:t>die</w:t>
      </w:r>
      <w:proofErr w:type="spellEnd"/>
      <w:r w:rsidR="001C1430" w:rsidRPr="001C1430">
        <w:rPr>
          <w:rFonts w:cs="Arial"/>
          <w:sz w:val="24"/>
        </w:rPr>
        <w:t xml:space="preserve"> bekannten polnischen Schriftsteller Julian </w:t>
      </w:r>
      <w:proofErr w:type="spellStart"/>
      <w:r w:rsidR="001C1430" w:rsidRPr="001C1430">
        <w:rPr>
          <w:rFonts w:cs="Arial"/>
          <w:sz w:val="24"/>
        </w:rPr>
        <w:t>Tuwim</w:t>
      </w:r>
      <w:proofErr w:type="spellEnd"/>
      <w:r w:rsidR="001C1430" w:rsidRPr="001C1430">
        <w:rPr>
          <w:rFonts w:cs="Arial"/>
          <w:sz w:val="24"/>
        </w:rPr>
        <w:t xml:space="preserve"> (1894</w:t>
      </w:r>
      <w:r w:rsidR="00911A6D">
        <w:rPr>
          <w:rFonts w:cs="Arial"/>
          <w:sz w:val="24"/>
        </w:rPr>
        <w:t>–</w:t>
      </w:r>
      <w:r w:rsidR="001C1430" w:rsidRPr="001C1430">
        <w:rPr>
          <w:rFonts w:cs="Arial"/>
          <w:sz w:val="24"/>
        </w:rPr>
        <w:t xml:space="preserve">1953) und </w:t>
      </w:r>
      <w:proofErr w:type="spellStart"/>
      <w:r w:rsidR="001C1430" w:rsidRPr="001C1430">
        <w:rPr>
          <w:rFonts w:cs="Arial"/>
          <w:sz w:val="24"/>
        </w:rPr>
        <w:t>Władysław</w:t>
      </w:r>
      <w:proofErr w:type="spellEnd"/>
      <w:r w:rsidR="001C1430" w:rsidRPr="001C1430">
        <w:rPr>
          <w:rFonts w:cs="Arial"/>
          <w:sz w:val="24"/>
        </w:rPr>
        <w:t xml:space="preserve"> Reymont (1867</w:t>
      </w:r>
      <w:r w:rsidR="00911A6D">
        <w:rPr>
          <w:rFonts w:cs="Arial"/>
          <w:sz w:val="24"/>
        </w:rPr>
        <w:t>–</w:t>
      </w:r>
      <w:r w:rsidR="001C1430" w:rsidRPr="001C1430">
        <w:rPr>
          <w:rFonts w:cs="Arial"/>
          <w:sz w:val="24"/>
        </w:rPr>
        <w:t xml:space="preserve">1925). </w:t>
      </w:r>
    </w:p>
    <w:p w:rsidR="001C1430" w:rsidRPr="001C1430" w:rsidRDefault="001C1430" w:rsidP="001C1430">
      <w:pPr>
        <w:jc w:val="both"/>
        <w:rPr>
          <w:rFonts w:cs="Arial"/>
          <w:sz w:val="24"/>
        </w:rPr>
      </w:pPr>
      <w:r w:rsidRPr="001C1430">
        <w:rPr>
          <w:rFonts w:cs="Arial"/>
          <w:sz w:val="24"/>
        </w:rPr>
        <w:t xml:space="preserve">In Lodz befindet sich auch Polens größter jüdischer Friedhof, auf dem sich auch die Gräber einiger wichtiger </w:t>
      </w:r>
      <w:proofErr w:type="spellStart"/>
      <w:r w:rsidR="00911A6D">
        <w:rPr>
          <w:rFonts w:cs="Arial"/>
          <w:sz w:val="24"/>
        </w:rPr>
        <w:t>L</w:t>
      </w:r>
      <w:r w:rsidRPr="001C1430">
        <w:rPr>
          <w:rFonts w:cs="Arial"/>
          <w:sz w:val="24"/>
        </w:rPr>
        <w:t>odzer</w:t>
      </w:r>
      <w:proofErr w:type="spellEnd"/>
      <w:r w:rsidRPr="001C1430">
        <w:rPr>
          <w:rFonts w:cs="Arial"/>
          <w:sz w:val="24"/>
        </w:rPr>
        <w:t xml:space="preserve"> Industrielle</w:t>
      </w:r>
      <w:r w:rsidR="007154B7">
        <w:rPr>
          <w:rFonts w:cs="Arial"/>
          <w:sz w:val="24"/>
        </w:rPr>
        <w:t>r</w:t>
      </w:r>
      <w:r w:rsidRPr="001C1430">
        <w:rPr>
          <w:rFonts w:cs="Arial"/>
          <w:sz w:val="24"/>
        </w:rPr>
        <w:t xml:space="preserve"> befinden. Der Friedhof, vor allem aber auch die hervorragend ausgestaltete Gedenkstätte „Bahnhof </w:t>
      </w:r>
      <w:proofErr w:type="spellStart"/>
      <w:r w:rsidRPr="001C1430">
        <w:rPr>
          <w:rFonts w:cs="Arial"/>
          <w:sz w:val="24"/>
        </w:rPr>
        <w:t>Radegast</w:t>
      </w:r>
      <w:proofErr w:type="spellEnd"/>
      <w:r w:rsidRPr="001C1430">
        <w:rPr>
          <w:rFonts w:cs="Arial"/>
          <w:sz w:val="24"/>
        </w:rPr>
        <w:t>“</w:t>
      </w:r>
      <w:r w:rsidR="00911A6D">
        <w:rPr>
          <w:rFonts w:cs="Arial"/>
          <w:sz w:val="24"/>
        </w:rPr>
        <w:t xml:space="preserve">, die an das von den Nationalsozialisten errichtete „Ghetto </w:t>
      </w:r>
      <w:proofErr w:type="spellStart"/>
      <w:r w:rsidR="00911A6D">
        <w:rPr>
          <w:rFonts w:cs="Arial"/>
          <w:sz w:val="24"/>
        </w:rPr>
        <w:t>Litzmannstadt</w:t>
      </w:r>
      <w:proofErr w:type="spellEnd"/>
      <w:r w:rsidR="00911A6D">
        <w:rPr>
          <w:rFonts w:cs="Arial"/>
          <w:sz w:val="24"/>
        </w:rPr>
        <w:t>“</w:t>
      </w:r>
      <w:r w:rsidRPr="001C1430">
        <w:rPr>
          <w:rFonts w:cs="Arial"/>
          <w:sz w:val="24"/>
        </w:rPr>
        <w:t xml:space="preserve"> </w:t>
      </w:r>
      <w:r w:rsidR="00911A6D">
        <w:rPr>
          <w:rFonts w:cs="Arial"/>
          <w:sz w:val="24"/>
        </w:rPr>
        <w:t xml:space="preserve">erinnert, </w:t>
      </w:r>
      <w:r w:rsidRPr="001C1430">
        <w:rPr>
          <w:rFonts w:cs="Arial"/>
          <w:sz w:val="24"/>
        </w:rPr>
        <w:t>legen die Auseinandersetzung mit dem Holocaust als weiteres Thema in Lodz nahe.</w:t>
      </w:r>
    </w:p>
    <w:p w:rsidR="00EC592E" w:rsidRPr="001C1430" w:rsidRDefault="00EC592E" w:rsidP="00EC592E">
      <w:pPr>
        <w:jc w:val="both"/>
        <w:rPr>
          <w:rFonts w:cs="Arial"/>
          <w:i/>
          <w:sz w:val="18"/>
        </w:rPr>
      </w:pPr>
      <w:r w:rsidRPr="00EC592E">
        <w:rPr>
          <w:rFonts w:cs="Arial"/>
          <w:i/>
          <w:sz w:val="18"/>
        </w:rPr>
        <w:t xml:space="preserve">Film „Das gelobte Land“: </w:t>
      </w:r>
      <w:hyperlink r:id="rId18" w:history="1">
        <w:r w:rsidRPr="00EC592E">
          <w:rPr>
            <w:rStyle w:val="Hyperlink"/>
            <w:rFonts w:cs="Arial"/>
            <w:i/>
            <w:sz w:val="18"/>
          </w:rPr>
          <w:t>https://de.wikipedia.org/wiki/Das_gelobte_Land_(Film)</w:t>
        </w:r>
      </w:hyperlink>
      <w:r>
        <w:rPr>
          <w:rFonts w:cs="Arial"/>
          <w:i/>
          <w:sz w:val="18"/>
        </w:rPr>
        <w:t xml:space="preserve"> </w:t>
      </w:r>
    </w:p>
    <w:p w:rsidR="001C1430" w:rsidRPr="001C1430" w:rsidRDefault="001C1430" w:rsidP="001C1430">
      <w:pPr>
        <w:jc w:val="both"/>
        <w:rPr>
          <w:rFonts w:cs="Arial"/>
          <w:i/>
          <w:sz w:val="18"/>
        </w:rPr>
      </w:pPr>
      <w:r w:rsidRPr="00EC592E">
        <w:rPr>
          <w:rFonts w:cs="Arial"/>
          <w:i/>
          <w:sz w:val="18"/>
        </w:rPr>
        <w:t xml:space="preserve">Gedenkstätte </w:t>
      </w:r>
      <w:r w:rsidR="00EC592E" w:rsidRPr="00EC592E">
        <w:rPr>
          <w:rFonts w:cs="Arial"/>
          <w:i/>
          <w:sz w:val="18"/>
        </w:rPr>
        <w:t xml:space="preserve">„Bahnhof </w:t>
      </w:r>
      <w:proofErr w:type="spellStart"/>
      <w:r w:rsidR="00EC592E" w:rsidRPr="00EC592E">
        <w:rPr>
          <w:rFonts w:cs="Arial"/>
          <w:i/>
          <w:sz w:val="18"/>
        </w:rPr>
        <w:t>Radegast</w:t>
      </w:r>
      <w:proofErr w:type="spellEnd"/>
      <w:r w:rsidR="00EC592E" w:rsidRPr="00EC592E">
        <w:rPr>
          <w:rFonts w:cs="Arial"/>
          <w:i/>
          <w:sz w:val="18"/>
        </w:rPr>
        <w:t xml:space="preserve">“: </w:t>
      </w:r>
      <w:hyperlink r:id="rId19" w:history="1">
        <w:r w:rsidR="00EC592E" w:rsidRPr="00EC592E">
          <w:rPr>
            <w:rStyle w:val="Hyperlink"/>
            <w:rFonts w:cs="Arial"/>
            <w:i/>
            <w:sz w:val="18"/>
          </w:rPr>
          <w:t>https://muzeumtradycji.pl/archiwa/project/koncepcja-wystawy-zabral-ich-ogien-pieklo-wiezienia-na-radogoszczu-w-swietle-losow-ludnosci-kraju-warty-w-okresie-ii-wojny-swiatowej</w:t>
        </w:r>
      </w:hyperlink>
      <w:r w:rsidR="00EC592E">
        <w:rPr>
          <w:rFonts w:cs="Arial"/>
          <w:i/>
          <w:sz w:val="18"/>
        </w:rPr>
        <w:t xml:space="preserve"> (auf Polnisch)</w:t>
      </w:r>
    </w:p>
    <w:p w:rsidR="001C1430" w:rsidRPr="001C1430" w:rsidRDefault="001C1430" w:rsidP="001C1430">
      <w:pPr>
        <w:jc w:val="both"/>
        <w:rPr>
          <w:rFonts w:cs="Arial"/>
          <w:sz w:val="24"/>
        </w:rPr>
      </w:pPr>
    </w:p>
    <w:p w:rsidR="001C1430" w:rsidRPr="001C1430" w:rsidRDefault="001C1430" w:rsidP="001C1430">
      <w:pPr>
        <w:jc w:val="both"/>
        <w:rPr>
          <w:rFonts w:cs="Arial"/>
          <w:b/>
          <w:sz w:val="24"/>
        </w:rPr>
      </w:pPr>
      <w:proofErr w:type="spellStart"/>
      <w:r w:rsidRPr="001C1430">
        <w:rPr>
          <w:rFonts w:cs="Arial"/>
          <w:b/>
          <w:sz w:val="24"/>
        </w:rPr>
        <w:t>Ż</w:t>
      </w:r>
      <w:r w:rsidRPr="00EC592E">
        <w:rPr>
          <w:rFonts w:cs="Arial"/>
          <w:b/>
          <w:sz w:val="24"/>
        </w:rPr>
        <w:t>elaz</w:t>
      </w:r>
      <w:r w:rsidR="00EC592E" w:rsidRPr="00EC592E">
        <w:rPr>
          <w:rFonts w:cs="Arial"/>
          <w:b/>
          <w:sz w:val="24"/>
        </w:rPr>
        <w:t>o</w:t>
      </w:r>
      <w:r w:rsidRPr="00EC592E">
        <w:rPr>
          <w:rFonts w:cs="Arial"/>
          <w:b/>
          <w:sz w:val="24"/>
        </w:rPr>
        <w:t>w</w:t>
      </w:r>
      <w:r w:rsidR="00EC592E">
        <w:rPr>
          <w:rFonts w:cs="Arial"/>
          <w:b/>
          <w:sz w:val="24"/>
        </w:rPr>
        <w:t>a</w:t>
      </w:r>
      <w:proofErr w:type="spellEnd"/>
      <w:r w:rsidRPr="001C1430">
        <w:rPr>
          <w:rFonts w:cs="Arial"/>
          <w:b/>
          <w:sz w:val="24"/>
        </w:rPr>
        <w:t xml:space="preserve"> </w:t>
      </w:r>
      <w:proofErr w:type="spellStart"/>
      <w:r w:rsidRPr="001C1430">
        <w:rPr>
          <w:rFonts w:cs="Arial"/>
          <w:b/>
          <w:sz w:val="24"/>
        </w:rPr>
        <w:t>Wola</w:t>
      </w:r>
      <w:proofErr w:type="spellEnd"/>
      <w:r w:rsidRPr="001C1430">
        <w:rPr>
          <w:rFonts w:cs="Arial"/>
          <w:b/>
          <w:sz w:val="24"/>
        </w:rPr>
        <w:t xml:space="preserve"> – der Geburtsort Frédéric Chopins</w:t>
      </w:r>
    </w:p>
    <w:p w:rsidR="001C1430" w:rsidRDefault="00FF4FE6" w:rsidP="001C1430">
      <w:pPr>
        <w:jc w:val="both"/>
        <w:rPr>
          <w:rFonts w:cs="Arial"/>
          <w:sz w:val="24"/>
        </w:rPr>
      </w:pPr>
      <w:r>
        <w:rPr>
          <w:rFonts w:cs="Arial"/>
          <w:noProof/>
          <w:sz w:val="24"/>
        </w:rPr>
        <mc:AlternateContent>
          <mc:Choice Requires="wps">
            <w:drawing>
              <wp:anchor distT="0" distB="0" distL="114300" distR="114300" simplePos="0" relativeHeight="251666432" behindDoc="1" locked="0" layoutInCell="1" allowOverlap="1" wp14:anchorId="24D9D3B2" wp14:editId="539B0F4E">
                <wp:simplePos x="0" y="0"/>
                <wp:positionH relativeFrom="column">
                  <wp:posOffset>-121285</wp:posOffset>
                </wp:positionH>
                <wp:positionV relativeFrom="paragraph">
                  <wp:posOffset>1388110</wp:posOffset>
                </wp:positionV>
                <wp:extent cx="2409825" cy="1857375"/>
                <wp:effectExtent l="0" t="0" r="9525" b="9525"/>
                <wp:wrapTight wrapText="bothSides">
                  <wp:wrapPolygon edited="0">
                    <wp:start x="0" y="0"/>
                    <wp:lineTo x="0" y="21489"/>
                    <wp:lineTo x="21515" y="21489"/>
                    <wp:lineTo x="21515"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240982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FE6" w:rsidRDefault="00FF4FE6">
                            <w:r>
                              <w:rPr>
                                <w:noProof/>
                              </w:rPr>
                              <w:drawing>
                                <wp:inline distT="0" distB="0" distL="0" distR="0" wp14:anchorId="05BCDA8A" wp14:editId="39189F39">
                                  <wp:extent cx="2315845" cy="1733613"/>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5845" cy="17336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0" o:spid="_x0000_s1030" type="#_x0000_t202" style="position:absolute;left:0;text-align:left;margin-left:-9.55pt;margin-top:109.3pt;width:189.75pt;height:146.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91kAIAAJQFAAAOAAAAZHJzL2Uyb0RvYy54bWysVE1vGyEQvVfqf0Dcm7UdOx9W1pHrKFWl&#10;KImaVDljFmxUYChg77q/vgO7a7tpLql62QXmzRvmMTNX143RZCt8UGBLOjwZUCIsh0rZVUm/P99+&#10;uqAkRGYrpsGKku5EoNezjx+uajcVI1iDroQnSGLDtHYlXcfopkUR+FoYFk7ACYtGCd6wiFu/KirP&#10;amQ3uhgNBmdFDb5yHrgIAU9vWiOdZX4pBY8PUgYRiS4p3i3mr8/fZfoWsys2XXnm1op312D/cAvD&#10;lMWge6obFhnZePUXlVHcQwAZTziYAqRUXOQcMJvh4FU2T2vmRM4FxQluL1P4f7T8fvvoiarw7VAe&#10;ywy+0bNoohS6IniE+tQuTBH25BAYm8/QILY/D3iY0m6kN+mPCRG0I9Vury6yEY6Ho/Hg8mI0oYSj&#10;bXgxOT89nySe4uDufIhfBBiSFiX1+HxZVba9C7GF9pAULYBW1a3SOm9SyYiF9mTL8LF1zJdE8j9Q&#10;2pK6pGenk0EmtpDcW2ZtE43IRdOFS6m3KeZV3GmRMNp+ExJFy5m+EZtxLuw+fkYnlMRQ73Hs8Idb&#10;vce5zQM9cmSwce9slAWfs89ddpCs+tFLJls8vs1R3mkZm2WTq2XcV8ASqh0Whoe2tYLjtwof746F&#10;+Mg89hLWAs6H+IAfqQHFh25FyRr8r7fOEx5LHK2U1NibJQ0/N8wLSvRXi8V/ORyPUzPnzXhyPsKN&#10;P7Ysjy12YxaAFTHESeR4XiZ81P1SejAvOEbmKSqamOUYu6SxXy5iOzFwDHExn2cQtq9j8c4+OZ6o&#10;k8qpNJ+bF+ZdV78RS/8e+i5m01dl3GKTp4X5JoJUucaTzq2qnf7Y+rlLujGVZsvxPqMOw3T2GwAA&#10;//8DAFBLAwQUAAYACAAAACEAJ+H3ouMAAAALAQAADwAAAGRycy9kb3ducmV2LnhtbEyPwU7DMBBE&#10;70j9B2srcUGt44aGEuJUCAGVuNFAK25uvCQR8TqK3ST8PeYEx9U8zbzNtpNp2YC9ayxJEMsIGFJp&#10;dUOVhLfiabEB5rwirVpLKOEbHWzz2UWmUm1HesVh7ysWSsilSkLtfZdy7soajXJL2yGF7NP2Rvlw&#10;9hXXvRpDuWn5KooSblRDYaFWHT7UWH7tz0bCx1V1fHHT8/sYr+PucTcUNwddSHk5n+7vgHmc/B8M&#10;v/pBHfLgdLJn0o61EhbiVgRUwkpsEmCBiJPoGthJwloIATzP+P8f8h8AAAD//wMAUEsBAi0AFAAG&#10;AAgAAAAhALaDOJL+AAAA4QEAABMAAAAAAAAAAAAAAAAAAAAAAFtDb250ZW50X1R5cGVzXS54bWxQ&#10;SwECLQAUAAYACAAAACEAOP0h/9YAAACUAQAACwAAAAAAAAAAAAAAAAAvAQAAX3JlbHMvLnJlbHNQ&#10;SwECLQAUAAYACAAAACEAH9qvdZACAACUBQAADgAAAAAAAAAAAAAAAAAuAgAAZHJzL2Uyb0RvYy54&#10;bWxQSwECLQAUAAYACAAAACEAJ+H3ouMAAAALAQAADwAAAAAAAAAAAAAAAADqBAAAZHJzL2Rvd25y&#10;ZXYueG1sUEsFBgAAAAAEAAQA8wAAAPoFAAAAAA==&#10;" fillcolor="white [3201]" stroked="f" strokeweight=".5pt">
                <v:textbox>
                  <w:txbxContent>
                    <w:p w:rsidR="00FF4FE6" w:rsidRDefault="00FF4FE6">
                      <w:r>
                        <w:rPr>
                          <w:noProof/>
                        </w:rPr>
                        <w:drawing>
                          <wp:inline distT="0" distB="0" distL="0" distR="0" wp14:anchorId="05BCDA8A" wp14:editId="39189F39">
                            <wp:extent cx="2315845" cy="1733613"/>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5845" cy="1733613"/>
                                    </a:xfrm>
                                    <a:prstGeom prst="rect">
                                      <a:avLst/>
                                    </a:prstGeom>
                                    <a:noFill/>
                                    <a:ln>
                                      <a:noFill/>
                                    </a:ln>
                                  </pic:spPr>
                                </pic:pic>
                              </a:graphicData>
                            </a:graphic>
                          </wp:inline>
                        </w:drawing>
                      </w:r>
                    </w:p>
                  </w:txbxContent>
                </v:textbox>
                <w10:wrap type="tight"/>
              </v:shape>
            </w:pict>
          </mc:Fallback>
        </mc:AlternateContent>
      </w:r>
      <w:r w:rsidR="001C1430" w:rsidRPr="001C1430">
        <w:rPr>
          <w:rFonts w:cs="Arial"/>
          <w:sz w:val="24"/>
        </w:rPr>
        <w:t xml:space="preserve">Am 22. Februar oder 1. März 1810 – das genaue Datum konnte nie geklärt werden </w:t>
      </w:r>
      <w:r w:rsidR="00E3593B">
        <w:rPr>
          <w:rFonts w:cs="Arial"/>
          <w:sz w:val="24"/>
        </w:rPr>
        <w:t xml:space="preserve">– </w:t>
      </w:r>
      <w:r w:rsidR="001C1430" w:rsidRPr="001C1430">
        <w:rPr>
          <w:rFonts w:cs="Arial"/>
          <w:sz w:val="24"/>
        </w:rPr>
        <w:t>kam Frédéric Chopin</w:t>
      </w:r>
      <w:r w:rsidR="00EC592E">
        <w:rPr>
          <w:rFonts w:cs="Arial"/>
          <w:sz w:val="24"/>
        </w:rPr>
        <w:t xml:space="preserve"> (</w:t>
      </w:r>
      <w:proofErr w:type="spellStart"/>
      <w:r w:rsidR="00EC592E">
        <w:rPr>
          <w:rFonts w:cs="Arial"/>
          <w:sz w:val="24"/>
        </w:rPr>
        <w:t>poln</w:t>
      </w:r>
      <w:proofErr w:type="spellEnd"/>
      <w:r w:rsidR="00EC592E">
        <w:rPr>
          <w:rFonts w:cs="Arial"/>
          <w:sz w:val="24"/>
        </w:rPr>
        <w:t>. Fryderyk)</w:t>
      </w:r>
      <w:r w:rsidR="00EC592E" w:rsidRPr="00DA61C3">
        <w:rPr>
          <w:rFonts w:cs="Arial"/>
          <w:sz w:val="24"/>
        </w:rPr>
        <w:t xml:space="preserve"> </w:t>
      </w:r>
      <w:r w:rsidR="001C1430" w:rsidRPr="001C1430">
        <w:rPr>
          <w:rFonts w:cs="Arial"/>
          <w:sz w:val="24"/>
        </w:rPr>
        <w:t xml:space="preserve">in </w:t>
      </w:r>
      <w:proofErr w:type="spellStart"/>
      <w:r w:rsidR="001C1430" w:rsidRPr="001C1430">
        <w:rPr>
          <w:rFonts w:cs="Arial"/>
          <w:sz w:val="24"/>
        </w:rPr>
        <w:t>Żelazowa</w:t>
      </w:r>
      <w:proofErr w:type="spellEnd"/>
      <w:r w:rsidR="001C1430" w:rsidRPr="001C1430">
        <w:rPr>
          <w:rFonts w:cs="Arial"/>
          <w:sz w:val="24"/>
        </w:rPr>
        <w:t xml:space="preserve"> </w:t>
      </w:r>
      <w:proofErr w:type="spellStart"/>
      <w:r w:rsidR="001C1430" w:rsidRPr="001C1430">
        <w:rPr>
          <w:rFonts w:cs="Arial"/>
          <w:sz w:val="24"/>
        </w:rPr>
        <w:t>Wola</w:t>
      </w:r>
      <w:proofErr w:type="spellEnd"/>
      <w:r w:rsidR="001C1430" w:rsidRPr="001C1430">
        <w:rPr>
          <w:rFonts w:cs="Arial"/>
          <w:sz w:val="24"/>
        </w:rPr>
        <w:t>, das ca. 60 km</w:t>
      </w:r>
      <w:r w:rsidR="00C25C60">
        <w:rPr>
          <w:rFonts w:cs="Arial"/>
          <w:sz w:val="24"/>
        </w:rPr>
        <w:t xml:space="preserve"> </w:t>
      </w:r>
      <w:r w:rsidR="001C1430" w:rsidRPr="001C1430">
        <w:rPr>
          <w:rFonts w:cs="Arial"/>
          <w:sz w:val="24"/>
        </w:rPr>
        <w:t>westlich von Warschau liegt, als zweites Kind von Nikolaus Chopin und seiner polnischen Frau Justyna zur Welt. Als Chopin sechs Monate alt war, zog seine Familie nach Warschau. In seinem Geburtshaus, das von einem weitläufigen Park umgeben ist, erinne</w:t>
      </w:r>
      <w:r w:rsidR="00EC592E">
        <w:rPr>
          <w:rFonts w:cs="Arial"/>
          <w:sz w:val="24"/>
        </w:rPr>
        <w:t>rn</w:t>
      </w:r>
      <w:r w:rsidR="001C1430" w:rsidRPr="001C1430">
        <w:rPr>
          <w:rFonts w:cs="Arial"/>
          <w:sz w:val="24"/>
        </w:rPr>
        <w:t xml:space="preserve"> eine kleine Ausstellung und </w:t>
      </w:r>
      <w:r w:rsidR="00EC592E">
        <w:rPr>
          <w:rFonts w:cs="Arial"/>
          <w:sz w:val="24"/>
        </w:rPr>
        <w:t xml:space="preserve">Gegenstände </w:t>
      </w:r>
      <w:r w:rsidR="001C1430" w:rsidRPr="001C1430">
        <w:rPr>
          <w:rFonts w:cs="Arial"/>
          <w:sz w:val="24"/>
        </w:rPr>
        <w:t xml:space="preserve">aus der Zeit an den Komponisten. Obwohl Chopin in Paris begraben liegt, wurde sein Herz auf seinen Wunsch hin in der Warschauer Heiligkreuzkirche </w:t>
      </w:r>
      <w:r w:rsidR="00EC592E">
        <w:rPr>
          <w:rFonts w:cs="Arial"/>
          <w:sz w:val="24"/>
        </w:rPr>
        <w:t>(</w:t>
      </w:r>
      <w:proofErr w:type="spellStart"/>
      <w:r w:rsidR="00EC592E" w:rsidRPr="00EC592E">
        <w:rPr>
          <w:rFonts w:cs="Arial"/>
          <w:sz w:val="24"/>
        </w:rPr>
        <w:t>Bazylika</w:t>
      </w:r>
      <w:proofErr w:type="spellEnd"/>
      <w:r w:rsidR="00EC592E" w:rsidRPr="00EC592E">
        <w:rPr>
          <w:rFonts w:cs="Arial"/>
          <w:sz w:val="24"/>
        </w:rPr>
        <w:t xml:space="preserve"> </w:t>
      </w:r>
      <w:proofErr w:type="spellStart"/>
      <w:r w:rsidR="00EC592E" w:rsidRPr="00EC592E">
        <w:rPr>
          <w:rFonts w:cs="Arial"/>
          <w:sz w:val="24"/>
        </w:rPr>
        <w:t>Świętego</w:t>
      </w:r>
      <w:proofErr w:type="spellEnd"/>
      <w:r w:rsidR="00EC592E" w:rsidRPr="00EC592E">
        <w:rPr>
          <w:rFonts w:cs="Arial"/>
          <w:sz w:val="24"/>
        </w:rPr>
        <w:t xml:space="preserve"> </w:t>
      </w:r>
      <w:proofErr w:type="spellStart"/>
      <w:r w:rsidR="00EC592E" w:rsidRPr="00EC592E">
        <w:rPr>
          <w:rFonts w:cs="Arial"/>
          <w:sz w:val="24"/>
        </w:rPr>
        <w:t>Krzyża</w:t>
      </w:r>
      <w:proofErr w:type="spellEnd"/>
      <w:r w:rsidR="00EC592E">
        <w:rPr>
          <w:rFonts w:cs="Arial"/>
          <w:sz w:val="24"/>
        </w:rPr>
        <w:t>)</w:t>
      </w:r>
      <w:r w:rsidR="00EC592E" w:rsidRPr="00EC592E">
        <w:rPr>
          <w:rFonts w:cs="Arial"/>
          <w:sz w:val="24"/>
        </w:rPr>
        <w:t xml:space="preserve"> </w:t>
      </w:r>
      <w:r w:rsidR="001C1430" w:rsidRPr="001C1430">
        <w:rPr>
          <w:rFonts w:cs="Arial"/>
          <w:sz w:val="24"/>
        </w:rPr>
        <w:t>beigesetzt. Chopin wird in Polen als größter Komponist des Landes verehrt und seine Musik ist im Land allgegenwärtig. Sein Geburtshaus zählt zu den meistfotografierten Motiven in Polen und lohnt den Abstecher auf dem Weg von oder nach Warschau auf jeden Fall – auch wenn im Haus kaum persönliche Hinterlassenschaften der Familie zu sehen sind (für eine intensivere Auseinandersetzung mit dem Leben und Schaffen von Chopin empfiehlt sich auch der Besuch des Frédéric-Chopin-Museum</w:t>
      </w:r>
      <w:r w:rsidR="00E3593B">
        <w:rPr>
          <w:rFonts w:cs="Arial"/>
          <w:sz w:val="24"/>
        </w:rPr>
        <w:t>s</w:t>
      </w:r>
      <w:r w:rsidR="00EC592E">
        <w:rPr>
          <w:rFonts w:cs="Arial"/>
          <w:sz w:val="24"/>
        </w:rPr>
        <w:t xml:space="preserve"> in Warschau sowie der Heiligk</w:t>
      </w:r>
      <w:r w:rsidR="001C1430" w:rsidRPr="001C1430">
        <w:rPr>
          <w:rFonts w:cs="Arial"/>
          <w:sz w:val="24"/>
        </w:rPr>
        <w:t xml:space="preserve">reuzkirche). Für den Besuch des Geburtshauses, des Besucherzentrums und vor allem des wunderschön gestalteten Parks (mit </w:t>
      </w:r>
      <w:r w:rsidR="00E3593B">
        <w:rPr>
          <w:rFonts w:cs="Arial"/>
          <w:sz w:val="24"/>
        </w:rPr>
        <w:t xml:space="preserve">Blumen, die </w:t>
      </w:r>
      <w:r w:rsidR="001C1430" w:rsidRPr="001C1430">
        <w:rPr>
          <w:rFonts w:cs="Arial"/>
          <w:sz w:val="24"/>
        </w:rPr>
        <w:t>Chopin-Klänge von sich geben!) soll</w:t>
      </w:r>
      <w:r w:rsidR="00E3593B">
        <w:rPr>
          <w:rFonts w:cs="Arial"/>
          <w:sz w:val="24"/>
        </w:rPr>
        <w:t>t</w:t>
      </w:r>
      <w:r w:rsidR="001C1430" w:rsidRPr="001C1430">
        <w:rPr>
          <w:rFonts w:cs="Arial"/>
          <w:sz w:val="24"/>
        </w:rPr>
        <w:t>en ca. 1-2 Stunden eingeplant werden (s.o.). Die Anmeldung einer deutschsprachigen Führung ist</w:t>
      </w:r>
      <w:r w:rsidR="00E3593B">
        <w:rPr>
          <w:rFonts w:cs="Arial"/>
          <w:sz w:val="24"/>
        </w:rPr>
        <w:t xml:space="preserve"> ratsam</w:t>
      </w:r>
      <w:r w:rsidR="001C1430" w:rsidRPr="001C1430">
        <w:rPr>
          <w:rFonts w:cs="Arial"/>
          <w:sz w:val="24"/>
        </w:rPr>
        <w:t xml:space="preserve">, </w:t>
      </w:r>
      <w:r w:rsidR="001C1430" w:rsidRPr="001C1430">
        <w:rPr>
          <w:rFonts w:cs="Arial"/>
          <w:sz w:val="24"/>
        </w:rPr>
        <w:lastRenderedPageBreak/>
        <w:t>vor allem in den Sommermonaten. Es lohnt sich auch, nach Chopin-Konzerten</w:t>
      </w:r>
      <w:r w:rsidR="00E3593B">
        <w:rPr>
          <w:rFonts w:cs="Arial"/>
          <w:sz w:val="24"/>
        </w:rPr>
        <w:t xml:space="preserve"> im Park zu </w:t>
      </w:r>
      <w:r w:rsidR="001C1430" w:rsidRPr="001C1430">
        <w:rPr>
          <w:rFonts w:cs="Arial"/>
          <w:sz w:val="24"/>
        </w:rPr>
        <w:t xml:space="preserve">fragen. </w:t>
      </w:r>
    </w:p>
    <w:p w:rsidR="00E3593B" w:rsidRPr="00DD59B3" w:rsidRDefault="00EC592E" w:rsidP="001C1430">
      <w:pPr>
        <w:jc w:val="both"/>
        <w:rPr>
          <w:rFonts w:cs="Arial"/>
          <w:i/>
          <w:sz w:val="18"/>
        </w:rPr>
      </w:pPr>
      <w:r>
        <w:rPr>
          <w:rFonts w:cs="Arial"/>
          <w:i/>
          <w:sz w:val="18"/>
        </w:rPr>
        <w:t xml:space="preserve">Geburtshaus in </w:t>
      </w:r>
      <w:proofErr w:type="spellStart"/>
      <w:r w:rsidRPr="00EC592E">
        <w:rPr>
          <w:rFonts w:cs="Arial"/>
          <w:i/>
          <w:sz w:val="18"/>
        </w:rPr>
        <w:t>Żelazow</w:t>
      </w:r>
      <w:r>
        <w:rPr>
          <w:rFonts w:cs="Arial"/>
          <w:i/>
          <w:sz w:val="18"/>
        </w:rPr>
        <w:t>a</w:t>
      </w:r>
      <w:proofErr w:type="spellEnd"/>
      <w:r w:rsidRPr="00EC592E">
        <w:rPr>
          <w:rFonts w:cs="Arial"/>
          <w:i/>
          <w:sz w:val="18"/>
        </w:rPr>
        <w:t xml:space="preserve"> </w:t>
      </w:r>
      <w:proofErr w:type="spellStart"/>
      <w:r w:rsidRPr="00EC592E">
        <w:rPr>
          <w:rFonts w:cs="Arial"/>
          <w:i/>
          <w:sz w:val="18"/>
        </w:rPr>
        <w:t>Wola</w:t>
      </w:r>
      <w:proofErr w:type="spellEnd"/>
      <w:r>
        <w:rPr>
          <w:rFonts w:cs="Arial"/>
          <w:i/>
          <w:sz w:val="18"/>
        </w:rPr>
        <w:t xml:space="preserve">: </w:t>
      </w:r>
      <w:hyperlink r:id="rId21" w:history="1">
        <w:r w:rsidRPr="007277E8">
          <w:rPr>
            <w:rStyle w:val="Hyperlink"/>
            <w:rFonts w:cs="Arial"/>
            <w:i/>
            <w:sz w:val="18"/>
          </w:rPr>
          <w:t>https://muzeum.nifc.pl/en/muzeum/wizyta-informacje-miejsce/2_the-birthplace-of-fryderyk-chopin-and-park-in-zelazowa-wola</w:t>
        </w:r>
      </w:hyperlink>
      <w:r>
        <w:rPr>
          <w:rFonts w:cs="Arial"/>
          <w:i/>
          <w:sz w:val="18"/>
        </w:rPr>
        <w:t xml:space="preserve"> </w:t>
      </w:r>
    </w:p>
    <w:p w:rsidR="00E3593B" w:rsidRPr="00DD59B3" w:rsidRDefault="00EC592E" w:rsidP="001C1430">
      <w:pPr>
        <w:jc w:val="both"/>
        <w:rPr>
          <w:rFonts w:cs="Arial"/>
          <w:i/>
          <w:sz w:val="18"/>
        </w:rPr>
      </w:pPr>
      <w:r>
        <w:rPr>
          <w:rFonts w:cs="Arial"/>
          <w:i/>
          <w:sz w:val="18"/>
        </w:rPr>
        <w:t xml:space="preserve">Chopin-Museum in Warschau: </w:t>
      </w:r>
      <w:hyperlink r:id="rId22" w:history="1">
        <w:r w:rsidRPr="007277E8">
          <w:rPr>
            <w:rStyle w:val="Hyperlink"/>
            <w:rFonts w:cs="Arial"/>
            <w:i/>
            <w:sz w:val="18"/>
          </w:rPr>
          <w:t>http://de.chopin.warsawtour.pl/</w:t>
        </w:r>
      </w:hyperlink>
      <w:r>
        <w:rPr>
          <w:rFonts w:cs="Arial"/>
          <w:i/>
          <w:sz w:val="18"/>
        </w:rPr>
        <w:t xml:space="preserve"> </w:t>
      </w:r>
    </w:p>
    <w:p w:rsidR="00DD59B3" w:rsidRPr="00DD59B3" w:rsidRDefault="00DD59B3" w:rsidP="001C1430">
      <w:pPr>
        <w:jc w:val="both"/>
        <w:rPr>
          <w:rFonts w:cs="Arial"/>
          <w:i/>
          <w:sz w:val="18"/>
        </w:rPr>
      </w:pPr>
      <w:r w:rsidRPr="00DD59B3">
        <w:rPr>
          <w:rFonts w:cs="Arial"/>
          <w:i/>
          <w:sz w:val="18"/>
        </w:rPr>
        <w:t xml:space="preserve">Arbeitsblatt zu F. Chopin: </w:t>
      </w:r>
      <w:hyperlink r:id="rId23" w:history="1">
        <w:r w:rsidRPr="00DD59B3">
          <w:rPr>
            <w:rStyle w:val="Hyperlink"/>
            <w:rFonts w:cs="Arial"/>
            <w:i/>
            <w:sz w:val="18"/>
          </w:rPr>
          <w:t>https://www.poleninderschule.de/assets/polen-in-der-schule/downloads/arbeitsblaetter/lk-chopin-00-lebenneu.pdf</w:t>
        </w:r>
      </w:hyperlink>
      <w:r w:rsidRPr="00DD59B3">
        <w:rPr>
          <w:rFonts w:cs="Arial"/>
          <w:i/>
          <w:sz w:val="18"/>
        </w:rPr>
        <w:t xml:space="preserve"> </w:t>
      </w:r>
    </w:p>
    <w:p w:rsidR="001C1430" w:rsidRPr="001C1430" w:rsidRDefault="001C1430" w:rsidP="001C1430">
      <w:pPr>
        <w:jc w:val="both"/>
        <w:rPr>
          <w:rFonts w:cs="Arial"/>
          <w:sz w:val="24"/>
        </w:rPr>
      </w:pPr>
    </w:p>
    <w:p w:rsidR="001C1430" w:rsidRPr="001C1430" w:rsidRDefault="00AC3E2A" w:rsidP="001C1430">
      <w:pPr>
        <w:jc w:val="both"/>
        <w:rPr>
          <w:rFonts w:cs="Arial"/>
          <w:b/>
          <w:sz w:val="24"/>
        </w:rPr>
      </w:pPr>
      <w:r>
        <w:rPr>
          <w:rFonts w:cs="Arial"/>
          <w:noProof/>
          <w:sz w:val="24"/>
        </w:rPr>
        <mc:AlternateContent>
          <mc:Choice Requires="wps">
            <w:drawing>
              <wp:anchor distT="0" distB="0" distL="114300" distR="114300" simplePos="0" relativeHeight="251668480" behindDoc="1" locked="0" layoutInCell="1" allowOverlap="1" wp14:anchorId="2C9F0F15" wp14:editId="6D125CBC">
                <wp:simplePos x="0" y="0"/>
                <wp:positionH relativeFrom="column">
                  <wp:posOffset>3726815</wp:posOffset>
                </wp:positionH>
                <wp:positionV relativeFrom="paragraph">
                  <wp:posOffset>203835</wp:posOffset>
                </wp:positionV>
                <wp:extent cx="2095500" cy="1581150"/>
                <wp:effectExtent l="0" t="0" r="0" b="0"/>
                <wp:wrapTight wrapText="bothSides">
                  <wp:wrapPolygon edited="0">
                    <wp:start x="0" y="0"/>
                    <wp:lineTo x="0" y="21340"/>
                    <wp:lineTo x="21404" y="21340"/>
                    <wp:lineTo x="21404"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2095500"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E2A" w:rsidRDefault="00AC3E2A">
                            <w:r>
                              <w:rPr>
                                <w:noProof/>
                              </w:rPr>
                              <w:drawing>
                                <wp:inline distT="0" distB="0" distL="0" distR="0" wp14:anchorId="1804D354" wp14:editId="0C2C0A2C">
                                  <wp:extent cx="2069458" cy="1553610"/>
                                  <wp:effectExtent l="0" t="0" r="762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9453" cy="1561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1" type="#_x0000_t202" style="position:absolute;left:0;text-align:left;margin-left:293.45pt;margin-top:16.05pt;width:165pt;height:1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b3jwIAAJQFAAAOAAAAZHJzL2Uyb0RvYy54bWysVE1v2zAMvQ/YfxB0X51kSdcGdYqsRYcB&#10;RVssHXpWZKkxJouapCTOfv2e5Hyt66XDLjZFPpLiE8mLy7YxbKV8qMmWvH/S40xZSVVtn0v+/fHm&#10;wxlnIQpbCUNWlXyjAr+cvH93sXZjNaAFmUp5hiA2jNeu5IsY3bgoglyoRoQTcsrCqMk3IuLon4vK&#10;izWiN6YY9HqnxZp85TxJFQK0152RT3J8rZWM91oHFZkpOe4W89fn7zx9i8mFGD974Ra13F5D/MMt&#10;GlFbJN2HuhZRsKWv/wrV1NJTIB1PJDUFaV1LlWtANf3ei2pmC+FUrgXkBLenKfy/sPJu9eBZXeHt&#10;hpxZ0eCNHlUbtTIVgwr8rF0YAzZzAMb2M7XA7vQBylR2q32T/iiIwQ6mN3t2EY1JKAe989GoB5OE&#10;rT866/dHmf/i4O58iF8UNSwJJfd4vsyqWN2GiKsAuoOkbIFMXd3UxuRDahl1ZTxbCTy2ifmS8PgD&#10;ZSxbl/z0I1InJ0vJvYtsbNKo3DTbdKn0rsQsxY1RCWPsN6VBWq70ldxCSmX3+TM6oTRSvcVxiz/c&#10;6i3OXR3wyJnJxr1zU1vyufo8ZQfKqh87ynSHB+FHdScxtvM2d8to1wFzqjZoDE/daAUnb2o83q0I&#10;8UF4zBIeHPsh3uOjDYF82kqcLcj/ek2f8GhxWDlbYzZLHn4uhVecma8WzX/eHw7TMOfDcPRpgIM/&#10;tsyPLXbZXBE6oo9N5GQWEz6anag9NU9YI9OUFSZhJXKXPO7Eq9htDKwhqabTDML4OhFv7czJFDqx&#10;nFrzsX0S3m37N6L172g3xWL8oo07bPK0NF1G0nXu8cRzx+qWf4x+bv3tmkq75ficUYdlOvkNAAD/&#10;/wMAUEsDBBQABgAIAAAAIQBo3iQF4gAAAAoBAAAPAAAAZHJzL2Rvd25yZXYueG1sTI/LTsMwEEX3&#10;SPyDNUhsUOs4UUsaMqkQ4iF1R1NA7Nx4SCJiO4rdJPw97gqWM3N059x8O+uOjTS41hoEsYyAkams&#10;ak2NcCifFikw56VRsrOGEH7Iwba4vMhlpuxkXmnc+5qFEOMyidB432ecu6ohLd3S9mTC7csOWvow&#10;DjVXg5xCuO54HEVrrmVrwodG9vTQUPW9P2mEz5v6Y+fm57cpWSX948tY3r6rEvH6ar6/A+Zp9n8w&#10;nPWDOhTB6WhPRjnWIazS9SagCEksgAVgI86LI0KcCgG8yPn/CsUvAAAA//8DAFBLAQItABQABgAI&#10;AAAAIQC2gziS/gAAAOEBAAATAAAAAAAAAAAAAAAAAAAAAABbQ29udGVudF9UeXBlc10ueG1sUEsB&#10;Ai0AFAAGAAgAAAAhADj9If/WAAAAlAEAAAsAAAAAAAAAAAAAAAAALwEAAF9yZWxzLy5yZWxzUEsB&#10;Ai0AFAAGAAgAAAAhAIcM1vePAgAAlAUAAA4AAAAAAAAAAAAAAAAALgIAAGRycy9lMm9Eb2MueG1s&#10;UEsBAi0AFAAGAAgAAAAhAGjeJAXiAAAACgEAAA8AAAAAAAAAAAAAAAAA6QQAAGRycy9kb3ducmV2&#10;LnhtbFBLBQYAAAAABAAEAPMAAAD4BQAAAAA=&#10;" fillcolor="white [3201]" stroked="f" strokeweight=".5pt">
                <v:textbox>
                  <w:txbxContent>
                    <w:p w:rsidR="00AC3E2A" w:rsidRDefault="00AC3E2A">
                      <w:r>
                        <w:rPr>
                          <w:noProof/>
                        </w:rPr>
                        <w:drawing>
                          <wp:inline distT="0" distB="0" distL="0" distR="0" wp14:anchorId="1804D354" wp14:editId="0C2C0A2C">
                            <wp:extent cx="2069458" cy="1553610"/>
                            <wp:effectExtent l="0" t="0" r="762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9453" cy="1561114"/>
                                    </a:xfrm>
                                    <a:prstGeom prst="rect">
                                      <a:avLst/>
                                    </a:prstGeom>
                                    <a:noFill/>
                                    <a:ln>
                                      <a:noFill/>
                                    </a:ln>
                                  </pic:spPr>
                                </pic:pic>
                              </a:graphicData>
                            </a:graphic>
                          </wp:inline>
                        </w:drawing>
                      </w:r>
                    </w:p>
                  </w:txbxContent>
                </v:textbox>
                <w10:wrap type="tight"/>
              </v:shape>
            </w:pict>
          </mc:Fallback>
        </mc:AlternateContent>
      </w:r>
      <w:r w:rsidR="001C1430" w:rsidRPr="001C1430">
        <w:rPr>
          <w:rFonts w:cs="Arial"/>
          <w:b/>
          <w:sz w:val="24"/>
        </w:rPr>
        <w:t>Warschau</w:t>
      </w:r>
    </w:p>
    <w:p w:rsidR="001C1430" w:rsidRDefault="00AC3E2A" w:rsidP="001C1430">
      <w:pPr>
        <w:jc w:val="both"/>
        <w:rPr>
          <w:rFonts w:cs="Arial"/>
          <w:sz w:val="24"/>
        </w:rPr>
      </w:pPr>
      <w:r>
        <w:rPr>
          <w:rFonts w:cs="Arial"/>
          <w:noProof/>
          <w:sz w:val="24"/>
        </w:rPr>
        <mc:AlternateContent>
          <mc:Choice Requires="wps">
            <w:drawing>
              <wp:anchor distT="0" distB="0" distL="114300" distR="114300" simplePos="0" relativeHeight="251667456" behindDoc="1" locked="0" layoutInCell="1" allowOverlap="1" wp14:anchorId="747C9CC4" wp14:editId="6B9710CC">
                <wp:simplePos x="0" y="0"/>
                <wp:positionH relativeFrom="column">
                  <wp:posOffset>-92710</wp:posOffset>
                </wp:positionH>
                <wp:positionV relativeFrom="paragraph">
                  <wp:posOffset>2162175</wp:posOffset>
                </wp:positionV>
                <wp:extent cx="2066925" cy="1514475"/>
                <wp:effectExtent l="0" t="0" r="9525" b="9525"/>
                <wp:wrapTight wrapText="bothSides">
                  <wp:wrapPolygon edited="0">
                    <wp:start x="0" y="0"/>
                    <wp:lineTo x="0" y="21464"/>
                    <wp:lineTo x="21500" y="21464"/>
                    <wp:lineTo x="21500"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206692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E2A" w:rsidRDefault="00AC3E2A">
                            <w:r>
                              <w:rPr>
                                <w:noProof/>
                              </w:rPr>
                              <w:drawing>
                                <wp:inline distT="0" distB="0" distL="0" distR="0" wp14:anchorId="44D2A4B1" wp14:editId="6004EC0C">
                                  <wp:extent cx="1972945" cy="1478319"/>
                                  <wp:effectExtent l="0" t="0" r="8255"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2945" cy="1478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2" o:spid="_x0000_s1032" type="#_x0000_t202" style="position:absolute;left:0;text-align:left;margin-left:-7.3pt;margin-top:170.25pt;width:162.75pt;height:119.2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28kAIAAJQFAAAOAAAAZHJzL2Uyb0RvYy54bWysVMFuGyEQvVfqPyDuzdqu7TRW1pGbKFWl&#10;KInqVDljFmxUYChg77pf34Hdtd00l1S97ALzZoZ5vJnLq8ZoshM+KLAlHZ4NKBGWQ6XsuqTfn24/&#10;fKIkRGYrpsGKku5FoFfz9+8uazcTI9iAroQnGMSGWe1KuonRzYoi8I0wLJyBExaNErxhEbd+XVSe&#10;1Rjd6GI0GEyLGnzlPHARAp7etEY6z/GlFDw+SBlEJLqkeLeYvz5/V+lbzC/ZbO2Z2yjeXYP9wy0M&#10;UxaTHkLdsMjI1qu/QhnFPQSQ8YyDKUBKxUWuAasZDl5Us9wwJ3ItSE5wB5rC/wvL73ePnqgK325E&#10;iWUG3+hJNFEKXRE8Qn5qF2YIWzoExuYzNIjtzwMeprIb6U36Y0EE7cj0/sAuRiMcD0eD6fRiNKGE&#10;o204GY7H55MUpzi6Ox/iFwGGpEVJPT5fZpXt7kJsoT0kZQugVXWrtM6bJBlxrT3ZMXxsHfMlMfgf&#10;KG1JXdLpx8kgB7aQ3NvI2qYwIoumS5dKb0vMq7jXImG0/SYkkpYrfSU341zYQ/6MTiiJqd7i2OGP&#10;t3qLc1sHeuTMYOPB2SgLPlefu+xIWfWjp0y2eHybk7rTMjarJqtl2itgBdUeheGhba3g+K3Cx7tj&#10;IT4yj72EWsD5EB/wIzUg+dCtKNmA//XaecKjxNFKSY29WdLwc8u8oER/tSj+C9ROaua8GU/OR7jx&#10;p5bVqcVuzTWgIoY4iRzPy4SPul9KD+YZx8giZUUTsxxzlzT2y+vYTgwcQ1wsFhmE7etYvLNLx1Po&#10;xHKS5lPzzLzr9BtR+vfQdzGbvZBxi02eFhbbCFJljSeeW1Y7/rH1c5d0YyrNltN9Rh2H6fw3AAAA&#10;//8DAFBLAwQUAAYACAAAACEA7T1PAuQAAAALAQAADwAAAGRycy9kb3ducmV2LnhtbEyPy07DMBBF&#10;90j9B2sqsUGtHdK0NMSpEOIhdUfDQ+zceEgi4nEUu0n4e8yqLEf36N4z2W4yLRuwd40lCdFSAEMq&#10;rW6okvBaPC5ugDmvSKvWEkr4QQe7fHaRqVTbkV5wOPiKhRJyqZJQe9+lnLuyRqPc0nZIIfuyvVE+&#10;nH3Fda/GUG5afi3EmhvVUFioVYf3NZbfh5OR8HlVfezd9PQ2xkncPTwPxeZdF1Jezqe7W2AeJ3+G&#10;4U8/qEMenI72RNqxVsIiWq0DKiFeiQRYIOJIbIEdJSSbrQCeZ/z/D/kvAAAA//8DAFBLAQItABQA&#10;BgAIAAAAIQC2gziS/gAAAOEBAAATAAAAAAAAAAAAAAAAAAAAAABbQ29udGVudF9UeXBlc10ueG1s&#10;UEsBAi0AFAAGAAgAAAAhADj9If/WAAAAlAEAAAsAAAAAAAAAAAAAAAAALwEAAF9yZWxzLy5yZWxz&#10;UEsBAi0AFAAGAAgAAAAhACzWrbyQAgAAlAUAAA4AAAAAAAAAAAAAAAAALgIAAGRycy9lMm9Eb2Mu&#10;eG1sUEsBAi0AFAAGAAgAAAAhAO09TwLkAAAACwEAAA8AAAAAAAAAAAAAAAAA6gQAAGRycy9kb3du&#10;cmV2LnhtbFBLBQYAAAAABAAEAPMAAAD7BQAAAAA=&#10;" fillcolor="white [3201]" stroked="f" strokeweight=".5pt">
                <v:textbox>
                  <w:txbxContent>
                    <w:p w:rsidR="00AC3E2A" w:rsidRDefault="00AC3E2A">
                      <w:r>
                        <w:rPr>
                          <w:noProof/>
                        </w:rPr>
                        <w:drawing>
                          <wp:inline distT="0" distB="0" distL="0" distR="0" wp14:anchorId="44D2A4B1" wp14:editId="6004EC0C">
                            <wp:extent cx="1972945" cy="1478319"/>
                            <wp:effectExtent l="0" t="0" r="8255"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2945" cy="1478319"/>
                                    </a:xfrm>
                                    <a:prstGeom prst="rect">
                                      <a:avLst/>
                                    </a:prstGeom>
                                    <a:noFill/>
                                    <a:ln>
                                      <a:noFill/>
                                    </a:ln>
                                  </pic:spPr>
                                </pic:pic>
                              </a:graphicData>
                            </a:graphic>
                          </wp:inline>
                        </w:drawing>
                      </w:r>
                    </w:p>
                  </w:txbxContent>
                </v:textbox>
                <w10:wrap type="tight"/>
              </v:shape>
            </w:pict>
          </mc:Fallback>
        </mc:AlternateContent>
      </w:r>
      <w:r w:rsidR="001C1430" w:rsidRPr="001C1430">
        <w:rPr>
          <w:rFonts w:cs="Arial"/>
          <w:sz w:val="24"/>
        </w:rPr>
        <w:t>Mit über 1,7 Millionen Einwohnern ist die polnische Hauptstadt nur</w:t>
      </w:r>
      <w:r w:rsidR="003E37C5">
        <w:rPr>
          <w:rFonts w:cs="Arial"/>
          <w:sz w:val="24"/>
        </w:rPr>
        <w:t xml:space="preserve"> etwa</w:t>
      </w:r>
      <w:r w:rsidR="001C1430" w:rsidRPr="001C1430">
        <w:rPr>
          <w:rFonts w:cs="Arial"/>
          <w:sz w:val="24"/>
        </w:rPr>
        <w:t xml:space="preserve"> halb so groß wie Berlin. Doch die beeindruckende Skyline der Stadt mit über 30 Wolkenkratzern lässt daran zweifeln. Hier kommen schnell Großstadtgefühle auf, die an </w:t>
      </w:r>
      <w:r w:rsidR="003E75FC">
        <w:rPr>
          <w:rFonts w:cs="Arial"/>
          <w:sz w:val="24"/>
        </w:rPr>
        <w:t>US-</w:t>
      </w:r>
      <w:r w:rsidR="001C1430" w:rsidRPr="001C1430">
        <w:rPr>
          <w:rFonts w:cs="Arial"/>
          <w:sz w:val="24"/>
        </w:rPr>
        <w:t>amerikanische Metropolen erinnern. Doch gleich neben den modernen, das Sonnenlicht</w:t>
      </w:r>
      <w:r w:rsidR="00C25C60">
        <w:rPr>
          <w:rFonts w:cs="Arial"/>
          <w:sz w:val="24"/>
        </w:rPr>
        <w:t xml:space="preserve"> </w:t>
      </w:r>
      <w:r w:rsidR="001C1430" w:rsidRPr="001C1430">
        <w:rPr>
          <w:rFonts w:cs="Arial"/>
          <w:sz w:val="24"/>
        </w:rPr>
        <w:t xml:space="preserve">reflektierenden Hochhäusern zeigt sich Warschau von einer anderen Seite. Kleine </w:t>
      </w:r>
      <w:r w:rsidR="003E37C5">
        <w:rPr>
          <w:rFonts w:cs="Arial"/>
          <w:sz w:val="24"/>
        </w:rPr>
        <w:t>„</w:t>
      </w:r>
      <w:proofErr w:type="spellStart"/>
      <w:r w:rsidR="001C1430" w:rsidRPr="001C1430">
        <w:rPr>
          <w:rFonts w:cs="Arial"/>
          <w:sz w:val="24"/>
        </w:rPr>
        <w:t>Kioski</w:t>
      </w:r>
      <w:proofErr w:type="spellEnd"/>
      <w:r w:rsidR="001C1430" w:rsidRPr="001C1430">
        <w:rPr>
          <w:rFonts w:cs="Arial"/>
          <w:sz w:val="24"/>
        </w:rPr>
        <w:t xml:space="preserve"> </w:t>
      </w:r>
      <w:proofErr w:type="spellStart"/>
      <w:r w:rsidR="001C1430" w:rsidRPr="001C1430">
        <w:rPr>
          <w:rFonts w:cs="Arial"/>
          <w:sz w:val="24"/>
        </w:rPr>
        <w:t>Ruchu</w:t>
      </w:r>
      <w:proofErr w:type="spellEnd"/>
      <w:r w:rsidR="003E75FC">
        <w:rPr>
          <w:rFonts w:cs="Arial"/>
          <w:sz w:val="24"/>
        </w:rPr>
        <w:t>“ (Name der Kioskfirma</w:t>
      </w:r>
      <w:r w:rsidR="003E37C5">
        <w:rPr>
          <w:rFonts w:cs="Arial"/>
          <w:sz w:val="24"/>
        </w:rPr>
        <w:t>)</w:t>
      </w:r>
      <w:r w:rsidR="001C1430" w:rsidRPr="001C1430">
        <w:rPr>
          <w:rFonts w:cs="Arial"/>
          <w:sz w:val="24"/>
        </w:rPr>
        <w:t xml:space="preserve"> haben</w:t>
      </w:r>
      <w:r w:rsidR="003E37C5">
        <w:rPr>
          <w:rFonts w:cs="Arial"/>
          <w:sz w:val="24"/>
        </w:rPr>
        <w:t xml:space="preserve"> </w:t>
      </w:r>
      <w:r w:rsidR="003E75FC">
        <w:rPr>
          <w:rFonts w:cs="Arial"/>
          <w:sz w:val="24"/>
        </w:rPr>
        <w:t xml:space="preserve">überall im Land </w:t>
      </w:r>
      <w:r w:rsidR="003E37C5">
        <w:rPr>
          <w:rFonts w:cs="Arial"/>
          <w:sz w:val="24"/>
        </w:rPr>
        <w:t>den Einzug der Moderne überlebt</w:t>
      </w:r>
      <w:r w:rsidR="003E75FC">
        <w:rPr>
          <w:rFonts w:cs="Arial"/>
          <w:sz w:val="24"/>
        </w:rPr>
        <w:t xml:space="preserve">, </w:t>
      </w:r>
      <w:r w:rsidR="001C1430" w:rsidRPr="001C1430">
        <w:rPr>
          <w:rFonts w:cs="Arial"/>
          <w:sz w:val="24"/>
        </w:rPr>
        <w:t xml:space="preserve">ebenso wie kleine, traditionelle </w:t>
      </w:r>
      <w:r w:rsidR="003E75FC">
        <w:rPr>
          <w:rFonts w:cs="Arial"/>
          <w:sz w:val="24"/>
        </w:rPr>
        <w:t>„</w:t>
      </w:r>
      <w:r w:rsidR="001C1430" w:rsidRPr="001C1430">
        <w:rPr>
          <w:rFonts w:cs="Arial"/>
          <w:sz w:val="24"/>
        </w:rPr>
        <w:t>Milchbars</w:t>
      </w:r>
      <w:r w:rsidR="003E75FC">
        <w:rPr>
          <w:rFonts w:cs="Arial"/>
          <w:sz w:val="24"/>
        </w:rPr>
        <w:t>“</w:t>
      </w:r>
      <w:r w:rsidR="001C1430" w:rsidRPr="001C1430">
        <w:rPr>
          <w:rFonts w:cs="Arial"/>
          <w:sz w:val="24"/>
        </w:rPr>
        <w:t xml:space="preserve">, in denen es für wenig Geld gute polnische Hausmannskost gibt. </w:t>
      </w:r>
      <w:r w:rsidR="003E75FC">
        <w:rPr>
          <w:rFonts w:cs="Arial"/>
          <w:sz w:val="24"/>
        </w:rPr>
        <w:t>D</w:t>
      </w:r>
      <w:r w:rsidR="001C1430" w:rsidRPr="001C1430">
        <w:rPr>
          <w:rFonts w:cs="Arial"/>
          <w:sz w:val="24"/>
        </w:rPr>
        <w:t xml:space="preserve">ie Spiegelfenster </w:t>
      </w:r>
      <w:r w:rsidR="003E75FC">
        <w:rPr>
          <w:rFonts w:cs="Arial"/>
          <w:sz w:val="24"/>
        </w:rPr>
        <w:t xml:space="preserve">weichen </w:t>
      </w:r>
      <w:r w:rsidR="007154B7">
        <w:rPr>
          <w:rFonts w:cs="Arial"/>
          <w:sz w:val="24"/>
        </w:rPr>
        <w:t xml:space="preserve">abseits des Zentrums </w:t>
      </w:r>
      <w:r w:rsidR="001C1430" w:rsidRPr="001C1430">
        <w:rPr>
          <w:rFonts w:cs="Arial"/>
          <w:sz w:val="24"/>
        </w:rPr>
        <w:t xml:space="preserve">renovierungsbedürftigen Wohnhäusern, die geduldig auf eine neue Fassade warten. Bezeichnenderweise heißt die Warschauer Prachtstraße (eine </w:t>
      </w:r>
      <w:r w:rsidR="00D552FE">
        <w:rPr>
          <w:rFonts w:cs="Arial"/>
          <w:sz w:val="24"/>
        </w:rPr>
        <w:t>d</w:t>
      </w:r>
      <w:r w:rsidR="007154B7">
        <w:rPr>
          <w:rFonts w:cs="Arial"/>
          <w:sz w:val="24"/>
        </w:rPr>
        <w:t>er</w:t>
      </w:r>
      <w:r w:rsidR="00D552FE">
        <w:rPr>
          <w:rFonts w:cs="Arial"/>
          <w:sz w:val="24"/>
        </w:rPr>
        <w:t xml:space="preserve"> </w:t>
      </w:r>
      <w:r w:rsidR="001C1430" w:rsidRPr="001C1430">
        <w:rPr>
          <w:rFonts w:cs="Arial"/>
          <w:sz w:val="24"/>
        </w:rPr>
        <w:t>teuerste</w:t>
      </w:r>
      <w:r w:rsidR="007154B7">
        <w:rPr>
          <w:rFonts w:cs="Arial"/>
          <w:sz w:val="24"/>
        </w:rPr>
        <w:t>n</w:t>
      </w:r>
      <w:r w:rsidR="001C1430" w:rsidRPr="001C1430">
        <w:rPr>
          <w:rFonts w:cs="Arial"/>
          <w:sz w:val="24"/>
        </w:rPr>
        <w:t xml:space="preserve"> Polens!) </w:t>
      </w:r>
      <w:r w:rsidR="003E75FC">
        <w:rPr>
          <w:rFonts w:cs="Arial"/>
          <w:sz w:val="24"/>
        </w:rPr>
        <w:t>„</w:t>
      </w:r>
      <w:proofErr w:type="spellStart"/>
      <w:r w:rsidR="003E75FC">
        <w:rPr>
          <w:rFonts w:cs="Arial"/>
          <w:sz w:val="24"/>
        </w:rPr>
        <w:t>Nowy</w:t>
      </w:r>
      <w:proofErr w:type="spellEnd"/>
      <w:r w:rsidR="003E75FC">
        <w:rPr>
          <w:rFonts w:cs="Arial"/>
          <w:sz w:val="24"/>
        </w:rPr>
        <w:t xml:space="preserve"> </w:t>
      </w:r>
      <w:proofErr w:type="spellStart"/>
      <w:r w:rsidR="003E75FC">
        <w:rPr>
          <w:rFonts w:cs="Arial"/>
          <w:sz w:val="24"/>
        </w:rPr>
        <w:t>Swiat</w:t>
      </w:r>
      <w:proofErr w:type="spellEnd"/>
      <w:r w:rsidR="003E75FC">
        <w:rPr>
          <w:rFonts w:cs="Arial"/>
          <w:sz w:val="24"/>
        </w:rPr>
        <w:t>“ {</w:t>
      </w:r>
      <w:proofErr w:type="spellStart"/>
      <w:r w:rsidR="003E75FC" w:rsidRPr="003E75FC">
        <w:rPr>
          <w:rFonts w:cs="Arial"/>
          <w:i/>
          <w:sz w:val="24"/>
        </w:rPr>
        <w:t>now</w:t>
      </w:r>
      <w:r w:rsidR="000C79B7">
        <w:rPr>
          <w:rFonts w:cs="Arial"/>
          <w:i/>
          <w:sz w:val="24"/>
        </w:rPr>
        <w:t>ü</w:t>
      </w:r>
      <w:proofErr w:type="spellEnd"/>
      <w:r w:rsidR="003E75FC" w:rsidRPr="003E75FC">
        <w:rPr>
          <w:rFonts w:cs="Arial"/>
          <w:i/>
          <w:sz w:val="24"/>
        </w:rPr>
        <w:t xml:space="preserve"> </w:t>
      </w:r>
      <w:proofErr w:type="spellStart"/>
      <w:r w:rsidR="003E75FC" w:rsidRPr="003E75FC">
        <w:rPr>
          <w:rFonts w:cs="Arial"/>
          <w:i/>
          <w:sz w:val="24"/>
        </w:rPr>
        <w:t>schwiat</w:t>
      </w:r>
      <w:proofErr w:type="spellEnd"/>
      <w:r w:rsidR="00D552FE">
        <w:rPr>
          <w:rFonts w:cs="Arial"/>
          <w:sz w:val="24"/>
        </w:rPr>
        <w:t>} (</w:t>
      </w:r>
      <w:r w:rsidR="001C1430" w:rsidRPr="001C1430">
        <w:rPr>
          <w:rFonts w:cs="Arial"/>
          <w:sz w:val="24"/>
        </w:rPr>
        <w:t>„Neue Welt“</w:t>
      </w:r>
      <w:r w:rsidR="00D552FE">
        <w:rPr>
          <w:rFonts w:cs="Arial"/>
          <w:sz w:val="24"/>
        </w:rPr>
        <w:t>)</w:t>
      </w:r>
      <w:r w:rsidR="003E75FC">
        <w:rPr>
          <w:rFonts w:cs="Arial"/>
          <w:sz w:val="24"/>
        </w:rPr>
        <w:t xml:space="preserve"> – </w:t>
      </w:r>
      <w:r w:rsidR="001C1430" w:rsidRPr="001C1430">
        <w:rPr>
          <w:rFonts w:cs="Arial"/>
          <w:sz w:val="24"/>
        </w:rPr>
        <w:t>und führt geradewegs in die</w:t>
      </w:r>
      <w:r w:rsidR="00D552FE">
        <w:rPr>
          <w:rFonts w:cs="Arial"/>
          <w:sz w:val="24"/>
        </w:rPr>
        <w:t xml:space="preserve"> -</w:t>
      </w:r>
      <w:r w:rsidR="001C1430" w:rsidRPr="001C1430">
        <w:rPr>
          <w:rFonts w:cs="Arial"/>
          <w:sz w:val="24"/>
        </w:rPr>
        <w:t xml:space="preserve"> zugegebenermaßen verhältnismäßig kleine – Altstadt. Gegensätze</w:t>
      </w:r>
      <w:r w:rsidR="00D552FE">
        <w:rPr>
          <w:rFonts w:cs="Arial"/>
          <w:sz w:val="24"/>
        </w:rPr>
        <w:t xml:space="preserve"> </w:t>
      </w:r>
      <w:r w:rsidR="001C1430" w:rsidRPr="001C1430">
        <w:rPr>
          <w:rFonts w:cs="Arial"/>
          <w:sz w:val="24"/>
        </w:rPr>
        <w:t xml:space="preserve">sind in Warschau allgegenwärtig, und </w:t>
      </w:r>
      <w:r w:rsidR="00D552FE">
        <w:rPr>
          <w:rFonts w:cs="Arial"/>
          <w:sz w:val="24"/>
        </w:rPr>
        <w:t xml:space="preserve">die Stadt </w:t>
      </w:r>
      <w:r w:rsidR="001C1430" w:rsidRPr="001C1430">
        <w:rPr>
          <w:rFonts w:cs="Arial"/>
          <w:sz w:val="24"/>
        </w:rPr>
        <w:t xml:space="preserve">allein unter dieser Themenstellung zu erkunden, führt bei </w:t>
      </w:r>
      <w:proofErr w:type="spellStart"/>
      <w:r w:rsidR="001C1430" w:rsidRPr="001C1430">
        <w:rPr>
          <w:rFonts w:cs="Arial"/>
          <w:sz w:val="24"/>
        </w:rPr>
        <w:t>SuS</w:t>
      </w:r>
      <w:proofErr w:type="spellEnd"/>
      <w:r w:rsidR="001C1430" w:rsidRPr="001C1430">
        <w:rPr>
          <w:rFonts w:cs="Arial"/>
          <w:sz w:val="24"/>
        </w:rPr>
        <w:t xml:space="preserve"> zu einer ebenso spannenden wie erhellenden Einsicht in</w:t>
      </w:r>
      <w:r w:rsidR="00D552FE">
        <w:rPr>
          <w:rFonts w:cs="Arial"/>
          <w:sz w:val="24"/>
        </w:rPr>
        <w:t xml:space="preserve"> die</w:t>
      </w:r>
      <w:r w:rsidR="001C1430" w:rsidRPr="001C1430">
        <w:rPr>
          <w:rFonts w:cs="Arial"/>
          <w:sz w:val="24"/>
        </w:rPr>
        <w:t xml:space="preserve"> polnische Landeskunde.</w:t>
      </w:r>
    </w:p>
    <w:p w:rsidR="003E75FC" w:rsidRPr="003E75FC" w:rsidRDefault="003E75FC" w:rsidP="001C1430">
      <w:pPr>
        <w:jc w:val="both"/>
        <w:rPr>
          <w:rFonts w:cs="Arial"/>
          <w:i/>
          <w:sz w:val="18"/>
        </w:rPr>
      </w:pPr>
      <w:r w:rsidRPr="003E75FC">
        <w:rPr>
          <w:rFonts w:cs="Arial"/>
          <w:i/>
          <w:sz w:val="18"/>
        </w:rPr>
        <w:t>Vgl. zur Vorbereitung und vor Ort das Modul „Warschau/Warszawa: Eine Stadt mit vielen Gesichtern“</w:t>
      </w:r>
      <w:r w:rsidR="00AB2184">
        <w:rPr>
          <w:rFonts w:cs="Arial"/>
          <w:i/>
          <w:sz w:val="18"/>
        </w:rPr>
        <w:t>:</w:t>
      </w:r>
      <w:r w:rsidRPr="003E75FC">
        <w:rPr>
          <w:rFonts w:cs="Arial"/>
          <w:i/>
          <w:sz w:val="18"/>
        </w:rPr>
        <w:t xml:space="preserve"> </w:t>
      </w:r>
      <w:r w:rsidRPr="003E75FC">
        <w:rPr>
          <w:rFonts w:cs="Arial"/>
          <w:i/>
          <w:sz w:val="18"/>
        </w:rPr>
        <w:tab/>
        <w:t xml:space="preserve"> </w:t>
      </w:r>
      <w:hyperlink r:id="rId26" w:history="1">
        <w:r w:rsidRPr="003E75FC">
          <w:rPr>
            <w:rStyle w:val="Hyperlink"/>
            <w:rFonts w:cs="Arial"/>
            <w:i/>
            <w:sz w:val="18"/>
          </w:rPr>
          <w:t>https://www.poleninderschule.de/arbeitsblaetter/landeskunde/landeskunde-warschau-warszawa-eine-stadt-mit-vielen-gesichtern/</w:t>
        </w:r>
      </w:hyperlink>
      <w:r w:rsidRPr="003E75FC">
        <w:rPr>
          <w:rFonts w:cs="Arial"/>
          <w:i/>
          <w:sz w:val="18"/>
        </w:rPr>
        <w:t xml:space="preserve"> </w:t>
      </w:r>
    </w:p>
    <w:p w:rsidR="005B5F33" w:rsidRPr="003E75FC" w:rsidRDefault="003E75FC" w:rsidP="001C1430">
      <w:pPr>
        <w:jc w:val="both"/>
        <w:rPr>
          <w:rFonts w:cs="Arial"/>
          <w:i/>
          <w:sz w:val="18"/>
        </w:rPr>
      </w:pPr>
      <w:r>
        <w:rPr>
          <w:rFonts w:cs="Arial"/>
          <w:i/>
          <w:sz w:val="18"/>
        </w:rPr>
        <w:t xml:space="preserve">Film und </w:t>
      </w:r>
      <w:r w:rsidRPr="003E75FC">
        <w:rPr>
          <w:rFonts w:cs="Arial"/>
          <w:i/>
          <w:sz w:val="18"/>
        </w:rPr>
        <w:t>Arbeitsblatt zu „</w:t>
      </w:r>
      <w:r w:rsidR="005B5F33" w:rsidRPr="003E75FC">
        <w:rPr>
          <w:rFonts w:cs="Arial"/>
          <w:i/>
          <w:sz w:val="18"/>
        </w:rPr>
        <w:t>Milchbar</w:t>
      </w:r>
      <w:r w:rsidRPr="003E75FC">
        <w:rPr>
          <w:rFonts w:cs="Arial"/>
          <w:i/>
          <w:sz w:val="18"/>
        </w:rPr>
        <w:t xml:space="preserve">s“: </w:t>
      </w:r>
      <w:hyperlink r:id="rId27" w:history="1">
        <w:r w:rsidRPr="007277E8">
          <w:rPr>
            <w:rStyle w:val="Hyperlink"/>
            <w:rFonts w:cs="Arial"/>
            <w:i/>
            <w:sz w:val="18"/>
          </w:rPr>
          <w:t>https://www.youtube.com/watch?v=9lSmJ1bdCBU</w:t>
        </w:r>
      </w:hyperlink>
      <w:r>
        <w:rPr>
          <w:rFonts w:cs="Arial"/>
          <w:i/>
          <w:sz w:val="18"/>
        </w:rPr>
        <w:t xml:space="preserve"> und </w:t>
      </w:r>
      <w:r>
        <w:rPr>
          <w:rFonts w:cs="Arial"/>
          <w:i/>
          <w:sz w:val="18"/>
        </w:rPr>
        <w:tab/>
      </w:r>
      <w:r>
        <w:rPr>
          <w:rFonts w:cs="Arial"/>
          <w:i/>
          <w:sz w:val="18"/>
        </w:rPr>
        <w:br/>
      </w:r>
      <w:hyperlink r:id="rId28" w:history="1">
        <w:r w:rsidRPr="007277E8">
          <w:rPr>
            <w:rStyle w:val="Hyperlink"/>
            <w:rFonts w:cs="Arial"/>
            <w:i/>
            <w:sz w:val="18"/>
          </w:rPr>
          <w:t>https://www.poleninderschule.de/assets/polen-in-der-schule/downloads/arbeitsblaetter/lk-PolnischeKueche-09-AB7-Die-Milchbars.pdf</w:t>
        </w:r>
      </w:hyperlink>
      <w:r w:rsidR="00C25C60">
        <w:rPr>
          <w:rFonts w:cs="Arial"/>
          <w:i/>
          <w:sz w:val="18"/>
        </w:rPr>
        <w:t xml:space="preserve"> </w:t>
      </w:r>
    </w:p>
    <w:p w:rsidR="00DD59B3" w:rsidRPr="00993566" w:rsidRDefault="00DD59B3" w:rsidP="001C1430">
      <w:pPr>
        <w:jc w:val="both"/>
        <w:rPr>
          <w:rFonts w:cs="Arial"/>
          <w:i/>
          <w:sz w:val="22"/>
        </w:rPr>
      </w:pPr>
    </w:p>
    <w:p w:rsidR="001C1430" w:rsidRPr="001C1430" w:rsidRDefault="001C1430" w:rsidP="001C1430">
      <w:pPr>
        <w:jc w:val="both"/>
        <w:rPr>
          <w:rFonts w:cs="Arial"/>
          <w:i/>
          <w:sz w:val="24"/>
        </w:rPr>
      </w:pPr>
      <w:r w:rsidRPr="005E45A1">
        <w:rPr>
          <w:rFonts w:cs="Arial"/>
          <w:i/>
          <w:sz w:val="24"/>
        </w:rPr>
        <w:t>Spuren des Zweiten Weltkriegs</w:t>
      </w:r>
    </w:p>
    <w:p w:rsidR="005B5F33" w:rsidRDefault="001C1430" w:rsidP="001C1430">
      <w:pPr>
        <w:jc w:val="both"/>
        <w:rPr>
          <w:rFonts w:cs="Arial"/>
          <w:sz w:val="24"/>
        </w:rPr>
      </w:pPr>
      <w:r w:rsidRPr="001C1430">
        <w:rPr>
          <w:rFonts w:cs="Arial"/>
          <w:sz w:val="24"/>
        </w:rPr>
        <w:t>Warschau war nach dem Zweiten Weltkrieg zu über 90% zerstört</w:t>
      </w:r>
      <w:r w:rsidR="005E45A1">
        <w:rPr>
          <w:rFonts w:cs="Arial"/>
          <w:sz w:val="24"/>
        </w:rPr>
        <w:t xml:space="preserve"> – die deutschen Besatzer hatten </w:t>
      </w:r>
      <w:r w:rsidR="000E2912">
        <w:rPr>
          <w:rFonts w:cs="Arial"/>
          <w:sz w:val="24"/>
        </w:rPr>
        <w:t>die Stadt</w:t>
      </w:r>
      <w:r w:rsidR="005E45A1">
        <w:rPr>
          <w:rFonts w:cs="Arial"/>
          <w:sz w:val="24"/>
        </w:rPr>
        <w:t xml:space="preserve"> fast dem Er</w:t>
      </w:r>
      <w:r w:rsidR="00D552FE">
        <w:rPr>
          <w:rFonts w:cs="Arial"/>
          <w:sz w:val="24"/>
        </w:rPr>
        <w:t>dboden gleichgemacht</w:t>
      </w:r>
      <w:r w:rsidR="005E45A1">
        <w:rPr>
          <w:rFonts w:cs="Arial"/>
          <w:sz w:val="24"/>
        </w:rPr>
        <w:t xml:space="preserve"> –</w:t>
      </w:r>
      <w:r w:rsidRPr="001C1430">
        <w:rPr>
          <w:rFonts w:cs="Arial"/>
          <w:sz w:val="24"/>
        </w:rPr>
        <w:t xml:space="preserve"> und die neue polnische Führung erwog ernsthaft, </w:t>
      </w:r>
      <w:r w:rsidR="000E2912">
        <w:rPr>
          <w:rFonts w:cs="Arial"/>
          <w:sz w:val="24"/>
        </w:rPr>
        <w:t xml:space="preserve">sie </w:t>
      </w:r>
      <w:r w:rsidR="00D552FE">
        <w:rPr>
          <w:rFonts w:cs="Arial"/>
          <w:sz w:val="24"/>
        </w:rPr>
        <w:t xml:space="preserve">nicht wieder </w:t>
      </w:r>
      <w:r w:rsidRPr="001C1430">
        <w:rPr>
          <w:rFonts w:cs="Arial"/>
          <w:sz w:val="24"/>
        </w:rPr>
        <w:t>aufzubauen. Überall in der Stadt hat</w:t>
      </w:r>
      <w:r w:rsidR="00D552FE">
        <w:rPr>
          <w:rFonts w:cs="Arial"/>
          <w:sz w:val="24"/>
        </w:rPr>
        <w:t>te</w:t>
      </w:r>
      <w:r w:rsidRPr="001C1430">
        <w:rPr>
          <w:rFonts w:cs="Arial"/>
          <w:sz w:val="24"/>
        </w:rPr>
        <w:t xml:space="preserve"> der Krieg Spuren hinterlassen, die zum Teil unfreiwillig, zum Teil aber ganz bewusst in Form von Museen und Gedenkstätten zu besichtigen sind. Auch wenn diese Spuren nicht alleiniger Themenschwerpunkt bei einer Reise nach Warschau sein sollten, </w:t>
      </w:r>
      <w:r w:rsidR="00D552FE">
        <w:rPr>
          <w:rFonts w:cs="Arial"/>
          <w:sz w:val="24"/>
        </w:rPr>
        <w:t xml:space="preserve">können </w:t>
      </w:r>
      <w:r w:rsidRPr="001C1430">
        <w:rPr>
          <w:rFonts w:cs="Arial"/>
          <w:sz w:val="24"/>
        </w:rPr>
        <w:t xml:space="preserve">sie bei einem Besuch </w:t>
      </w:r>
      <w:r w:rsidR="00D552FE">
        <w:rPr>
          <w:rFonts w:cs="Arial"/>
          <w:sz w:val="24"/>
        </w:rPr>
        <w:t xml:space="preserve">der Stadt doch </w:t>
      </w:r>
      <w:r w:rsidRPr="001C1430">
        <w:rPr>
          <w:rFonts w:cs="Arial"/>
          <w:sz w:val="24"/>
        </w:rPr>
        <w:t xml:space="preserve">nicht völlig außen vor bleiben. Gerade der unmittelbare persönliche Kontakt mit den Folgen historischer Ereignisse </w:t>
      </w:r>
      <w:r w:rsidRPr="001C1430">
        <w:rPr>
          <w:rFonts w:cs="Arial"/>
          <w:sz w:val="24"/>
        </w:rPr>
        <w:lastRenderedPageBreak/>
        <w:t xml:space="preserve">hinterlässt bei </w:t>
      </w:r>
      <w:proofErr w:type="spellStart"/>
      <w:r w:rsidRPr="001C1430">
        <w:rPr>
          <w:rFonts w:cs="Arial"/>
          <w:sz w:val="24"/>
        </w:rPr>
        <w:t>SuS</w:t>
      </w:r>
      <w:proofErr w:type="spellEnd"/>
      <w:r w:rsidRPr="001C1430">
        <w:rPr>
          <w:rFonts w:cs="Arial"/>
          <w:sz w:val="24"/>
        </w:rPr>
        <w:t xml:space="preserve"> meist einen weit nachhaltigeren Eindruck, als </w:t>
      </w:r>
      <w:r w:rsidR="00D552FE">
        <w:rPr>
          <w:rFonts w:cs="Arial"/>
          <w:sz w:val="24"/>
        </w:rPr>
        <w:t xml:space="preserve">Fakten </w:t>
      </w:r>
      <w:r w:rsidR="005E45A1">
        <w:rPr>
          <w:rFonts w:cs="Arial"/>
          <w:sz w:val="24"/>
        </w:rPr>
        <w:t xml:space="preserve">in </w:t>
      </w:r>
      <w:r w:rsidRPr="001C1430">
        <w:rPr>
          <w:rFonts w:cs="Arial"/>
          <w:sz w:val="24"/>
        </w:rPr>
        <w:t xml:space="preserve">Geschichtsbüchern. </w:t>
      </w:r>
    </w:p>
    <w:p w:rsidR="005E45A1" w:rsidRPr="005E45A1" w:rsidRDefault="005E45A1" w:rsidP="001C1430">
      <w:pPr>
        <w:jc w:val="both"/>
        <w:rPr>
          <w:rFonts w:cs="Arial"/>
          <w:i/>
          <w:sz w:val="18"/>
        </w:rPr>
      </w:pPr>
      <w:r w:rsidRPr="005E45A1">
        <w:rPr>
          <w:rFonts w:cs="Arial"/>
          <w:i/>
          <w:sz w:val="18"/>
        </w:rPr>
        <w:t>Vgl. das Modul „</w:t>
      </w:r>
      <w:r w:rsidRPr="005E45A1">
        <w:rPr>
          <w:i/>
          <w:sz w:val="14"/>
        </w:rPr>
        <w:t xml:space="preserve"> </w:t>
      </w:r>
      <w:r w:rsidRPr="005E45A1">
        <w:rPr>
          <w:rFonts w:cs="Arial"/>
          <w:i/>
          <w:sz w:val="18"/>
        </w:rPr>
        <w:t>Polen im Zweiten Weltkrieg und der Warschauer Aufstand 1944“</w:t>
      </w:r>
      <w:r w:rsidR="00AB2184">
        <w:rPr>
          <w:rFonts w:cs="Arial"/>
          <w:i/>
          <w:sz w:val="18"/>
        </w:rPr>
        <w:t>:</w:t>
      </w:r>
      <w:r>
        <w:rPr>
          <w:rFonts w:cs="Arial"/>
          <w:i/>
          <w:sz w:val="18"/>
        </w:rPr>
        <w:tab/>
      </w:r>
      <w:r>
        <w:rPr>
          <w:rFonts w:cs="Arial"/>
          <w:i/>
          <w:sz w:val="18"/>
        </w:rPr>
        <w:br/>
      </w:r>
      <w:r w:rsidRPr="005E45A1">
        <w:rPr>
          <w:rFonts w:cs="Arial"/>
          <w:i/>
          <w:sz w:val="18"/>
        </w:rPr>
        <w:t xml:space="preserve"> </w:t>
      </w:r>
      <w:hyperlink r:id="rId29" w:history="1">
        <w:r w:rsidRPr="005E45A1">
          <w:rPr>
            <w:rStyle w:val="Hyperlink"/>
            <w:rFonts w:cs="Arial"/>
            <w:i/>
            <w:sz w:val="18"/>
          </w:rPr>
          <w:t>https://www.poleninderschule.de/arbeitsblaetter/geschichte/polen-im-zweiten-weltkrieg-und-der-warschauer-aufstand-1944/</w:t>
        </w:r>
      </w:hyperlink>
      <w:r w:rsidRPr="005E45A1">
        <w:rPr>
          <w:rFonts w:cs="Arial"/>
          <w:i/>
          <w:sz w:val="18"/>
        </w:rPr>
        <w:t xml:space="preserve"> </w:t>
      </w:r>
    </w:p>
    <w:p w:rsidR="00B00472" w:rsidRPr="005E45A1" w:rsidRDefault="005E45A1" w:rsidP="00B00472">
      <w:pPr>
        <w:pStyle w:val="0berschrift3"/>
        <w:tabs>
          <w:tab w:val="left" w:pos="851"/>
        </w:tabs>
        <w:rPr>
          <w:rFonts w:cs="Arial"/>
          <w:b w:val="0"/>
          <w:i/>
          <w:color w:val="000000" w:themeColor="text1"/>
          <w:sz w:val="18"/>
          <w:szCs w:val="22"/>
        </w:rPr>
      </w:pPr>
      <w:r w:rsidRPr="005E45A1">
        <w:rPr>
          <w:rFonts w:cs="Arial"/>
          <w:b w:val="0"/>
          <w:i/>
          <w:color w:val="000000" w:themeColor="text1"/>
          <w:sz w:val="18"/>
          <w:szCs w:val="22"/>
        </w:rPr>
        <w:t>Arbeitsblatt „</w:t>
      </w:r>
      <w:r w:rsidR="00B00472" w:rsidRPr="005E45A1">
        <w:rPr>
          <w:rFonts w:cs="Arial"/>
          <w:b w:val="0"/>
          <w:i/>
          <w:color w:val="000000" w:themeColor="text1"/>
          <w:sz w:val="18"/>
          <w:szCs w:val="22"/>
        </w:rPr>
        <w:t>Warschau während des Zweiten Weltkriegs</w:t>
      </w:r>
      <w:r w:rsidR="00AB2184">
        <w:rPr>
          <w:rFonts w:cs="Arial"/>
          <w:b w:val="0"/>
          <w:i/>
          <w:color w:val="000000" w:themeColor="text1"/>
          <w:sz w:val="18"/>
          <w:szCs w:val="22"/>
        </w:rPr>
        <w:t>:</w:t>
      </w:r>
      <w:r w:rsidRPr="005E45A1">
        <w:rPr>
          <w:rFonts w:cs="Arial"/>
          <w:b w:val="0"/>
          <w:i/>
          <w:color w:val="000000" w:themeColor="text1"/>
          <w:sz w:val="18"/>
          <w:szCs w:val="22"/>
        </w:rPr>
        <w:t xml:space="preserve">“ </w:t>
      </w:r>
      <w:hyperlink r:id="rId30" w:history="1">
        <w:r w:rsidRPr="005E45A1">
          <w:rPr>
            <w:rStyle w:val="Hyperlink"/>
            <w:rFonts w:cs="Arial"/>
            <w:b w:val="0"/>
            <w:i/>
            <w:sz w:val="18"/>
            <w:szCs w:val="22"/>
          </w:rPr>
          <w:t>https://www.poleninderschule.de/assets/polen-in-der-schule/downloads/arbeitsblaetter/lk-warschau-05-AB3-Warschau2WK.pdf</w:t>
        </w:r>
      </w:hyperlink>
      <w:r w:rsidRPr="005E45A1">
        <w:rPr>
          <w:rFonts w:cs="Arial"/>
          <w:b w:val="0"/>
          <w:i/>
          <w:color w:val="000000" w:themeColor="text1"/>
          <w:sz w:val="18"/>
          <w:szCs w:val="22"/>
        </w:rPr>
        <w:t xml:space="preserve"> </w:t>
      </w:r>
    </w:p>
    <w:p w:rsidR="005E45A1" w:rsidRPr="00AB2184" w:rsidRDefault="005E45A1" w:rsidP="005E45A1">
      <w:pPr>
        <w:jc w:val="both"/>
        <w:rPr>
          <w:rFonts w:cs="Arial"/>
          <w:i/>
          <w:sz w:val="18"/>
          <w:lang w:val="en-US"/>
        </w:rPr>
      </w:pPr>
      <w:r w:rsidRPr="00AB2184">
        <w:rPr>
          <w:rFonts w:cs="Arial"/>
          <w:i/>
          <w:sz w:val="18"/>
          <w:lang w:val="en-US"/>
        </w:rPr>
        <w:t xml:space="preserve">Film „City of Ruins“: </w:t>
      </w:r>
      <w:hyperlink r:id="rId31" w:history="1">
        <w:r w:rsidR="00AB2184" w:rsidRPr="0054659D">
          <w:rPr>
            <w:rStyle w:val="Hyperlink"/>
            <w:rFonts w:cs="Arial"/>
            <w:i/>
            <w:sz w:val="18"/>
            <w:lang w:val="en-US"/>
          </w:rPr>
          <w:t>https://www.youtube.com/watch?v=ca6sBaNsluo</w:t>
        </w:r>
      </w:hyperlink>
      <w:r w:rsidR="00AB2184">
        <w:rPr>
          <w:rStyle w:val="Hyperlink"/>
          <w:rFonts w:cs="Arial"/>
          <w:i/>
          <w:sz w:val="18"/>
          <w:lang w:val="en-US"/>
        </w:rPr>
        <w:t xml:space="preserve"> </w:t>
      </w:r>
    </w:p>
    <w:p w:rsidR="001C1430" w:rsidRPr="001C1430" w:rsidRDefault="001C1430" w:rsidP="00C5062F">
      <w:pPr>
        <w:spacing w:before="240"/>
        <w:jc w:val="both"/>
        <w:rPr>
          <w:rFonts w:cs="Arial"/>
          <w:i/>
          <w:sz w:val="24"/>
        </w:rPr>
      </w:pPr>
      <w:r w:rsidRPr="001C1430">
        <w:rPr>
          <w:rFonts w:cs="Arial"/>
          <w:i/>
          <w:sz w:val="24"/>
        </w:rPr>
        <w:t>Das Denkmal der Helden des Ghetto</w:t>
      </w:r>
      <w:r w:rsidR="00D552FE">
        <w:rPr>
          <w:rFonts w:cs="Arial"/>
          <w:i/>
          <w:sz w:val="24"/>
        </w:rPr>
        <w:t>aufstands 1943</w:t>
      </w:r>
    </w:p>
    <w:p w:rsidR="001C1430" w:rsidRDefault="00AC3E2A" w:rsidP="001C1430">
      <w:pPr>
        <w:jc w:val="both"/>
        <w:rPr>
          <w:rFonts w:cs="Arial"/>
          <w:sz w:val="24"/>
        </w:rPr>
      </w:pPr>
      <w:r>
        <w:rPr>
          <w:rFonts w:cs="Arial"/>
          <w:noProof/>
          <w:sz w:val="24"/>
        </w:rPr>
        <mc:AlternateContent>
          <mc:Choice Requires="wps">
            <w:drawing>
              <wp:anchor distT="0" distB="0" distL="114300" distR="114300" simplePos="0" relativeHeight="251669504" behindDoc="1" locked="0" layoutInCell="1" allowOverlap="1" wp14:anchorId="57A62D57" wp14:editId="1D264AD5">
                <wp:simplePos x="0" y="0"/>
                <wp:positionH relativeFrom="column">
                  <wp:posOffset>3383915</wp:posOffset>
                </wp:positionH>
                <wp:positionV relativeFrom="paragraph">
                  <wp:posOffset>26035</wp:posOffset>
                </wp:positionV>
                <wp:extent cx="2438400" cy="1724025"/>
                <wp:effectExtent l="0" t="0" r="0" b="9525"/>
                <wp:wrapTight wrapText="bothSides">
                  <wp:wrapPolygon edited="0">
                    <wp:start x="0" y="0"/>
                    <wp:lineTo x="0" y="21481"/>
                    <wp:lineTo x="21431" y="21481"/>
                    <wp:lineTo x="21431"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2438400"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E2A" w:rsidRDefault="00AC3E2A">
                            <w:r>
                              <w:rPr>
                                <w:noProof/>
                              </w:rPr>
                              <w:drawing>
                                <wp:inline distT="0" distB="0" distL="0" distR="0" wp14:anchorId="7776A2B2" wp14:editId="1D4C7F9A">
                                  <wp:extent cx="2392045" cy="1797412"/>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2045" cy="1797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33" type="#_x0000_t202" style="position:absolute;left:0;text-align:left;margin-left:266.45pt;margin-top:2.05pt;width:192pt;height:13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hQkAIAAJQFAAAOAAAAZHJzL2Uyb0RvYy54bWysVEtv2zAMvg/YfxB0X+2k6WNBnSJr0WFA&#10;0RZLh54VWWqESaImKbGzX19KtpOs66XDLjYlfiTFj4+Ly9ZoshE+KLAVHR2VlAjLoVb2uaI/Hm8+&#10;nVMSIrM102BFRbci0MvZxw8XjZuKMaxA18ITdGLDtHEVXcXopkUR+EoYFo7ACYtKCd6wiEf/XNSe&#10;Nejd6GJclqdFA752HrgIAW+vOyWdZf9SCh7vpQwiEl1RfFvMX5+/y/QtZhds+uyZWyneP4P9wysM&#10;UxaD7lxds8jI2qu/XBnFPQSQ8YiDKUBKxUXOAbMZla+yWayYEzkXJCe4HU3h/7nld5sHT1SNtTul&#10;xDKDNXoUbZRC1wSvkJ/GhSnCFg6Bsf0CLWKH+4CXKe1WepP+mBBBPTK93bGL3gjHy/Hk+HxSooqj&#10;bnQ2npTjk+Sn2Js7H+JXAYYkoaIey5dZZZvbEDvoAEnRAmhV3yit8yG1jLjSnmwYFlvH/Eh0/gdK&#10;W9JU9PT4pMyOLSTzzrO2yY3ITdOHS6l3KWYpbrVIGG2/C4mk5UzfiM04F3YXP6MTSmKo9xj2+P2r&#10;3mPc5YEWOTLYuDM2yoLP2ecp21NW/xwokx0ea3OQdxJju2xzt5wNHbCEeouN4aEbreD4jcLi3bIQ&#10;H5jHWcKC436I9/iRGpB86CVKVuB/v3Wf8NjiqKWkwdmsaPi1Zl5Qor9ZbP7Po8kkDXM+TE7Oxnjw&#10;h5rlocauzRVgR4xwEzmexYSPehClB/OEa2SeoqKKWY6xKxoH8Sp2GwPXEBfzeQbh+DoWb+3C8eQ6&#10;sZxa87F9Yt71/Rux9e9gmGI2fdXGHTZZWpivI0iVezzx3LHa84+jn6ekX1NptxyeM2q/TGcvAAAA&#10;//8DAFBLAwQUAAYACAAAACEAjzIXSeEAAAAJAQAADwAAAGRycy9kb3ducmV2LnhtbEyPzU7DMBCE&#10;70i8g7WVuCDq/JC0DXEqhIBK3GiAipsbb5OIeB3FbhLeHnOC42hGM9/k21l3bMTBtoYEhMsAGFJl&#10;VEu1gLfy6WYNzDpJSnaGUMA3WtgWlxe5zJSZ6BXHvauZLyGbSQGNc33Gua0a1NIuTY/kvZMZtHRe&#10;DjVXg5x8ue54FAQp17Ilv9DIHh8arL72Zy3g87o+vNj5+X2Kk7h/3I3l6kOVQlwt5vs7YA5n9xeG&#10;X3yPDoVnOpozKcs6AUkcbXxUwG0IzPubMPX6KCBaJSnwIuf/HxQ/AAAA//8DAFBLAQItABQABgAI&#10;AAAAIQC2gziS/gAAAOEBAAATAAAAAAAAAAAAAAAAAAAAAABbQ29udGVudF9UeXBlc10ueG1sUEsB&#10;Ai0AFAAGAAgAAAAhADj9If/WAAAAlAEAAAsAAAAAAAAAAAAAAAAALwEAAF9yZWxzLy5yZWxzUEsB&#10;Ai0AFAAGAAgAAAAhAPmBGFCQAgAAlAUAAA4AAAAAAAAAAAAAAAAALgIAAGRycy9lMm9Eb2MueG1s&#10;UEsBAi0AFAAGAAgAAAAhAI8yF0nhAAAACQEAAA8AAAAAAAAAAAAAAAAA6gQAAGRycy9kb3ducmV2&#10;LnhtbFBLBQYAAAAABAAEAPMAAAD4BQAAAAA=&#10;" fillcolor="white [3201]" stroked="f" strokeweight=".5pt">
                <v:textbox>
                  <w:txbxContent>
                    <w:p w:rsidR="00AC3E2A" w:rsidRDefault="00AC3E2A">
                      <w:r>
                        <w:rPr>
                          <w:noProof/>
                        </w:rPr>
                        <w:drawing>
                          <wp:inline distT="0" distB="0" distL="0" distR="0" wp14:anchorId="7776A2B2" wp14:editId="1D4C7F9A">
                            <wp:extent cx="2392045" cy="1797412"/>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2045" cy="1797412"/>
                                    </a:xfrm>
                                    <a:prstGeom prst="rect">
                                      <a:avLst/>
                                    </a:prstGeom>
                                    <a:noFill/>
                                    <a:ln>
                                      <a:noFill/>
                                    </a:ln>
                                  </pic:spPr>
                                </pic:pic>
                              </a:graphicData>
                            </a:graphic>
                          </wp:inline>
                        </w:drawing>
                      </w:r>
                    </w:p>
                  </w:txbxContent>
                </v:textbox>
                <w10:wrap type="tight"/>
              </v:shape>
            </w:pict>
          </mc:Fallback>
        </mc:AlternateContent>
      </w:r>
      <w:r w:rsidR="001C1430" w:rsidRPr="001C1430">
        <w:rPr>
          <w:rFonts w:cs="Arial"/>
          <w:sz w:val="24"/>
        </w:rPr>
        <w:t>Im Jahr 2013 wurde in Warschau auf dem Gelände des ehemaligen jüdischen Ghettos das Museum der Geschichte der polnischen Juden eröffnet</w:t>
      </w:r>
      <w:r w:rsidR="00D552FE">
        <w:rPr>
          <w:rFonts w:cs="Arial"/>
          <w:sz w:val="24"/>
        </w:rPr>
        <w:t xml:space="preserve"> (</w:t>
      </w:r>
      <w:r w:rsidR="005E45A1">
        <w:rPr>
          <w:rFonts w:cs="Arial"/>
          <w:sz w:val="24"/>
        </w:rPr>
        <w:t>„</w:t>
      </w:r>
      <w:r w:rsidR="00D552FE">
        <w:rPr>
          <w:rFonts w:cs="Arial"/>
          <w:sz w:val="24"/>
        </w:rPr>
        <w:t>POLIN</w:t>
      </w:r>
      <w:r w:rsidR="005E45A1">
        <w:rPr>
          <w:rFonts w:cs="Arial"/>
          <w:sz w:val="24"/>
        </w:rPr>
        <w:t>“</w:t>
      </w:r>
      <w:r w:rsidR="00D552FE">
        <w:rPr>
          <w:rFonts w:cs="Arial"/>
          <w:sz w:val="24"/>
        </w:rPr>
        <w:t>)</w:t>
      </w:r>
      <w:r w:rsidR="001C1430" w:rsidRPr="001C1430">
        <w:rPr>
          <w:rFonts w:cs="Arial"/>
          <w:sz w:val="24"/>
        </w:rPr>
        <w:t xml:space="preserve">. Es zeigt in moderner Ausstellungskonzeption die Geschichte der Juden in Polen seit dem Mittelalter bis zur Gegenwart, insbesondere auch die Geschichte des Holocaust und des Ghettoaufstands im Jahr 1943. Vor dem Museum steht das „Denkmal der Helden des Ghettoaufstands“, an dem 1970 Bundeskanzler Willy Brand niederkniete. Hier, an dieser Stelle, fielen </w:t>
      </w:r>
      <w:r w:rsidR="00D552FE" w:rsidRPr="001C1430">
        <w:rPr>
          <w:rFonts w:cs="Arial"/>
          <w:sz w:val="24"/>
        </w:rPr>
        <w:t>am 19.</w:t>
      </w:r>
      <w:r w:rsidR="000C79B7">
        <w:rPr>
          <w:rFonts w:cs="Arial"/>
          <w:sz w:val="24"/>
        </w:rPr>
        <w:t xml:space="preserve"> </w:t>
      </w:r>
      <w:r w:rsidR="00D552FE" w:rsidRPr="001C1430">
        <w:rPr>
          <w:rFonts w:cs="Arial"/>
          <w:sz w:val="24"/>
        </w:rPr>
        <w:t>April 1943</w:t>
      </w:r>
      <w:r w:rsidR="00D552FE">
        <w:rPr>
          <w:rFonts w:cs="Arial"/>
          <w:sz w:val="24"/>
        </w:rPr>
        <w:t xml:space="preserve"> </w:t>
      </w:r>
      <w:r w:rsidR="001C1430" w:rsidRPr="001C1430">
        <w:rPr>
          <w:rFonts w:cs="Arial"/>
          <w:sz w:val="24"/>
        </w:rPr>
        <w:t xml:space="preserve">die ersten Schüsse im Warschauer Ghettoaufstand. Beide Orte bieten zahlreiche Anknüpfungspunkte, um gemeinsam mit den Lehrkräften, aber auch selbständig Fragestellungen zur Geschichte der Juden in Polen, aber auch zum Holocaust zu erarbeiten. Auch der Kniefall und sein politischer Kontext in Deutschland und Polen lassen sich </w:t>
      </w:r>
      <w:r w:rsidR="00D552FE">
        <w:rPr>
          <w:rFonts w:cs="Arial"/>
          <w:sz w:val="24"/>
        </w:rPr>
        <w:t>diskutieren</w:t>
      </w:r>
      <w:r w:rsidR="001C1430" w:rsidRPr="001C1430">
        <w:rPr>
          <w:rFonts w:cs="Arial"/>
          <w:sz w:val="24"/>
        </w:rPr>
        <w:t xml:space="preserve">. </w:t>
      </w:r>
    </w:p>
    <w:p w:rsidR="00605824" w:rsidRDefault="00605824" w:rsidP="001C1430">
      <w:pPr>
        <w:jc w:val="both"/>
        <w:rPr>
          <w:rFonts w:cs="Arial"/>
          <w:i/>
          <w:sz w:val="18"/>
        </w:rPr>
      </w:pPr>
      <w:r w:rsidRPr="00605824">
        <w:rPr>
          <w:rFonts w:cs="Arial"/>
          <w:i/>
          <w:sz w:val="18"/>
        </w:rPr>
        <w:t xml:space="preserve">Vgl. das </w:t>
      </w:r>
      <w:r w:rsidR="005B5F33" w:rsidRPr="005E45A1">
        <w:rPr>
          <w:rFonts w:cs="Arial"/>
          <w:i/>
          <w:sz w:val="18"/>
        </w:rPr>
        <w:t xml:space="preserve">Modul </w:t>
      </w:r>
      <w:r w:rsidRPr="00605824">
        <w:rPr>
          <w:rFonts w:cs="Arial"/>
          <w:i/>
          <w:sz w:val="18"/>
        </w:rPr>
        <w:t>„</w:t>
      </w:r>
      <w:proofErr w:type="spellStart"/>
      <w:r w:rsidRPr="00605824">
        <w:rPr>
          <w:rFonts w:cs="Arial"/>
          <w:i/>
          <w:sz w:val="18"/>
        </w:rPr>
        <w:t>Czesław</w:t>
      </w:r>
      <w:proofErr w:type="spellEnd"/>
      <w:r w:rsidRPr="00605824">
        <w:rPr>
          <w:rFonts w:cs="Arial"/>
          <w:i/>
          <w:sz w:val="18"/>
        </w:rPr>
        <w:t xml:space="preserve"> </w:t>
      </w:r>
      <w:proofErr w:type="spellStart"/>
      <w:r w:rsidRPr="00605824">
        <w:rPr>
          <w:rFonts w:cs="Arial"/>
          <w:i/>
          <w:sz w:val="18"/>
        </w:rPr>
        <w:t>Miłosz</w:t>
      </w:r>
      <w:proofErr w:type="spellEnd"/>
      <w:r w:rsidRPr="00605824">
        <w:rPr>
          <w:rFonts w:cs="Arial"/>
          <w:i/>
          <w:sz w:val="18"/>
        </w:rPr>
        <w:t>: Das Warschauer Ghetto 1943</w:t>
      </w:r>
      <w:r w:rsidR="00AB2184">
        <w:rPr>
          <w:rFonts w:cs="Arial"/>
          <w:i/>
          <w:sz w:val="18"/>
        </w:rPr>
        <w:t>:</w:t>
      </w:r>
      <w:r w:rsidR="00AB2184">
        <w:rPr>
          <w:rFonts w:cs="Arial"/>
          <w:i/>
          <w:sz w:val="18"/>
        </w:rPr>
        <w:tab/>
        <w:t xml:space="preserve"> </w:t>
      </w:r>
      <w:hyperlink r:id="rId33" w:history="1">
        <w:r w:rsidR="00AB2184" w:rsidRPr="0054659D">
          <w:rPr>
            <w:rStyle w:val="Hyperlink"/>
            <w:rFonts w:cs="Arial"/>
            <w:i/>
            <w:sz w:val="18"/>
          </w:rPr>
          <w:t>https://www.poleninderschule.de/arbeitsblaetter/deutsch-literatur/czes-aw-mi-osz-das-warschauer-ghetto-1943/</w:t>
        </w:r>
      </w:hyperlink>
      <w:r w:rsidRPr="00605824">
        <w:rPr>
          <w:rFonts w:cs="Arial"/>
          <w:i/>
          <w:sz w:val="18"/>
        </w:rPr>
        <w:t>“</w:t>
      </w:r>
      <w:r w:rsidR="00AB2184">
        <w:rPr>
          <w:rFonts w:cs="Arial"/>
          <w:i/>
          <w:sz w:val="18"/>
        </w:rPr>
        <w:t xml:space="preserve"> </w:t>
      </w:r>
    </w:p>
    <w:p w:rsidR="00605824" w:rsidRPr="00605824" w:rsidRDefault="00605824" w:rsidP="001C1430">
      <w:pPr>
        <w:jc w:val="both"/>
        <w:rPr>
          <w:rFonts w:cs="Arial"/>
          <w:i/>
          <w:sz w:val="18"/>
        </w:rPr>
      </w:pPr>
      <w:r w:rsidRPr="00605824">
        <w:rPr>
          <w:rFonts w:cs="Arial"/>
          <w:i/>
          <w:sz w:val="18"/>
        </w:rPr>
        <w:t>„Juden in Polen</w:t>
      </w:r>
      <w:r w:rsidR="00AB2184">
        <w:rPr>
          <w:rFonts w:cs="Arial"/>
          <w:i/>
          <w:sz w:val="18"/>
        </w:rPr>
        <w:t>:</w:t>
      </w:r>
      <w:r w:rsidRPr="00605824">
        <w:rPr>
          <w:rFonts w:cs="Arial"/>
          <w:i/>
          <w:sz w:val="18"/>
        </w:rPr>
        <w:t xml:space="preserve">“ </w:t>
      </w:r>
      <w:hyperlink r:id="rId34" w:history="1">
        <w:r w:rsidRPr="00605824">
          <w:rPr>
            <w:rStyle w:val="Hyperlink"/>
            <w:rFonts w:cs="Arial"/>
            <w:i/>
            <w:sz w:val="18"/>
          </w:rPr>
          <w:t>https://www.poleninderschule.de/arbeitsblaetter/geschichte/juden-in-polen/</w:t>
        </w:r>
      </w:hyperlink>
      <w:r w:rsidRPr="00605824">
        <w:rPr>
          <w:rFonts w:cs="Arial"/>
          <w:i/>
          <w:sz w:val="18"/>
        </w:rPr>
        <w:t xml:space="preserve"> </w:t>
      </w:r>
    </w:p>
    <w:p w:rsidR="00605824" w:rsidRPr="005E45A1" w:rsidRDefault="00605824" w:rsidP="00605824">
      <w:pPr>
        <w:jc w:val="both"/>
        <w:rPr>
          <w:rFonts w:cs="Arial"/>
          <w:i/>
          <w:sz w:val="18"/>
        </w:rPr>
      </w:pPr>
      <w:r w:rsidRPr="00605824">
        <w:rPr>
          <w:rFonts w:cs="Arial"/>
          <w:i/>
          <w:sz w:val="18"/>
        </w:rPr>
        <w:t>Arbeitsblatt „</w:t>
      </w:r>
      <w:r w:rsidRPr="005E45A1">
        <w:rPr>
          <w:rFonts w:cs="Arial"/>
          <w:i/>
          <w:sz w:val="18"/>
        </w:rPr>
        <w:t xml:space="preserve">Jüdisches Leben </w:t>
      </w:r>
      <w:r>
        <w:rPr>
          <w:rFonts w:cs="Arial"/>
          <w:i/>
          <w:sz w:val="18"/>
        </w:rPr>
        <w:t xml:space="preserve">in Warschau </w:t>
      </w:r>
      <w:r w:rsidRPr="005E45A1">
        <w:rPr>
          <w:rFonts w:cs="Arial"/>
          <w:i/>
          <w:sz w:val="18"/>
        </w:rPr>
        <w:t>vor 1945</w:t>
      </w:r>
      <w:r w:rsidRPr="00605824">
        <w:rPr>
          <w:rFonts w:cs="Arial"/>
          <w:i/>
          <w:sz w:val="18"/>
        </w:rPr>
        <w:t>“</w:t>
      </w:r>
      <w:r w:rsidR="00AB2184">
        <w:rPr>
          <w:rFonts w:cs="Arial"/>
          <w:i/>
          <w:sz w:val="18"/>
        </w:rPr>
        <w:t>:</w:t>
      </w:r>
      <w:r>
        <w:rPr>
          <w:rFonts w:cs="Arial"/>
          <w:i/>
          <w:sz w:val="18"/>
        </w:rPr>
        <w:t xml:space="preserve"> </w:t>
      </w:r>
      <w:hyperlink r:id="rId35" w:history="1">
        <w:r w:rsidR="00AB2184" w:rsidRPr="0054659D">
          <w:rPr>
            <w:rStyle w:val="Hyperlink"/>
            <w:rFonts w:cs="Arial"/>
            <w:i/>
            <w:sz w:val="18"/>
          </w:rPr>
          <w:t>https://www.poleninderschule.de/assets/polen-in-der-schule/downloads/arbeitsblaetter/lk-warschau-04-AB2-JuedischesLeben.pdf</w:t>
        </w:r>
      </w:hyperlink>
      <w:r>
        <w:rPr>
          <w:rFonts w:cs="Arial"/>
          <w:i/>
          <w:sz w:val="18"/>
        </w:rPr>
        <w:t xml:space="preserve"> </w:t>
      </w:r>
    </w:p>
    <w:p w:rsidR="00605824" w:rsidRDefault="00605824" w:rsidP="001C1430">
      <w:pPr>
        <w:jc w:val="both"/>
        <w:rPr>
          <w:rFonts w:cs="Arial"/>
          <w:i/>
          <w:sz w:val="18"/>
        </w:rPr>
      </w:pPr>
      <w:r>
        <w:rPr>
          <w:rFonts w:cs="Arial"/>
          <w:i/>
          <w:sz w:val="18"/>
        </w:rPr>
        <w:t xml:space="preserve">POLIN-Museum: </w:t>
      </w:r>
      <w:hyperlink r:id="rId36" w:history="1">
        <w:r w:rsidRPr="007277E8">
          <w:rPr>
            <w:rStyle w:val="Hyperlink"/>
            <w:rFonts w:cs="Arial"/>
            <w:i/>
            <w:sz w:val="18"/>
          </w:rPr>
          <w:t>https://www.polin.pl/en</w:t>
        </w:r>
      </w:hyperlink>
      <w:r>
        <w:rPr>
          <w:rFonts w:cs="Arial"/>
          <w:i/>
          <w:sz w:val="18"/>
        </w:rPr>
        <w:t xml:space="preserve"> </w:t>
      </w:r>
    </w:p>
    <w:p w:rsidR="00605824" w:rsidRPr="00AB2184" w:rsidRDefault="00605824" w:rsidP="001C1430">
      <w:pPr>
        <w:jc w:val="both"/>
        <w:rPr>
          <w:rFonts w:cs="Arial"/>
          <w:i/>
          <w:sz w:val="18"/>
        </w:rPr>
      </w:pPr>
      <w:r w:rsidRPr="00AB2184">
        <w:rPr>
          <w:rFonts w:cs="Arial"/>
          <w:i/>
          <w:sz w:val="18"/>
        </w:rPr>
        <w:t xml:space="preserve">Workshops im POLIN-Museum: </w:t>
      </w:r>
      <w:hyperlink r:id="rId37" w:history="1">
        <w:r w:rsidRPr="00AB2184">
          <w:rPr>
            <w:rStyle w:val="Hyperlink"/>
            <w:rFonts w:cs="Arial"/>
            <w:i/>
            <w:sz w:val="18"/>
          </w:rPr>
          <w:t>https://www.polin.pl/en/program/program-for-schools</w:t>
        </w:r>
      </w:hyperlink>
      <w:r w:rsidRPr="00AB2184">
        <w:rPr>
          <w:rFonts w:cs="Arial"/>
          <w:i/>
          <w:sz w:val="18"/>
        </w:rPr>
        <w:t xml:space="preserve"> </w:t>
      </w:r>
    </w:p>
    <w:p w:rsidR="00605824" w:rsidRPr="005E45A1" w:rsidRDefault="005E45A1" w:rsidP="001C1430">
      <w:pPr>
        <w:jc w:val="both"/>
        <w:rPr>
          <w:rFonts w:cs="Arial"/>
          <w:i/>
          <w:sz w:val="18"/>
        </w:rPr>
      </w:pPr>
      <w:r w:rsidRPr="005E45A1">
        <w:rPr>
          <w:rFonts w:cs="Arial"/>
          <w:i/>
          <w:sz w:val="18"/>
        </w:rPr>
        <w:t xml:space="preserve">Film über den Ghetto-Aufstand (Polnisch mit englischen UT): </w:t>
      </w:r>
      <w:hyperlink r:id="rId38" w:history="1">
        <w:r w:rsidRPr="007277E8">
          <w:rPr>
            <w:rStyle w:val="Hyperlink"/>
            <w:rFonts w:cs="Arial"/>
            <w:i/>
            <w:sz w:val="18"/>
          </w:rPr>
          <w:t>https://www.youtube.com/watch?v=VOpKGTz4GJA</w:t>
        </w:r>
      </w:hyperlink>
      <w:r>
        <w:rPr>
          <w:rFonts w:cs="Arial"/>
          <w:i/>
          <w:sz w:val="18"/>
        </w:rPr>
        <w:t xml:space="preserve"> </w:t>
      </w:r>
    </w:p>
    <w:p w:rsidR="005B5F33" w:rsidRPr="005E45A1" w:rsidRDefault="005E45A1" w:rsidP="001C1430">
      <w:pPr>
        <w:jc w:val="both"/>
        <w:rPr>
          <w:rFonts w:cs="Arial"/>
          <w:i/>
          <w:sz w:val="18"/>
        </w:rPr>
      </w:pPr>
      <w:r>
        <w:rPr>
          <w:rFonts w:cs="Arial"/>
          <w:i/>
          <w:sz w:val="18"/>
        </w:rPr>
        <w:t xml:space="preserve">Modul „Willy </w:t>
      </w:r>
      <w:r w:rsidR="005B5F33" w:rsidRPr="005E45A1">
        <w:rPr>
          <w:rFonts w:cs="Arial"/>
          <w:i/>
          <w:sz w:val="18"/>
        </w:rPr>
        <w:t>Brandt</w:t>
      </w:r>
      <w:r>
        <w:rPr>
          <w:rFonts w:cs="Arial"/>
          <w:i/>
          <w:sz w:val="18"/>
        </w:rPr>
        <w:t>s Kniefall und der Warschauer Vertrag 1970“</w:t>
      </w:r>
      <w:r w:rsidR="00AB2184">
        <w:rPr>
          <w:rFonts w:cs="Arial"/>
          <w:i/>
          <w:sz w:val="18"/>
        </w:rPr>
        <w:t>:</w:t>
      </w:r>
      <w:r>
        <w:rPr>
          <w:rFonts w:cs="Arial"/>
          <w:i/>
          <w:sz w:val="18"/>
        </w:rPr>
        <w:tab/>
      </w:r>
      <w:r>
        <w:rPr>
          <w:rFonts w:cs="Arial"/>
          <w:i/>
          <w:sz w:val="18"/>
        </w:rPr>
        <w:br/>
        <w:t xml:space="preserve"> </w:t>
      </w:r>
      <w:hyperlink r:id="rId39" w:history="1">
        <w:r w:rsidRPr="007277E8">
          <w:rPr>
            <w:rStyle w:val="Hyperlink"/>
            <w:rFonts w:cs="Arial"/>
            <w:i/>
            <w:sz w:val="18"/>
          </w:rPr>
          <w:t>https://www.poleninderschule.de/arbeitsblaetter/geschichte/willy-brands-kniefall-und-der-warschauer-vertrag-1970/</w:t>
        </w:r>
      </w:hyperlink>
      <w:r>
        <w:rPr>
          <w:rFonts w:cs="Arial"/>
          <w:i/>
          <w:sz w:val="18"/>
        </w:rPr>
        <w:t xml:space="preserve"> </w:t>
      </w:r>
    </w:p>
    <w:p w:rsidR="001C1430" w:rsidRPr="001C1430" w:rsidRDefault="00AC3E2A" w:rsidP="00605824">
      <w:pPr>
        <w:spacing w:before="240"/>
        <w:jc w:val="both"/>
        <w:rPr>
          <w:rFonts w:cs="Arial"/>
          <w:i/>
          <w:sz w:val="24"/>
        </w:rPr>
      </w:pPr>
      <w:r>
        <w:rPr>
          <w:rFonts w:cs="Arial"/>
          <w:i/>
          <w:noProof/>
          <w:sz w:val="18"/>
        </w:rPr>
        <mc:AlternateContent>
          <mc:Choice Requires="wps">
            <w:drawing>
              <wp:anchor distT="0" distB="0" distL="114300" distR="114300" simplePos="0" relativeHeight="251670528" behindDoc="1" locked="0" layoutInCell="1" allowOverlap="1" wp14:anchorId="175D732E" wp14:editId="77187CEE">
                <wp:simplePos x="0" y="0"/>
                <wp:positionH relativeFrom="column">
                  <wp:posOffset>-83185</wp:posOffset>
                </wp:positionH>
                <wp:positionV relativeFrom="paragraph">
                  <wp:posOffset>323215</wp:posOffset>
                </wp:positionV>
                <wp:extent cx="1609725" cy="2076450"/>
                <wp:effectExtent l="0" t="0" r="9525" b="0"/>
                <wp:wrapTight wrapText="bothSides">
                  <wp:wrapPolygon edited="0">
                    <wp:start x="0" y="0"/>
                    <wp:lineTo x="0" y="21402"/>
                    <wp:lineTo x="21472" y="21402"/>
                    <wp:lineTo x="21472" y="0"/>
                    <wp:lineTo x="0" y="0"/>
                  </wp:wrapPolygon>
                </wp:wrapTight>
                <wp:docPr id="18" name="Textfeld 18"/>
                <wp:cNvGraphicFramePr/>
                <a:graphic xmlns:a="http://schemas.openxmlformats.org/drawingml/2006/main">
                  <a:graphicData uri="http://schemas.microsoft.com/office/word/2010/wordprocessingShape">
                    <wps:wsp>
                      <wps:cNvSpPr txBox="1"/>
                      <wps:spPr>
                        <a:xfrm>
                          <a:off x="0" y="0"/>
                          <a:ext cx="1609725" cy="207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E2A" w:rsidRDefault="00AC3E2A">
                            <w:r>
                              <w:rPr>
                                <w:noProof/>
                              </w:rPr>
                              <w:drawing>
                                <wp:inline distT="0" distB="0" distL="0" distR="0" wp14:anchorId="4CCF303B" wp14:editId="437A2B63">
                                  <wp:extent cx="1515745" cy="2030526"/>
                                  <wp:effectExtent l="0" t="0" r="8255"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5745" cy="2030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4" type="#_x0000_t202" style="position:absolute;left:0;text-align:left;margin-left:-6.55pt;margin-top:25.45pt;width:126.75pt;height:1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fbjwIAAJQFAAAOAAAAZHJzL2Uyb0RvYy54bWysVE1PGzEQvVfqf7B8L5ukIZSIDUpBVJUQ&#10;oIaKs+O1yapej2s7yaa/vs/efJVyoepl1/a8mfE8v5mLy7YxbKV8qMmWvH/S40xZSVVtn0v+/fHm&#10;wyfOQhS2EoasKvlGBX45ef/uYu3GakALMpXyDEFsGK9dyRcxunFRBLlQjQgn5JSFUZNvRMTWPxeV&#10;F2tEb0wx6PVGxZp85TxJFQJOrzsjn+T4WisZ77UOKjJTctwt5q/P33n6FpMLMX72wi1qub2G+Idb&#10;NKK2SLoPdS2iYEtf/xWqqaWnQDqeSGoK0rqWKteAavq9F9XMFsKpXAvICW5PU/h/YeXd6sGzusLb&#10;4aWsaPBGj6qNWpmK4Qj8rF0YAzZzAMb2M7XA7s4DDlPZrfZN+qMgBjuY3uzZRTQmk9Ood342OOVM&#10;wjbonY2Gp5n/4uDufIhfFDUsLUru8XyZVbG6DRFXAXQHSdkCmbq6qY3JmyQZdWU8Wwk8ton5kvD4&#10;A2UsW5d89BGpk5Ol5N5FNjadqCyabbpUeldiXsWNUQlj7DelQVqu9JXcQkpl9/kzOqE0Ur3FcYs/&#10;3Ootzl0d8MiZyca9c1Nb8rn63GUHyqofO8p0hwfhR3WnZWznbVbLXhlzqjYQhqeutYKTNzUe71aE&#10;+CA8eglawHyI9/hoQyCftivOFuR/vXae8JA4rJyt0ZslDz+XwivOzFcL8Z/3h8PUzHkzPD0bYOOP&#10;LfNji102VwRF9DGJnMzLhI9mt9SemieMkWnKCpOwErlLHnfLq9hNDIwhqabTDEL7OhFv7czJFDqx&#10;nKT52D4J77b6jZD+He26WIxfyLjDJk9L02UkXWeNJ547Vrf8o/Wz9LdjKs2W431GHYbp5DcAAAD/&#10;/wMAUEsDBBQABgAIAAAAIQBEpGsJ4gAAAAoBAAAPAAAAZHJzL2Rvd25yZXYueG1sTI/LTsMwEEX3&#10;SPyDNUhsUOukaQkNmVQI8ZDY0fAQOzcekoh4HMVuEv4es4Ll6B7deybfzaYTIw2utYwQLyMQxJXV&#10;LdcIL+X94gqE84q16iwTwjc52BWnJ7nKtJ34mca9r0UoYZcphMb7PpPSVQ0Z5Za2Jw7Zpx2M8uEc&#10;aqkHNYVy08lVFF1Ko1oOC43q6bah6mt/NAgfF/X7k5sfXqdkk/R3j2OZvukS8fxsvrkG4Wn2fzD8&#10;6gd1KILTwR5ZO9EhLOIkDijCJtqCCMBqHa1BHBCSNN2CLHL5/4XiBwAA//8DAFBLAQItABQABgAI&#10;AAAAIQC2gziS/gAAAOEBAAATAAAAAAAAAAAAAAAAAAAAAABbQ29udGVudF9UeXBlc10ueG1sUEsB&#10;Ai0AFAAGAAgAAAAhADj9If/WAAAAlAEAAAsAAAAAAAAAAAAAAAAALwEAAF9yZWxzLy5yZWxzUEsB&#10;Ai0AFAAGAAgAAAAhAMbbJ9uPAgAAlAUAAA4AAAAAAAAAAAAAAAAALgIAAGRycy9lMm9Eb2MueG1s&#10;UEsBAi0AFAAGAAgAAAAhAESkawniAAAACgEAAA8AAAAAAAAAAAAAAAAA6QQAAGRycy9kb3ducmV2&#10;LnhtbFBLBQYAAAAABAAEAPMAAAD4BQAAAAA=&#10;" fillcolor="white [3201]" stroked="f" strokeweight=".5pt">
                <v:textbox>
                  <w:txbxContent>
                    <w:p w:rsidR="00AC3E2A" w:rsidRDefault="00AC3E2A">
                      <w:r>
                        <w:rPr>
                          <w:noProof/>
                        </w:rPr>
                        <w:drawing>
                          <wp:inline distT="0" distB="0" distL="0" distR="0" wp14:anchorId="4CCF303B" wp14:editId="437A2B63">
                            <wp:extent cx="1515745" cy="2030526"/>
                            <wp:effectExtent l="0" t="0" r="8255"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5745" cy="2030526"/>
                                    </a:xfrm>
                                    <a:prstGeom prst="rect">
                                      <a:avLst/>
                                    </a:prstGeom>
                                    <a:noFill/>
                                    <a:ln>
                                      <a:noFill/>
                                    </a:ln>
                                  </pic:spPr>
                                </pic:pic>
                              </a:graphicData>
                            </a:graphic>
                          </wp:inline>
                        </w:drawing>
                      </w:r>
                    </w:p>
                  </w:txbxContent>
                </v:textbox>
                <w10:wrap type="tight"/>
              </v:shape>
            </w:pict>
          </mc:Fallback>
        </mc:AlternateContent>
      </w:r>
      <w:proofErr w:type="spellStart"/>
      <w:r w:rsidR="001C1430" w:rsidRPr="001C1430">
        <w:rPr>
          <w:rFonts w:cs="Arial"/>
          <w:i/>
          <w:sz w:val="24"/>
        </w:rPr>
        <w:t>Mordechaj</w:t>
      </w:r>
      <w:proofErr w:type="spellEnd"/>
      <w:r w:rsidR="001C1430" w:rsidRPr="001C1430">
        <w:rPr>
          <w:rFonts w:cs="Arial"/>
          <w:i/>
          <w:sz w:val="24"/>
        </w:rPr>
        <w:t xml:space="preserve"> </w:t>
      </w:r>
      <w:proofErr w:type="spellStart"/>
      <w:r w:rsidR="001C1430" w:rsidRPr="001C1430">
        <w:rPr>
          <w:rFonts w:cs="Arial"/>
          <w:i/>
          <w:sz w:val="24"/>
        </w:rPr>
        <w:t>Anielewicz</w:t>
      </w:r>
      <w:proofErr w:type="spellEnd"/>
      <w:r w:rsidR="001C1430" w:rsidRPr="001C1430">
        <w:rPr>
          <w:rFonts w:cs="Arial"/>
          <w:i/>
          <w:sz w:val="24"/>
        </w:rPr>
        <w:t>-Hügel, Mila 18</w:t>
      </w:r>
    </w:p>
    <w:p w:rsidR="001C1430" w:rsidRPr="001C1430" w:rsidRDefault="001C1430" w:rsidP="001C1430">
      <w:pPr>
        <w:jc w:val="both"/>
        <w:rPr>
          <w:rFonts w:cs="Arial"/>
          <w:sz w:val="24"/>
        </w:rPr>
      </w:pPr>
      <w:r w:rsidRPr="001C1430">
        <w:rPr>
          <w:rFonts w:cs="Arial"/>
          <w:sz w:val="24"/>
        </w:rPr>
        <w:t xml:space="preserve">Der Aufstand der im Warschauer Ghetto gefangenen Juden gegen die deutschen Besatzer brach am 19. April 1943 aus und endete mit </w:t>
      </w:r>
      <w:r w:rsidR="00D552FE">
        <w:rPr>
          <w:rFonts w:cs="Arial"/>
          <w:sz w:val="24"/>
        </w:rPr>
        <w:t xml:space="preserve">der </w:t>
      </w:r>
      <w:r w:rsidRPr="001C1430">
        <w:rPr>
          <w:rFonts w:cs="Arial"/>
          <w:sz w:val="24"/>
        </w:rPr>
        <w:t>Niederschlagung am 16. Mai 1943</w:t>
      </w:r>
      <w:r w:rsidR="00D552FE">
        <w:rPr>
          <w:rFonts w:cs="Arial"/>
          <w:sz w:val="24"/>
        </w:rPr>
        <w:t xml:space="preserve"> durch die deutschen Besatzer</w:t>
      </w:r>
      <w:r w:rsidRPr="001C1430">
        <w:rPr>
          <w:rFonts w:cs="Arial"/>
          <w:sz w:val="24"/>
        </w:rPr>
        <w:t xml:space="preserve">. Insgesamt </w:t>
      </w:r>
      <w:r w:rsidR="00D552FE">
        <w:rPr>
          <w:rFonts w:cs="Arial"/>
          <w:sz w:val="24"/>
        </w:rPr>
        <w:t xml:space="preserve">starben </w:t>
      </w:r>
      <w:r w:rsidRPr="001C1430">
        <w:rPr>
          <w:rFonts w:cs="Arial"/>
          <w:sz w:val="24"/>
        </w:rPr>
        <w:t xml:space="preserve">12.000 </w:t>
      </w:r>
      <w:r w:rsidR="00D552FE">
        <w:rPr>
          <w:rFonts w:cs="Arial"/>
          <w:sz w:val="24"/>
        </w:rPr>
        <w:t>Menschen bei den Kämpfen</w:t>
      </w:r>
      <w:r w:rsidRPr="001C1430">
        <w:rPr>
          <w:rFonts w:cs="Arial"/>
          <w:sz w:val="24"/>
        </w:rPr>
        <w:t>. Aktiv kämpften auf jüdischer Seite ca. 750 Personen, auf deutscher Seite ca. 2000 Soldaten und Polizisten</w:t>
      </w:r>
      <w:r w:rsidR="00D552FE">
        <w:rPr>
          <w:rFonts w:cs="Arial"/>
          <w:sz w:val="24"/>
        </w:rPr>
        <w:t xml:space="preserve">, </w:t>
      </w:r>
      <w:r w:rsidR="000C79B7">
        <w:rPr>
          <w:rFonts w:cs="Arial"/>
          <w:sz w:val="24"/>
        </w:rPr>
        <w:t>die überlebenden Juden wurden nach dem Ende der Kämpfe in die Vernichtungslager a</w:t>
      </w:r>
      <w:r w:rsidR="007B5118">
        <w:rPr>
          <w:rFonts w:cs="Arial"/>
          <w:sz w:val="24"/>
        </w:rPr>
        <w:t>b</w:t>
      </w:r>
      <w:r w:rsidR="000C79B7">
        <w:rPr>
          <w:rFonts w:cs="Arial"/>
          <w:sz w:val="24"/>
        </w:rPr>
        <w:t>transportiert und dort ermo</w:t>
      </w:r>
      <w:r w:rsidR="007B5118">
        <w:rPr>
          <w:rFonts w:cs="Arial"/>
          <w:sz w:val="24"/>
        </w:rPr>
        <w:t>r</w:t>
      </w:r>
      <w:r w:rsidR="000C79B7">
        <w:rPr>
          <w:rFonts w:cs="Arial"/>
          <w:sz w:val="24"/>
        </w:rPr>
        <w:t xml:space="preserve">det. </w:t>
      </w:r>
      <w:r w:rsidRPr="001C1430">
        <w:rPr>
          <w:rFonts w:cs="Arial"/>
          <w:sz w:val="24"/>
        </w:rPr>
        <w:t xml:space="preserve">Die letzten verbliebenen jüdischen Kämpfer, unter ihnen ihr Kommandant </w:t>
      </w:r>
      <w:proofErr w:type="spellStart"/>
      <w:r w:rsidRPr="001C1430">
        <w:rPr>
          <w:rFonts w:cs="Arial"/>
          <w:sz w:val="24"/>
        </w:rPr>
        <w:t>Mordechaj</w:t>
      </w:r>
      <w:proofErr w:type="spellEnd"/>
      <w:r w:rsidRPr="001C1430">
        <w:rPr>
          <w:rFonts w:cs="Arial"/>
          <w:sz w:val="24"/>
        </w:rPr>
        <w:t xml:space="preserve"> </w:t>
      </w:r>
      <w:proofErr w:type="spellStart"/>
      <w:r w:rsidRPr="001C1430">
        <w:rPr>
          <w:rFonts w:cs="Arial"/>
          <w:sz w:val="24"/>
        </w:rPr>
        <w:t>Anielewicz</w:t>
      </w:r>
      <w:proofErr w:type="spellEnd"/>
      <w:r w:rsidRPr="001C1430">
        <w:rPr>
          <w:rFonts w:cs="Arial"/>
          <w:sz w:val="24"/>
        </w:rPr>
        <w:t xml:space="preserve">, </w:t>
      </w:r>
      <w:proofErr w:type="gramStart"/>
      <w:r w:rsidRPr="001C1430">
        <w:rPr>
          <w:rFonts w:cs="Arial"/>
          <w:sz w:val="24"/>
        </w:rPr>
        <w:t>verschanzten</w:t>
      </w:r>
      <w:proofErr w:type="gramEnd"/>
      <w:r w:rsidRPr="001C1430">
        <w:rPr>
          <w:rFonts w:cs="Arial"/>
          <w:sz w:val="24"/>
        </w:rPr>
        <w:t xml:space="preserve"> </w:t>
      </w:r>
      <w:r w:rsidRPr="001C1430">
        <w:rPr>
          <w:rFonts w:cs="Arial"/>
          <w:sz w:val="24"/>
        </w:rPr>
        <w:lastRenderedPageBreak/>
        <w:t>sich in einem Bunker in der Mila-Straße 18. Dort wurden sie mit Gas getötet oder begingen Selbstmord. Am Ort des zerstörten Bunkers, in dem sich bis heute die sterblichen Überreste der Kämpfer befinden, entstand 1946 ein Erinnerungshügel. Der aus einer jüdisch-polnischen Familie stammende amerikanische Autor Leon Uris (1924</w:t>
      </w:r>
      <w:r w:rsidR="00D552FE">
        <w:rPr>
          <w:rFonts w:cs="Arial"/>
          <w:sz w:val="24"/>
        </w:rPr>
        <w:t>–</w:t>
      </w:r>
      <w:r w:rsidRPr="001C1430">
        <w:rPr>
          <w:rFonts w:cs="Arial"/>
          <w:sz w:val="24"/>
        </w:rPr>
        <w:t xml:space="preserve">2003) beschrieb die Geschichte des Ortes in seinem Roman </w:t>
      </w:r>
      <w:r w:rsidRPr="00605824">
        <w:rPr>
          <w:rFonts w:cs="Arial"/>
          <w:i/>
          <w:sz w:val="24"/>
        </w:rPr>
        <w:t>Mila 18</w:t>
      </w:r>
      <w:r w:rsidRPr="001C1430">
        <w:rPr>
          <w:rFonts w:cs="Arial"/>
          <w:sz w:val="24"/>
        </w:rPr>
        <w:t xml:space="preserve"> (1961), in dessen </w:t>
      </w:r>
      <w:r w:rsidR="00D552FE">
        <w:rPr>
          <w:rFonts w:cs="Arial"/>
          <w:sz w:val="24"/>
        </w:rPr>
        <w:t>Mittelpunkt</w:t>
      </w:r>
      <w:r w:rsidR="00D552FE" w:rsidRPr="001C1430">
        <w:rPr>
          <w:rFonts w:cs="Arial"/>
          <w:sz w:val="24"/>
        </w:rPr>
        <w:t xml:space="preserve"> </w:t>
      </w:r>
      <w:r w:rsidRPr="001C1430">
        <w:rPr>
          <w:rFonts w:cs="Arial"/>
          <w:sz w:val="24"/>
        </w:rPr>
        <w:t xml:space="preserve">der – nicht historisch belegte – Offizier Andrej </w:t>
      </w:r>
      <w:proofErr w:type="spellStart"/>
      <w:r w:rsidRPr="001C1430">
        <w:rPr>
          <w:rFonts w:cs="Arial"/>
          <w:sz w:val="24"/>
        </w:rPr>
        <w:t>Androfski</w:t>
      </w:r>
      <w:proofErr w:type="spellEnd"/>
      <w:r w:rsidRPr="001C1430">
        <w:rPr>
          <w:rFonts w:cs="Arial"/>
          <w:sz w:val="24"/>
        </w:rPr>
        <w:t xml:space="preserve"> steht. Der Hügel befindet sich unweit des oben beschriebenen Ghetto-Denkmals und lässt sich von dort fußläufig erreichen. Ein Besuch dieser Gedenkstätte ist nur in Verbindung mit einer guten Einführung zum Warschauer </w:t>
      </w:r>
      <w:r w:rsidR="00D552FE">
        <w:rPr>
          <w:rFonts w:cs="Arial"/>
          <w:sz w:val="24"/>
        </w:rPr>
        <w:t>Ghetto-A</w:t>
      </w:r>
      <w:r w:rsidRPr="001C1430">
        <w:rPr>
          <w:rFonts w:cs="Arial"/>
          <w:sz w:val="24"/>
        </w:rPr>
        <w:t>ufstand sinnvoll.</w:t>
      </w:r>
    </w:p>
    <w:p w:rsidR="005E45A1" w:rsidRPr="00AB2184" w:rsidRDefault="005E45A1" w:rsidP="001C1430">
      <w:pPr>
        <w:jc w:val="both"/>
        <w:rPr>
          <w:rFonts w:cs="Arial"/>
          <w:i/>
          <w:sz w:val="18"/>
          <w:lang w:val="pl-PL"/>
        </w:rPr>
      </w:pPr>
      <w:r w:rsidRPr="00AB2184">
        <w:rPr>
          <w:rFonts w:cs="Arial"/>
          <w:i/>
          <w:sz w:val="18"/>
          <w:lang w:val="pl-PL"/>
        </w:rPr>
        <w:t xml:space="preserve">Anielewicz-Bunker: </w:t>
      </w:r>
      <w:r w:rsidR="00640734">
        <w:fldChar w:fldCharType="begin"/>
      </w:r>
      <w:r w:rsidR="00A81901" w:rsidRPr="00AA75AD">
        <w:rPr>
          <w:lang w:val="pl-PL"/>
        </w:rPr>
        <w:instrText>HYPERLINK "https://de.wikipedia.org/wiki/Anielewicz-Bunker"</w:instrText>
      </w:r>
      <w:r w:rsidR="00640734">
        <w:fldChar w:fldCharType="separate"/>
      </w:r>
      <w:r w:rsidRPr="00AB2184">
        <w:rPr>
          <w:rStyle w:val="Hyperlink"/>
          <w:rFonts w:cs="Arial"/>
          <w:i/>
          <w:sz w:val="18"/>
          <w:lang w:val="pl-PL"/>
        </w:rPr>
        <w:t>https://de.wikipedia.org/wiki/Anielewicz-Bunker</w:t>
      </w:r>
      <w:r w:rsidR="00640734">
        <w:rPr>
          <w:rStyle w:val="Hyperlink"/>
          <w:rFonts w:cs="Arial"/>
          <w:i/>
          <w:sz w:val="18"/>
          <w:lang w:val="pl-PL"/>
        </w:rPr>
        <w:fldChar w:fldCharType="end"/>
      </w:r>
      <w:r w:rsidRPr="00AB2184">
        <w:rPr>
          <w:rFonts w:cs="Arial"/>
          <w:i/>
          <w:sz w:val="18"/>
          <w:lang w:val="pl-PL"/>
        </w:rPr>
        <w:t xml:space="preserve"> </w:t>
      </w:r>
    </w:p>
    <w:p w:rsidR="001C1430" w:rsidRPr="001C1430" w:rsidRDefault="001C1430" w:rsidP="005E45A1">
      <w:pPr>
        <w:spacing w:before="240"/>
        <w:jc w:val="both"/>
        <w:rPr>
          <w:rFonts w:cs="Arial"/>
          <w:i/>
          <w:sz w:val="24"/>
        </w:rPr>
      </w:pPr>
      <w:r w:rsidRPr="001C1430">
        <w:rPr>
          <w:rFonts w:cs="Arial"/>
          <w:i/>
          <w:sz w:val="24"/>
        </w:rPr>
        <w:t>Museum des Warschauer Aufstandes (</w:t>
      </w:r>
      <w:proofErr w:type="spellStart"/>
      <w:r w:rsidRPr="001C1430">
        <w:rPr>
          <w:rFonts w:cs="Arial"/>
          <w:i/>
          <w:sz w:val="24"/>
        </w:rPr>
        <w:t>poln</w:t>
      </w:r>
      <w:proofErr w:type="spellEnd"/>
      <w:r w:rsidRPr="001C1430">
        <w:rPr>
          <w:rFonts w:cs="Arial"/>
          <w:i/>
          <w:sz w:val="24"/>
        </w:rPr>
        <w:t xml:space="preserve">. </w:t>
      </w:r>
      <w:proofErr w:type="spellStart"/>
      <w:r w:rsidRPr="001C1430">
        <w:rPr>
          <w:rFonts w:cs="Arial"/>
          <w:i/>
          <w:sz w:val="24"/>
        </w:rPr>
        <w:t>Muzeum</w:t>
      </w:r>
      <w:proofErr w:type="spellEnd"/>
      <w:r w:rsidRPr="001C1430">
        <w:rPr>
          <w:rFonts w:cs="Arial"/>
          <w:i/>
          <w:sz w:val="24"/>
        </w:rPr>
        <w:t xml:space="preserve"> </w:t>
      </w:r>
      <w:proofErr w:type="spellStart"/>
      <w:r w:rsidRPr="001C1430">
        <w:rPr>
          <w:rFonts w:cs="Arial"/>
          <w:i/>
          <w:sz w:val="24"/>
        </w:rPr>
        <w:t>Powstania</w:t>
      </w:r>
      <w:proofErr w:type="spellEnd"/>
      <w:r w:rsidRPr="001C1430">
        <w:rPr>
          <w:rFonts w:cs="Arial"/>
          <w:i/>
          <w:sz w:val="24"/>
        </w:rPr>
        <w:t xml:space="preserve"> </w:t>
      </w:r>
      <w:proofErr w:type="spellStart"/>
      <w:r w:rsidRPr="001C1430">
        <w:rPr>
          <w:rFonts w:cs="Arial"/>
          <w:i/>
          <w:sz w:val="24"/>
        </w:rPr>
        <w:t>Warszawskiego</w:t>
      </w:r>
      <w:proofErr w:type="spellEnd"/>
      <w:r w:rsidRPr="001C1430">
        <w:rPr>
          <w:rFonts w:cs="Arial"/>
          <w:i/>
          <w:sz w:val="24"/>
        </w:rPr>
        <w:t xml:space="preserve">) </w:t>
      </w:r>
    </w:p>
    <w:p w:rsidR="001C1430" w:rsidRDefault="001C1430" w:rsidP="001C1430">
      <w:pPr>
        <w:jc w:val="both"/>
        <w:rPr>
          <w:rFonts w:cs="Arial"/>
          <w:sz w:val="24"/>
        </w:rPr>
      </w:pPr>
      <w:r w:rsidRPr="001C1430">
        <w:rPr>
          <w:rFonts w:cs="Arial"/>
          <w:sz w:val="24"/>
        </w:rPr>
        <w:t>Das Museum thematisiert die Ereignisse des Warschauer Aufstandes, der vom 1. August bis zum 2. Oktober 1944 dauerte (nicht zu verwechseln mit dem Ghettoaufstand 1943</w:t>
      </w:r>
      <w:r w:rsidR="00D552FE">
        <w:rPr>
          <w:rFonts w:cs="Arial"/>
          <w:sz w:val="24"/>
        </w:rPr>
        <w:t>!</w:t>
      </w:r>
      <w:r w:rsidRPr="001C1430">
        <w:rPr>
          <w:rFonts w:cs="Arial"/>
          <w:sz w:val="24"/>
        </w:rPr>
        <w:t>). Das Museum</w:t>
      </w:r>
      <w:r w:rsidR="00D552FE">
        <w:rPr>
          <w:rFonts w:cs="Arial"/>
          <w:sz w:val="24"/>
        </w:rPr>
        <w:t>, d</w:t>
      </w:r>
      <w:r w:rsidRPr="001C1430">
        <w:rPr>
          <w:rFonts w:cs="Arial"/>
          <w:sz w:val="24"/>
        </w:rPr>
        <w:t>as 2004 vom damaligen Staatspräsidenten Lech Kaczyński</w:t>
      </w:r>
      <w:r w:rsidR="00605824">
        <w:rPr>
          <w:rFonts w:cs="Arial"/>
          <w:sz w:val="24"/>
        </w:rPr>
        <w:t xml:space="preserve"> {</w:t>
      </w:r>
      <w:proofErr w:type="spellStart"/>
      <w:r w:rsidR="00605824" w:rsidRPr="00605824">
        <w:rPr>
          <w:rFonts w:cs="Arial"/>
          <w:i/>
          <w:sz w:val="24"/>
        </w:rPr>
        <w:t>katschünski</w:t>
      </w:r>
      <w:proofErr w:type="spellEnd"/>
      <w:r w:rsidR="00D552FE">
        <w:rPr>
          <w:rFonts w:cs="Arial"/>
          <w:sz w:val="24"/>
        </w:rPr>
        <w:t>}</w:t>
      </w:r>
      <w:r w:rsidRPr="001C1430">
        <w:rPr>
          <w:rFonts w:cs="Arial"/>
          <w:sz w:val="24"/>
        </w:rPr>
        <w:t xml:space="preserve"> eröffnet wurde, gilt als das erste multimediale und eines der modernste</w:t>
      </w:r>
      <w:r w:rsidR="00D552FE">
        <w:rPr>
          <w:rFonts w:cs="Arial"/>
          <w:sz w:val="24"/>
        </w:rPr>
        <w:t>n</w:t>
      </w:r>
      <w:r w:rsidRPr="001C1430">
        <w:rPr>
          <w:rFonts w:cs="Arial"/>
          <w:sz w:val="24"/>
        </w:rPr>
        <w:t xml:space="preserve"> und innovativsten Museen in Polen. Allerdings </w:t>
      </w:r>
      <w:r w:rsidR="000C79B7">
        <w:rPr>
          <w:rFonts w:cs="Arial"/>
          <w:sz w:val="24"/>
        </w:rPr>
        <w:t>sollte ein Besuch in dem Museum im Unterricht entsprechend vorbereitet werden.</w:t>
      </w:r>
    </w:p>
    <w:p w:rsidR="00397BD6" w:rsidRPr="00605824" w:rsidRDefault="00605824" w:rsidP="001C1430">
      <w:pPr>
        <w:jc w:val="both"/>
        <w:rPr>
          <w:rFonts w:cs="Arial"/>
          <w:i/>
          <w:sz w:val="18"/>
        </w:rPr>
      </w:pPr>
      <w:r w:rsidRPr="00605824">
        <w:rPr>
          <w:rFonts w:cs="Arial"/>
          <w:i/>
          <w:sz w:val="18"/>
        </w:rPr>
        <w:t xml:space="preserve">Museum des Warschauer Aufstands: </w:t>
      </w:r>
      <w:hyperlink r:id="rId41" w:history="1">
        <w:r w:rsidRPr="007277E8">
          <w:rPr>
            <w:rStyle w:val="Hyperlink"/>
            <w:rFonts w:cs="Arial"/>
            <w:i/>
            <w:sz w:val="18"/>
          </w:rPr>
          <w:t>https://www.1944.pl/en</w:t>
        </w:r>
      </w:hyperlink>
      <w:r>
        <w:rPr>
          <w:rFonts w:cs="Arial"/>
          <w:i/>
          <w:sz w:val="18"/>
        </w:rPr>
        <w:t xml:space="preserve"> </w:t>
      </w:r>
    </w:p>
    <w:p w:rsidR="00605824" w:rsidRPr="00605824" w:rsidRDefault="00605824" w:rsidP="001C1430">
      <w:pPr>
        <w:jc w:val="both"/>
        <w:rPr>
          <w:rFonts w:cs="Arial"/>
          <w:i/>
          <w:sz w:val="18"/>
        </w:rPr>
      </w:pPr>
      <w:r w:rsidRPr="00605824">
        <w:rPr>
          <w:rFonts w:cs="Arial"/>
          <w:i/>
          <w:sz w:val="18"/>
        </w:rPr>
        <w:t xml:space="preserve">Museum im Stadtteil </w:t>
      </w:r>
      <w:proofErr w:type="spellStart"/>
      <w:r w:rsidRPr="00605824">
        <w:rPr>
          <w:rFonts w:cs="Arial"/>
          <w:i/>
          <w:sz w:val="18"/>
        </w:rPr>
        <w:t>Wola</w:t>
      </w:r>
      <w:proofErr w:type="spellEnd"/>
      <w:r w:rsidRPr="00605824">
        <w:rPr>
          <w:rFonts w:cs="Arial"/>
          <w:i/>
          <w:sz w:val="18"/>
        </w:rPr>
        <w:t>:</w:t>
      </w:r>
      <w:r w:rsidRPr="00605824">
        <w:t xml:space="preserve"> </w:t>
      </w:r>
      <w:hyperlink r:id="rId42" w:history="1">
        <w:r w:rsidRPr="007277E8">
          <w:rPr>
            <w:rStyle w:val="Hyperlink"/>
            <w:rFonts w:cs="Arial"/>
            <w:i/>
            <w:sz w:val="18"/>
          </w:rPr>
          <w:t>https://de.wikipedia.org/wiki/Museum_Warschau-Wola</w:t>
        </w:r>
      </w:hyperlink>
      <w:r>
        <w:rPr>
          <w:rFonts w:cs="Arial"/>
          <w:i/>
          <w:sz w:val="18"/>
        </w:rPr>
        <w:t xml:space="preserve"> </w:t>
      </w:r>
    </w:p>
    <w:p w:rsidR="005E45A1" w:rsidRDefault="00605824" w:rsidP="005E45A1">
      <w:pPr>
        <w:jc w:val="both"/>
        <w:rPr>
          <w:rFonts w:cs="Arial"/>
          <w:i/>
          <w:sz w:val="18"/>
        </w:rPr>
      </w:pPr>
      <w:r w:rsidRPr="00605824">
        <w:rPr>
          <w:rFonts w:cs="Arial"/>
          <w:i/>
          <w:sz w:val="18"/>
        </w:rPr>
        <w:t xml:space="preserve">Artikel über den ehemaligen SS- und Polizeiführer (und späteren </w:t>
      </w:r>
      <w:proofErr w:type="spellStart"/>
      <w:r w:rsidRPr="00605824">
        <w:rPr>
          <w:rFonts w:cs="Arial"/>
          <w:i/>
          <w:sz w:val="18"/>
        </w:rPr>
        <w:t>Sylter</w:t>
      </w:r>
      <w:proofErr w:type="spellEnd"/>
      <w:r w:rsidRPr="00605824">
        <w:rPr>
          <w:rFonts w:cs="Arial"/>
          <w:i/>
          <w:sz w:val="18"/>
        </w:rPr>
        <w:t xml:space="preserve"> Bürgermeister) Heinz </w:t>
      </w:r>
      <w:proofErr w:type="spellStart"/>
      <w:r w:rsidRPr="00605824">
        <w:rPr>
          <w:rFonts w:cs="Arial"/>
          <w:i/>
          <w:sz w:val="18"/>
        </w:rPr>
        <w:t>Reinefarth</w:t>
      </w:r>
      <w:proofErr w:type="spellEnd"/>
      <w:r w:rsidRPr="00605824">
        <w:rPr>
          <w:rFonts w:cs="Arial"/>
          <w:i/>
          <w:sz w:val="18"/>
        </w:rPr>
        <w:t xml:space="preserve">, der für das Massaker 1944 im Stadtteil </w:t>
      </w:r>
      <w:proofErr w:type="spellStart"/>
      <w:r w:rsidRPr="00605824">
        <w:rPr>
          <w:rFonts w:cs="Arial"/>
          <w:i/>
          <w:sz w:val="18"/>
        </w:rPr>
        <w:t>Wola</w:t>
      </w:r>
      <w:proofErr w:type="spellEnd"/>
      <w:r w:rsidRPr="00605824">
        <w:rPr>
          <w:rFonts w:cs="Arial"/>
          <w:i/>
          <w:sz w:val="18"/>
        </w:rPr>
        <w:t xml:space="preserve"> verantwortlich war: </w:t>
      </w:r>
      <w:hyperlink r:id="rId43" w:history="1">
        <w:r w:rsidRPr="00605824">
          <w:rPr>
            <w:rStyle w:val="Hyperlink"/>
            <w:rFonts w:cs="Arial"/>
            <w:i/>
            <w:sz w:val="18"/>
          </w:rPr>
          <w:t>https://www.shz.de/lokales/sylter-rundschau/heinz-reinefarth-liess-ihre-familien-ermorden-id7351951.html</w:t>
        </w:r>
      </w:hyperlink>
      <w:r w:rsidRPr="00605824">
        <w:rPr>
          <w:rFonts w:cs="Arial"/>
          <w:i/>
          <w:sz w:val="18"/>
        </w:rPr>
        <w:t xml:space="preserve"> </w:t>
      </w:r>
    </w:p>
    <w:p w:rsidR="005E45A1" w:rsidRDefault="005E45A1" w:rsidP="005E45A1">
      <w:pPr>
        <w:jc w:val="both"/>
        <w:rPr>
          <w:rFonts w:cs="Arial"/>
          <w:i/>
          <w:sz w:val="18"/>
        </w:rPr>
      </w:pPr>
      <w:r>
        <w:rPr>
          <w:rFonts w:cs="Arial"/>
          <w:i/>
          <w:sz w:val="18"/>
        </w:rPr>
        <w:t xml:space="preserve">Film „Der Kanal“ von Andrzej Wajda über den Warschauer Aufstand: </w:t>
      </w:r>
      <w:hyperlink r:id="rId44" w:history="1">
        <w:r w:rsidRPr="007277E8">
          <w:rPr>
            <w:rStyle w:val="Hyperlink"/>
            <w:rFonts w:cs="Arial"/>
            <w:i/>
            <w:sz w:val="18"/>
          </w:rPr>
          <w:t>https://de.wikipedia.org/wiki/Der_Kanal</w:t>
        </w:r>
      </w:hyperlink>
      <w:r>
        <w:rPr>
          <w:rFonts w:cs="Arial"/>
          <w:i/>
          <w:sz w:val="18"/>
        </w:rPr>
        <w:t xml:space="preserve"> </w:t>
      </w:r>
    </w:p>
    <w:p w:rsidR="001C1430" w:rsidRPr="001C1430" w:rsidRDefault="00AC3E2A" w:rsidP="00605824">
      <w:pPr>
        <w:spacing w:before="240"/>
        <w:jc w:val="both"/>
        <w:rPr>
          <w:rFonts w:cs="Arial"/>
          <w:i/>
          <w:sz w:val="24"/>
        </w:rPr>
      </w:pPr>
      <w:r>
        <w:rPr>
          <w:rFonts w:cs="Arial"/>
          <w:i/>
          <w:noProof/>
          <w:sz w:val="24"/>
        </w:rPr>
        <mc:AlternateContent>
          <mc:Choice Requires="wps">
            <w:drawing>
              <wp:anchor distT="0" distB="0" distL="114300" distR="114300" simplePos="0" relativeHeight="251671552" behindDoc="1" locked="0" layoutInCell="1" allowOverlap="1" wp14:anchorId="30FEA46C" wp14:editId="33F69369">
                <wp:simplePos x="0" y="0"/>
                <wp:positionH relativeFrom="column">
                  <wp:posOffset>-92710</wp:posOffset>
                </wp:positionH>
                <wp:positionV relativeFrom="paragraph">
                  <wp:posOffset>311785</wp:posOffset>
                </wp:positionV>
                <wp:extent cx="1800225" cy="2190750"/>
                <wp:effectExtent l="0" t="0" r="9525" b="0"/>
                <wp:wrapTight wrapText="bothSides">
                  <wp:wrapPolygon edited="0">
                    <wp:start x="0" y="0"/>
                    <wp:lineTo x="0" y="21412"/>
                    <wp:lineTo x="21486" y="21412"/>
                    <wp:lineTo x="21486" y="0"/>
                    <wp:lineTo x="0" y="0"/>
                  </wp:wrapPolygon>
                </wp:wrapTight>
                <wp:docPr id="20" name="Textfeld 20"/>
                <wp:cNvGraphicFramePr/>
                <a:graphic xmlns:a="http://schemas.openxmlformats.org/drawingml/2006/main">
                  <a:graphicData uri="http://schemas.microsoft.com/office/word/2010/wordprocessingShape">
                    <wps:wsp>
                      <wps:cNvSpPr txBox="1"/>
                      <wps:spPr>
                        <a:xfrm>
                          <a:off x="0" y="0"/>
                          <a:ext cx="1800225" cy="219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E2A" w:rsidRDefault="00AC3E2A">
                            <w:r>
                              <w:rPr>
                                <w:noProof/>
                              </w:rPr>
                              <w:drawing>
                                <wp:inline distT="0" distB="0" distL="0" distR="0" wp14:anchorId="392010D4" wp14:editId="1E32632B">
                                  <wp:extent cx="1610995" cy="2147993"/>
                                  <wp:effectExtent l="0" t="0" r="825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0995" cy="2147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0" o:spid="_x0000_s1035" type="#_x0000_t202" style="position:absolute;left:0;text-align:left;margin-left:-7.3pt;margin-top:24.55pt;width:141.75pt;height:17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EzkAIAAJQFAAAOAAAAZHJzL2Uyb0RvYy54bWysVE1vGyEQvVfqf0Dcm127zpeVdeQmSlUp&#10;SqImVc6YBRsVGArYu+6vz8Du2m6aS6pedoF5M8M83szFZWs02QgfFNiKjo5KSoTlUCu7rOiPp5tP&#10;Z5SEyGzNNFhR0a0I9HL28cNF46ZiDCvQtfAEg9gwbVxFVzG6aVEEvhKGhSNwwqJRgjcs4tYvi9qz&#10;BqMbXYzL8qRowNfOAxch4Ol1Z6SzHF9KweO9lEFEoiuKd4v56/N3kb7F7IJNl565leL9Ndg/3MIw&#10;ZTHpLtQ1i4ysvforlFHcQwAZjziYAqRUXOQasJpR+aqaxxVzIteC5AS3oyn8v7D8bvPgiaorOkZ6&#10;LDP4Rk+ijVLomuAR8tO4MEXYo0NgbL9Ai+88nAc8TGW30pv0x4II2jHUdscuRiM8OZ2V5Xh8TAlH&#10;23h0Xp4e5/jF3t35EL8KMCQtKurx+TKrbHMbIl4FoQMkZQugVX2jtM6bJBlxpT3ZMHxsHfMl0eMP&#10;lLakqejJZ0ydnCwk9y6ytulEZNH06VLpXYl5FbdaJIy234VE0nKlb+RmnAu7y5/RCSUx1Xsce/z+&#10;Vu9x7upAj5wZbNw5G2XB5+pzl+0pq38OlMkOj4Qf1J2WsV20WS3ngwIWUG9RGB661gqO3yh8vFsW&#10;4gPz2EuoBZwP8R4/UgOSD/2KkhX432+dJzxKHK2UNNibFQ2/1swLSvQ3i+I/H00mqZnzZnJ8mqTr&#10;Dy2LQ4tdmytARYxwEjmelwkf9bCUHswzjpF5yoomZjnmrmgcllexmxg4hriYzzMI29exeGsfHU+h&#10;E8tJmk/tM/Ou129E6d/B0MVs+krGHTZ5WpivI0iVNZ547ljt+cfWz9Lvx1SaLYf7jNoP09kLAAAA&#10;//8DAFBLAwQUAAYACAAAACEA9aq3cOMAAAAKAQAADwAAAGRycy9kb3ducmV2LnhtbEyPy26DMBBF&#10;95XyD9ZE6qZKDIHQQBmiqupD6q6hD3Xn4CmgYhthB+jf112ly9E9uvdMvp9Vx0YabGs0QrgOgJGu&#10;jGx1jfBaPqx2wKwTWorOaEL4IQv7YnGRi0yaSb/QeHA18yXaZgKhca7POLdVQ0rYtelJ++zLDEo4&#10;fw41l4OYfLnq+CYIEq5Eq/1CI3q6a6j6PpwUwudV/fFs58e3KdpG/f3TWF6/yxLxcjnf3gBzNLsz&#10;DH/6Xh0K73Q0Jy0t6xBWYZx4FCFOQ2Ae2CS7FNgRIUrjEHiR8/8vFL8AAAD//wMAUEsBAi0AFAAG&#10;AAgAAAAhALaDOJL+AAAA4QEAABMAAAAAAAAAAAAAAAAAAAAAAFtDb250ZW50X1R5cGVzXS54bWxQ&#10;SwECLQAUAAYACAAAACEAOP0h/9YAAACUAQAACwAAAAAAAAAAAAAAAAAvAQAAX3JlbHMvLnJlbHNQ&#10;SwECLQAUAAYACAAAACEAruMxM5ACAACUBQAADgAAAAAAAAAAAAAAAAAuAgAAZHJzL2Uyb0RvYy54&#10;bWxQSwECLQAUAAYACAAAACEA9aq3cOMAAAAKAQAADwAAAAAAAAAAAAAAAADqBAAAZHJzL2Rvd25y&#10;ZXYueG1sUEsFBgAAAAAEAAQA8wAAAPoFAAAAAA==&#10;" fillcolor="white [3201]" stroked="f" strokeweight=".5pt">
                <v:textbox>
                  <w:txbxContent>
                    <w:p w:rsidR="00AC3E2A" w:rsidRDefault="00AC3E2A">
                      <w:r>
                        <w:rPr>
                          <w:noProof/>
                        </w:rPr>
                        <w:drawing>
                          <wp:inline distT="0" distB="0" distL="0" distR="0" wp14:anchorId="392010D4" wp14:editId="1E32632B">
                            <wp:extent cx="1610995" cy="2147993"/>
                            <wp:effectExtent l="0" t="0" r="825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0995" cy="2147993"/>
                                    </a:xfrm>
                                    <a:prstGeom prst="rect">
                                      <a:avLst/>
                                    </a:prstGeom>
                                    <a:noFill/>
                                    <a:ln>
                                      <a:noFill/>
                                    </a:ln>
                                  </pic:spPr>
                                </pic:pic>
                              </a:graphicData>
                            </a:graphic>
                          </wp:inline>
                        </w:drawing>
                      </w:r>
                    </w:p>
                  </w:txbxContent>
                </v:textbox>
                <w10:wrap type="tight"/>
              </v:shape>
            </w:pict>
          </mc:Fallback>
        </mc:AlternateContent>
      </w:r>
      <w:r w:rsidR="001C1430" w:rsidRPr="001C1430">
        <w:rPr>
          <w:rFonts w:cs="Arial"/>
          <w:i/>
          <w:sz w:val="24"/>
        </w:rPr>
        <w:t>Der Warschauer Kultur- und Wissenschaftspalast</w:t>
      </w:r>
    </w:p>
    <w:p w:rsidR="001C1430" w:rsidRDefault="001C1430" w:rsidP="001C1430">
      <w:pPr>
        <w:jc w:val="both"/>
        <w:rPr>
          <w:rFonts w:cs="Arial"/>
          <w:sz w:val="24"/>
        </w:rPr>
      </w:pPr>
      <w:r w:rsidRPr="001C1430">
        <w:rPr>
          <w:rFonts w:cs="Arial"/>
          <w:sz w:val="24"/>
        </w:rPr>
        <w:t xml:space="preserve">Der als „Geschenk Stalins“ bezeichnete und zwischen 1952 und 1955 im Baustil des Sozialistischen Klassizismus erbaute Kulturpalast ist bis heute mit 237 Metern das höchste Gebäude in Polen. Im 30. Stock befindet sich eine Aussichtsplattform, die man auf jeden Fall mit </w:t>
      </w:r>
      <w:proofErr w:type="spellStart"/>
      <w:r w:rsidRPr="001C1430">
        <w:rPr>
          <w:rFonts w:cs="Arial"/>
          <w:sz w:val="24"/>
        </w:rPr>
        <w:t>SuS</w:t>
      </w:r>
      <w:proofErr w:type="spellEnd"/>
      <w:r w:rsidRPr="001C1430">
        <w:rPr>
          <w:rFonts w:cs="Arial"/>
          <w:sz w:val="24"/>
        </w:rPr>
        <w:t xml:space="preserve"> besuchen sollte. Von dort aus bietet sich ein weitläufiger Blick über </w:t>
      </w:r>
      <w:r w:rsidR="00CE07BA">
        <w:rPr>
          <w:rFonts w:cs="Arial"/>
          <w:sz w:val="24"/>
        </w:rPr>
        <w:t>Warschau</w:t>
      </w:r>
      <w:r w:rsidRPr="001C1430">
        <w:rPr>
          <w:rFonts w:cs="Arial"/>
          <w:sz w:val="24"/>
        </w:rPr>
        <w:t xml:space="preserve">, der Aufschlüsse sowohl über die Zukunft („Wolkenkratzerviertel“), die Gegenwart </w:t>
      </w:r>
      <w:r w:rsidR="00D552FE">
        <w:rPr>
          <w:rFonts w:cs="Arial"/>
          <w:sz w:val="24"/>
        </w:rPr>
        <w:t xml:space="preserve">als </w:t>
      </w:r>
      <w:r w:rsidRPr="001C1430">
        <w:rPr>
          <w:rFonts w:cs="Arial"/>
          <w:sz w:val="24"/>
        </w:rPr>
        <w:t>auch die Vergangenheit („Altstadt“, „Plattenbauten“, „Wiederaufbau“) der Stadt</w:t>
      </w:r>
      <w:r w:rsidR="00D552FE">
        <w:rPr>
          <w:rFonts w:cs="Arial"/>
          <w:sz w:val="24"/>
        </w:rPr>
        <w:t xml:space="preserve"> gibt</w:t>
      </w:r>
      <w:r w:rsidRPr="001C1430">
        <w:rPr>
          <w:rFonts w:cs="Arial"/>
          <w:sz w:val="24"/>
        </w:rPr>
        <w:t xml:space="preserve">. Bei mehr Zeit lohnt sich unbedingt auch eine deutschsprachige Führung durch die Innenräume des Palastes, während der die </w:t>
      </w:r>
      <w:proofErr w:type="spellStart"/>
      <w:r w:rsidRPr="001C1430">
        <w:rPr>
          <w:rFonts w:cs="Arial"/>
          <w:sz w:val="24"/>
        </w:rPr>
        <w:t>SuS</w:t>
      </w:r>
      <w:proofErr w:type="spellEnd"/>
      <w:r w:rsidRPr="001C1430">
        <w:rPr>
          <w:rFonts w:cs="Arial"/>
          <w:sz w:val="24"/>
        </w:rPr>
        <w:t xml:space="preserve"> viel Interessantes über die Umstände seiner Entstehung und den kommunistischen Zeitgeist erfahren. Die meisten Besucher sind überrascht </w:t>
      </w:r>
      <w:r w:rsidR="000C79B7">
        <w:rPr>
          <w:rFonts w:cs="Arial"/>
          <w:sz w:val="24"/>
        </w:rPr>
        <w:t>von der</w:t>
      </w:r>
      <w:r w:rsidRPr="001C1430">
        <w:rPr>
          <w:rFonts w:cs="Arial"/>
          <w:sz w:val="24"/>
        </w:rPr>
        <w:t xml:space="preserve"> Vielzahl unterschiedlicher Räume und Gänge, die durchaus auch bei jungem Publikum keine Langeweile aufkommen lassen.</w:t>
      </w:r>
    </w:p>
    <w:p w:rsidR="00397BD6" w:rsidRPr="000836B9" w:rsidRDefault="000836B9" w:rsidP="001C1430">
      <w:pPr>
        <w:jc w:val="both"/>
        <w:rPr>
          <w:rFonts w:cs="Arial"/>
          <w:i/>
          <w:sz w:val="18"/>
        </w:rPr>
      </w:pPr>
      <w:r w:rsidRPr="000836B9">
        <w:rPr>
          <w:rFonts w:cs="Arial"/>
          <w:i/>
          <w:sz w:val="18"/>
        </w:rPr>
        <w:t xml:space="preserve">Interview mit dem Historiker </w:t>
      </w:r>
      <w:r w:rsidR="00605824">
        <w:rPr>
          <w:rFonts w:cs="Arial"/>
          <w:i/>
          <w:sz w:val="18"/>
        </w:rPr>
        <w:t>Jakub</w:t>
      </w:r>
      <w:r w:rsidRPr="000836B9">
        <w:rPr>
          <w:rFonts w:cs="Arial"/>
          <w:i/>
          <w:sz w:val="18"/>
        </w:rPr>
        <w:t xml:space="preserve"> </w:t>
      </w:r>
      <w:proofErr w:type="spellStart"/>
      <w:r w:rsidRPr="000836B9">
        <w:rPr>
          <w:rFonts w:cs="Arial"/>
          <w:i/>
          <w:sz w:val="18"/>
        </w:rPr>
        <w:t>Sawicki</w:t>
      </w:r>
      <w:proofErr w:type="spellEnd"/>
      <w:r w:rsidRPr="000836B9">
        <w:rPr>
          <w:rFonts w:cs="Arial"/>
          <w:i/>
          <w:sz w:val="18"/>
        </w:rPr>
        <w:t xml:space="preserve"> über den Kulturpalast: </w:t>
      </w:r>
      <w:hyperlink r:id="rId46" w:history="1">
        <w:r w:rsidRPr="007277E8">
          <w:rPr>
            <w:rStyle w:val="Hyperlink"/>
            <w:rFonts w:cs="Arial"/>
            <w:i/>
            <w:sz w:val="18"/>
          </w:rPr>
          <w:t>https://www.poleninderschule.de/assets/polen-in-der-schule/downloads/arbeitsblaetter/lk-warschau-07-AB5-Kulturpalast.pdf</w:t>
        </w:r>
      </w:hyperlink>
      <w:r>
        <w:rPr>
          <w:rFonts w:cs="Arial"/>
          <w:i/>
          <w:sz w:val="18"/>
        </w:rPr>
        <w:t xml:space="preserve"> </w:t>
      </w:r>
    </w:p>
    <w:p w:rsidR="00AC3E2A" w:rsidRDefault="000836B9" w:rsidP="001C1430">
      <w:pPr>
        <w:jc w:val="both"/>
        <w:rPr>
          <w:rFonts w:cs="Arial"/>
          <w:i/>
          <w:sz w:val="18"/>
        </w:rPr>
      </w:pPr>
      <w:r w:rsidRPr="000836B9">
        <w:rPr>
          <w:rFonts w:cs="Arial"/>
          <w:i/>
          <w:sz w:val="18"/>
        </w:rPr>
        <w:t xml:space="preserve">Kulturpalast: </w:t>
      </w:r>
      <w:hyperlink r:id="rId47" w:history="1">
        <w:r w:rsidRPr="000836B9">
          <w:rPr>
            <w:rStyle w:val="Hyperlink"/>
            <w:rFonts w:cs="Arial"/>
            <w:i/>
            <w:sz w:val="18"/>
          </w:rPr>
          <w:t>https://de.wikipedia.org/wiki/Kulturpalast_(Warschau)</w:t>
        </w:r>
      </w:hyperlink>
      <w:r w:rsidRPr="000836B9">
        <w:rPr>
          <w:rFonts w:cs="Arial"/>
          <w:i/>
          <w:sz w:val="18"/>
        </w:rPr>
        <w:t xml:space="preserve"> </w:t>
      </w:r>
    </w:p>
    <w:p w:rsidR="00AC3E2A" w:rsidRDefault="00AC3E2A">
      <w:pPr>
        <w:spacing w:after="0" w:line="240" w:lineRule="auto"/>
        <w:rPr>
          <w:rFonts w:cs="Arial"/>
          <w:i/>
          <w:sz w:val="18"/>
        </w:rPr>
      </w:pPr>
      <w:r>
        <w:rPr>
          <w:rFonts w:cs="Arial"/>
          <w:i/>
          <w:sz w:val="18"/>
        </w:rPr>
        <w:br w:type="page"/>
      </w:r>
    </w:p>
    <w:p w:rsidR="001C1430" w:rsidRPr="001C1430" w:rsidRDefault="001C1430" w:rsidP="00605824">
      <w:pPr>
        <w:spacing w:before="240"/>
        <w:jc w:val="both"/>
        <w:rPr>
          <w:rFonts w:cs="Arial"/>
          <w:i/>
          <w:sz w:val="24"/>
        </w:rPr>
      </w:pPr>
      <w:r w:rsidRPr="001C1430">
        <w:rPr>
          <w:rFonts w:cs="Arial"/>
          <w:i/>
          <w:sz w:val="24"/>
        </w:rPr>
        <w:lastRenderedPageBreak/>
        <w:t>Kopernikus-Wissenschaftszentrum</w:t>
      </w:r>
    </w:p>
    <w:p w:rsidR="001C1430" w:rsidRPr="001C1430" w:rsidRDefault="001C1430" w:rsidP="001C1430">
      <w:pPr>
        <w:jc w:val="both"/>
        <w:rPr>
          <w:rFonts w:cs="Arial"/>
          <w:sz w:val="24"/>
        </w:rPr>
      </w:pPr>
      <w:r w:rsidRPr="001C1430">
        <w:rPr>
          <w:rFonts w:cs="Arial"/>
          <w:sz w:val="24"/>
        </w:rPr>
        <w:t xml:space="preserve">Sollte das Wetter schlecht sein, empfiehlt sich der Besuch des Kopernikus-Wissenschaftszentrums. </w:t>
      </w:r>
      <w:r w:rsidR="00D552FE">
        <w:rPr>
          <w:rFonts w:cs="Arial"/>
          <w:sz w:val="24"/>
        </w:rPr>
        <w:t xml:space="preserve">Das </w:t>
      </w:r>
      <w:r w:rsidRPr="001C1430">
        <w:rPr>
          <w:rFonts w:cs="Arial"/>
          <w:sz w:val="24"/>
        </w:rPr>
        <w:t xml:space="preserve">Museum hat sich ganz der Förderung von Wissen verschrieben und beherbergt neben den Ausstellungsräumen auch Labore, ein Konferenzzentrum und ein Restaurant. Mehr als 350 Exponate zeigen dabei die Geschichte </w:t>
      </w:r>
      <w:r w:rsidR="00D552FE">
        <w:rPr>
          <w:rFonts w:cs="Arial"/>
          <w:sz w:val="24"/>
        </w:rPr>
        <w:t xml:space="preserve">von </w:t>
      </w:r>
      <w:r w:rsidRPr="001C1430">
        <w:rPr>
          <w:rFonts w:cs="Arial"/>
          <w:sz w:val="24"/>
        </w:rPr>
        <w:t xml:space="preserve">Menschheit, Wissenschaft und Natur. Die </w:t>
      </w:r>
      <w:proofErr w:type="spellStart"/>
      <w:r w:rsidRPr="001C1430">
        <w:rPr>
          <w:rFonts w:cs="Arial"/>
          <w:sz w:val="24"/>
        </w:rPr>
        <w:t>SuS</w:t>
      </w:r>
      <w:proofErr w:type="spellEnd"/>
      <w:r w:rsidRPr="001C1430">
        <w:rPr>
          <w:rFonts w:cs="Arial"/>
          <w:sz w:val="24"/>
        </w:rPr>
        <w:t xml:space="preserve"> können zudem das Planetarium </w:t>
      </w:r>
      <w:r w:rsidR="00D552FE">
        <w:rPr>
          <w:rFonts w:cs="Arial"/>
          <w:sz w:val="24"/>
        </w:rPr>
        <w:t>erkunden</w:t>
      </w:r>
      <w:r w:rsidR="00D552FE" w:rsidRPr="001C1430">
        <w:rPr>
          <w:rFonts w:cs="Arial"/>
          <w:sz w:val="24"/>
        </w:rPr>
        <w:t xml:space="preserve"> </w:t>
      </w:r>
      <w:r w:rsidRPr="001C1430">
        <w:rPr>
          <w:rFonts w:cs="Arial"/>
          <w:sz w:val="24"/>
        </w:rPr>
        <w:t xml:space="preserve">und selbstständig viele interessante, naturwissenschaftliche Experimente durchführen. </w:t>
      </w:r>
    </w:p>
    <w:p w:rsidR="001C1430" w:rsidRPr="000836B9" w:rsidRDefault="000836B9" w:rsidP="001C1430">
      <w:pPr>
        <w:jc w:val="both"/>
        <w:rPr>
          <w:rFonts w:cs="Arial"/>
          <w:i/>
          <w:sz w:val="18"/>
        </w:rPr>
      </w:pPr>
      <w:r w:rsidRPr="000836B9">
        <w:rPr>
          <w:rFonts w:cs="Arial"/>
          <w:i/>
          <w:sz w:val="18"/>
        </w:rPr>
        <w:t xml:space="preserve">Kopernikus-Zentrum: </w:t>
      </w:r>
      <w:hyperlink r:id="rId48" w:history="1">
        <w:r w:rsidRPr="000836B9">
          <w:rPr>
            <w:rStyle w:val="Hyperlink"/>
            <w:rFonts w:cs="Arial"/>
            <w:i/>
            <w:sz w:val="18"/>
          </w:rPr>
          <w:t>http://www.kopernik.org.pl/en/</w:t>
        </w:r>
      </w:hyperlink>
      <w:r w:rsidRPr="000836B9">
        <w:rPr>
          <w:rFonts w:cs="Arial"/>
          <w:i/>
          <w:sz w:val="18"/>
        </w:rPr>
        <w:t xml:space="preserve"> </w:t>
      </w:r>
    </w:p>
    <w:p w:rsidR="001C1430" w:rsidRPr="001C1430" w:rsidRDefault="001C1430" w:rsidP="001C1430">
      <w:pPr>
        <w:jc w:val="both"/>
        <w:rPr>
          <w:rFonts w:cs="Arial"/>
          <w:sz w:val="24"/>
        </w:rPr>
      </w:pPr>
    </w:p>
    <w:p w:rsidR="001C1430" w:rsidRPr="001C1430" w:rsidRDefault="001C1430" w:rsidP="001C1430">
      <w:pPr>
        <w:jc w:val="both"/>
        <w:rPr>
          <w:rFonts w:cs="Arial"/>
          <w:b/>
          <w:sz w:val="24"/>
        </w:rPr>
      </w:pPr>
      <w:r w:rsidRPr="001C1430">
        <w:rPr>
          <w:rFonts w:cs="Arial"/>
          <w:b/>
          <w:sz w:val="24"/>
        </w:rPr>
        <w:t>Auf jeden Fall sollte man auf dieser Reise</w:t>
      </w:r>
      <w:r w:rsidR="00BC793E">
        <w:rPr>
          <w:rFonts w:cs="Arial"/>
          <w:b/>
          <w:sz w:val="24"/>
        </w:rPr>
        <w:t>:</w:t>
      </w:r>
    </w:p>
    <w:p w:rsidR="001C1430" w:rsidRPr="001C1430" w:rsidRDefault="001C1430" w:rsidP="001C1430">
      <w:pPr>
        <w:jc w:val="both"/>
        <w:rPr>
          <w:rFonts w:cs="Arial"/>
          <w:sz w:val="24"/>
        </w:rPr>
      </w:pPr>
      <w:r w:rsidRPr="001C1430">
        <w:rPr>
          <w:rFonts w:cs="Arial"/>
          <w:sz w:val="24"/>
        </w:rPr>
        <w:t>-</w:t>
      </w:r>
      <w:r w:rsidRPr="001C1430">
        <w:rPr>
          <w:rFonts w:cs="Arial"/>
          <w:sz w:val="24"/>
        </w:rPr>
        <w:tab/>
        <w:t xml:space="preserve">Im </w:t>
      </w:r>
      <w:proofErr w:type="spellStart"/>
      <w:r w:rsidRPr="001C1430">
        <w:rPr>
          <w:rFonts w:cs="Arial"/>
          <w:sz w:val="24"/>
        </w:rPr>
        <w:t>Lodzer</w:t>
      </w:r>
      <w:proofErr w:type="spellEnd"/>
      <w:r w:rsidRPr="001C1430">
        <w:rPr>
          <w:rFonts w:cs="Arial"/>
          <w:sz w:val="24"/>
        </w:rPr>
        <w:t xml:space="preserve"> Einkaufszentrum </w:t>
      </w:r>
      <w:proofErr w:type="spellStart"/>
      <w:r w:rsidRPr="00BC793E">
        <w:rPr>
          <w:rFonts w:cs="Arial"/>
          <w:i/>
          <w:sz w:val="24"/>
        </w:rPr>
        <w:t>Manufaktura</w:t>
      </w:r>
      <w:proofErr w:type="spellEnd"/>
      <w:r w:rsidRPr="001C1430">
        <w:rPr>
          <w:rFonts w:cs="Arial"/>
          <w:sz w:val="24"/>
        </w:rPr>
        <w:t xml:space="preserve"> shoppen gehen</w:t>
      </w:r>
      <w:r>
        <w:rPr>
          <w:rFonts w:cs="Arial"/>
          <w:sz w:val="24"/>
        </w:rPr>
        <w:t>,</w:t>
      </w:r>
    </w:p>
    <w:p w:rsidR="001C1430" w:rsidRPr="001C1430" w:rsidRDefault="001C1430" w:rsidP="001C1430">
      <w:pPr>
        <w:jc w:val="both"/>
        <w:rPr>
          <w:rFonts w:cs="Arial"/>
          <w:sz w:val="24"/>
        </w:rPr>
      </w:pPr>
      <w:r w:rsidRPr="001C1430">
        <w:rPr>
          <w:rFonts w:cs="Arial"/>
          <w:sz w:val="24"/>
        </w:rPr>
        <w:t>-</w:t>
      </w:r>
      <w:r w:rsidRPr="001C1430">
        <w:rPr>
          <w:rFonts w:cs="Arial"/>
          <w:sz w:val="24"/>
        </w:rPr>
        <w:tab/>
      </w:r>
      <w:r>
        <w:rPr>
          <w:rFonts w:cs="Arial"/>
          <w:sz w:val="24"/>
        </w:rPr>
        <w:t>d</w:t>
      </w:r>
      <w:r w:rsidRPr="001C1430">
        <w:rPr>
          <w:rFonts w:cs="Arial"/>
          <w:sz w:val="24"/>
        </w:rPr>
        <w:t xml:space="preserve">en Klängen der Chopin-Musik im Garten von </w:t>
      </w:r>
      <w:proofErr w:type="spellStart"/>
      <w:r w:rsidRPr="001C1430">
        <w:rPr>
          <w:rFonts w:cs="Arial"/>
          <w:sz w:val="24"/>
        </w:rPr>
        <w:t>Żelazowa</w:t>
      </w:r>
      <w:proofErr w:type="spellEnd"/>
      <w:r w:rsidRPr="001C1430">
        <w:rPr>
          <w:rFonts w:cs="Arial"/>
          <w:sz w:val="24"/>
        </w:rPr>
        <w:t xml:space="preserve"> </w:t>
      </w:r>
      <w:proofErr w:type="spellStart"/>
      <w:r w:rsidRPr="001C1430">
        <w:rPr>
          <w:rFonts w:cs="Arial"/>
          <w:sz w:val="24"/>
        </w:rPr>
        <w:t>Wola</w:t>
      </w:r>
      <w:proofErr w:type="spellEnd"/>
      <w:r w:rsidRPr="001C1430">
        <w:rPr>
          <w:rFonts w:cs="Arial"/>
          <w:sz w:val="24"/>
        </w:rPr>
        <w:t xml:space="preserve"> lauschen</w:t>
      </w:r>
      <w:r>
        <w:rPr>
          <w:rFonts w:cs="Arial"/>
          <w:sz w:val="24"/>
        </w:rPr>
        <w:t>,</w:t>
      </w:r>
    </w:p>
    <w:p w:rsidR="001C1430" w:rsidRPr="001C1430" w:rsidRDefault="001C1430" w:rsidP="001C1430">
      <w:pPr>
        <w:jc w:val="both"/>
        <w:rPr>
          <w:rFonts w:cs="Arial"/>
          <w:sz w:val="24"/>
        </w:rPr>
      </w:pPr>
      <w:r>
        <w:rPr>
          <w:rFonts w:cs="Arial"/>
          <w:sz w:val="24"/>
        </w:rPr>
        <w:t>-</w:t>
      </w:r>
      <w:r>
        <w:rPr>
          <w:rFonts w:cs="Arial"/>
          <w:sz w:val="24"/>
        </w:rPr>
        <w:tab/>
        <w:t>d</w:t>
      </w:r>
      <w:r w:rsidRPr="001C1430">
        <w:rPr>
          <w:rFonts w:cs="Arial"/>
          <w:sz w:val="24"/>
        </w:rPr>
        <w:t>en Blick von der Aussichtsterrasse des Kulturpalastes auf die Stadt genießen</w:t>
      </w:r>
      <w:r>
        <w:rPr>
          <w:rFonts w:cs="Arial"/>
          <w:sz w:val="24"/>
        </w:rPr>
        <w:t>,</w:t>
      </w:r>
    </w:p>
    <w:p w:rsidR="001C1430" w:rsidRPr="001C1430" w:rsidRDefault="001C1430" w:rsidP="001C1430">
      <w:pPr>
        <w:jc w:val="both"/>
        <w:rPr>
          <w:rFonts w:cs="Arial"/>
          <w:sz w:val="24"/>
        </w:rPr>
      </w:pPr>
      <w:r>
        <w:rPr>
          <w:rFonts w:cs="Arial"/>
          <w:sz w:val="24"/>
        </w:rPr>
        <w:t>-</w:t>
      </w:r>
      <w:r>
        <w:rPr>
          <w:rFonts w:cs="Arial"/>
          <w:sz w:val="24"/>
        </w:rPr>
        <w:tab/>
        <w:t>e</w:t>
      </w:r>
      <w:r w:rsidRPr="001C1430">
        <w:rPr>
          <w:rFonts w:cs="Arial"/>
          <w:sz w:val="24"/>
        </w:rPr>
        <w:t>in Mittagessen in einer Milchbar einnehmen</w:t>
      </w:r>
      <w:r>
        <w:rPr>
          <w:rFonts w:cs="Arial"/>
          <w:sz w:val="24"/>
        </w:rPr>
        <w:t>,</w:t>
      </w:r>
    </w:p>
    <w:p w:rsidR="001C1430" w:rsidRPr="001C1430" w:rsidRDefault="001C1430" w:rsidP="001C1430">
      <w:pPr>
        <w:jc w:val="both"/>
        <w:rPr>
          <w:rFonts w:cs="Arial"/>
          <w:sz w:val="24"/>
        </w:rPr>
      </w:pPr>
      <w:r>
        <w:rPr>
          <w:rFonts w:cs="Arial"/>
          <w:sz w:val="24"/>
        </w:rPr>
        <w:t>-</w:t>
      </w:r>
      <w:r>
        <w:rPr>
          <w:rFonts w:cs="Arial"/>
          <w:sz w:val="24"/>
        </w:rPr>
        <w:tab/>
        <w:t>e</w:t>
      </w:r>
      <w:r w:rsidRPr="001C1430">
        <w:rPr>
          <w:rFonts w:cs="Arial"/>
          <w:sz w:val="24"/>
        </w:rPr>
        <w:t>inen Minieinka</w:t>
      </w:r>
      <w:r>
        <w:rPr>
          <w:rFonts w:cs="Arial"/>
          <w:sz w:val="24"/>
        </w:rPr>
        <w:t>uf in einem Kiosk Ruch tätigen,</w:t>
      </w:r>
    </w:p>
    <w:p w:rsidR="001C1430" w:rsidRPr="001C1430" w:rsidRDefault="001C1430" w:rsidP="001C1430">
      <w:pPr>
        <w:ind w:left="705" w:hanging="705"/>
        <w:jc w:val="both"/>
        <w:rPr>
          <w:rFonts w:cs="Arial"/>
          <w:sz w:val="24"/>
        </w:rPr>
      </w:pPr>
      <w:r>
        <w:rPr>
          <w:rFonts w:cs="Arial"/>
          <w:sz w:val="24"/>
        </w:rPr>
        <w:t>-</w:t>
      </w:r>
      <w:r>
        <w:rPr>
          <w:rFonts w:cs="Arial"/>
          <w:sz w:val="24"/>
        </w:rPr>
        <w:tab/>
        <w:t>i</w:t>
      </w:r>
      <w:r w:rsidRPr="001C1430">
        <w:rPr>
          <w:rFonts w:cs="Arial"/>
          <w:sz w:val="24"/>
        </w:rPr>
        <w:t>n der jüngsten Altstadt Europas einen Kaffee trinken und in einer „</w:t>
      </w:r>
      <w:proofErr w:type="spellStart"/>
      <w:r w:rsidRPr="001C1430">
        <w:rPr>
          <w:rFonts w:cs="Arial"/>
          <w:sz w:val="24"/>
        </w:rPr>
        <w:t>Pierogarnia</w:t>
      </w:r>
      <w:proofErr w:type="spellEnd"/>
      <w:r w:rsidRPr="001C1430">
        <w:rPr>
          <w:rFonts w:cs="Arial"/>
          <w:sz w:val="24"/>
        </w:rPr>
        <w:t xml:space="preserve">“ </w:t>
      </w:r>
      <w:proofErr w:type="spellStart"/>
      <w:r w:rsidRPr="000836B9">
        <w:rPr>
          <w:rFonts w:cs="Arial"/>
          <w:sz w:val="24"/>
        </w:rPr>
        <w:t>P</w:t>
      </w:r>
      <w:r w:rsidR="000836B9" w:rsidRPr="000836B9">
        <w:rPr>
          <w:rFonts w:cs="Arial"/>
          <w:sz w:val="24"/>
        </w:rPr>
        <w:t>i</w:t>
      </w:r>
      <w:r w:rsidRPr="000836B9">
        <w:rPr>
          <w:rFonts w:cs="Arial"/>
          <w:sz w:val="24"/>
        </w:rPr>
        <w:t>roggi</w:t>
      </w:r>
      <w:proofErr w:type="spellEnd"/>
      <w:r w:rsidRPr="001C1430">
        <w:rPr>
          <w:rFonts w:cs="Arial"/>
          <w:sz w:val="24"/>
        </w:rPr>
        <w:t xml:space="preserve"> essen</w:t>
      </w:r>
      <w:r>
        <w:rPr>
          <w:rFonts w:cs="Arial"/>
          <w:sz w:val="24"/>
        </w:rPr>
        <w:t>,</w:t>
      </w:r>
    </w:p>
    <w:p w:rsidR="001C1430" w:rsidRPr="001C1430" w:rsidRDefault="001C1430" w:rsidP="001C1430">
      <w:pPr>
        <w:ind w:left="705" w:hanging="705"/>
        <w:jc w:val="both"/>
        <w:rPr>
          <w:rFonts w:cs="Arial"/>
          <w:sz w:val="24"/>
        </w:rPr>
      </w:pPr>
      <w:r>
        <w:rPr>
          <w:rFonts w:cs="Arial"/>
          <w:sz w:val="24"/>
        </w:rPr>
        <w:t>-</w:t>
      </w:r>
      <w:r>
        <w:rPr>
          <w:rFonts w:cs="Arial"/>
          <w:sz w:val="24"/>
        </w:rPr>
        <w:tab/>
        <w:t>e</w:t>
      </w:r>
      <w:r w:rsidRPr="001C1430">
        <w:rPr>
          <w:rFonts w:cs="Arial"/>
          <w:sz w:val="24"/>
        </w:rPr>
        <w:t>inmal den Königsweg in Warschau entlangspazieren und unterwegs dem Herz von Chopin in der Heilig-Kreuz-Kirche einen Besuch abstatten</w:t>
      </w:r>
      <w:r>
        <w:rPr>
          <w:rFonts w:cs="Arial"/>
          <w:sz w:val="24"/>
        </w:rPr>
        <w:t>,</w:t>
      </w:r>
    </w:p>
    <w:p w:rsidR="001C1430" w:rsidRPr="001C1430" w:rsidRDefault="001C1430" w:rsidP="001C1430">
      <w:pPr>
        <w:ind w:left="709" w:hanging="705"/>
        <w:jc w:val="both"/>
        <w:rPr>
          <w:rFonts w:cs="Arial"/>
          <w:sz w:val="24"/>
        </w:rPr>
      </w:pPr>
      <w:r>
        <w:rPr>
          <w:rFonts w:cs="Arial"/>
          <w:sz w:val="24"/>
        </w:rPr>
        <w:t>-</w:t>
      </w:r>
      <w:r>
        <w:rPr>
          <w:rFonts w:cs="Arial"/>
          <w:sz w:val="24"/>
        </w:rPr>
        <w:tab/>
        <w:t>d</w:t>
      </w:r>
      <w:r w:rsidRPr="001C1430">
        <w:rPr>
          <w:rFonts w:cs="Arial"/>
          <w:sz w:val="24"/>
        </w:rPr>
        <w:t>ie Straße „</w:t>
      </w:r>
      <w:proofErr w:type="spellStart"/>
      <w:r w:rsidRPr="001C1430">
        <w:rPr>
          <w:rFonts w:cs="Arial"/>
          <w:sz w:val="24"/>
        </w:rPr>
        <w:t>Nowy</w:t>
      </w:r>
      <w:proofErr w:type="spellEnd"/>
      <w:r w:rsidRPr="001C1430">
        <w:rPr>
          <w:rFonts w:cs="Arial"/>
          <w:sz w:val="24"/>
        </w:rPr>
        <w:t xml:space="preserve"> </w:t>
      </w:r>
      <w:proofErr w:type="spellStart"/>
      <w:r w:rsidRPr="001C1430">
        <w:rPr>
          <w:rFonts w:cs="Arial"/>
          <w:sz w:val="24"/>
        </w:rPr>
        <w:t>Świat</w:t>
      </w:r>
      <w:proofErr w:type="spellEnd"/>
      <w:r w:rsidRPr="001C1430">
        <w:rPr>
          <w:rFonts w:cs="Arial"/>
          <w:sz w:val="24"/>
        </w:rPr>
        <w:t xml:space="preserve">“ bewundern </w:t>
      </w:r>
      <w:r>
        <w:rPr>
          <w:rFonts w:cs="Arial"/>
          <w:sz w:val="24"/>
        </w:rPr>
        <w:t xml:space="preserve">– </w:t>
      </w:r>
      <w:r w:rsidRPr="001C1430">
        <w:rPr>
          <w:rFonts w:cs="Arial"/>
          <w:sz w:val="24"/>
        </w:rPr>
        <w:t>im Bewusstsein, sich auf der teuersten Straßen Polens zu befinden, die eine Agentur sogar auf Platz 40 der teuersten Straßen der Welt platziert hat (im Hinblick auf die Immobilienpreise!)</w:t>
      </w:r>
      <w:r>
        <w:rPr>
          <w:rFonts w:cs="Arial"/>
          <w:sz w:val="24"/>
        </w:rPr>
        <w:t>.</w:t>
      </w:r>
    </w:p>
    <w:p w:rsidR="00AB2184" w:rsidRDefault="00AB2184">
      <w:pPr>
        <w:spacing w:after="0" w:line="240" w:lineRule="auto"/>
        <w:rPr>
          <w:rFonts w:cs="Arial"/>
          <w:sz w:val="24"/>
        </w:rPr>
      </w:pPr>
      <w:r>
        <w:rPr>
          <w:rFonts w:cs="Arial"/>
          <w:sz w:val="24"/>
        </w:rPr>
        <w:br w:type="page"/>
      </w:r>
    </w:p>
    <w:p w:rsidR="001C1430" w:rsidRPr="001C1430" w:rsidRDefault="001C1430" w:rsidP="001C1430">
      <w:pPr>
        <w:jc w:val="both"/>
        <w:rPr>
          <w:rFonts w:cs="Arial"/>
          <w:b/>
          <w:sz w:val="24"/>
        </w:rPr>
      </w:pPr>
      <w:r w:rsidRPr="001C1430">
        <w:rPr>
          <w:rFonts w:cs="Arial"/>
          <w:b/>
          <w:sz w:val="24"/>
        </w:rPr>
        <w:lastRenderedPageBreak/>
        <w:t>Literaturhinweise, Filme, Links</w:t>
      </w:r>
    </w:p>
    <w:p w:rsidR="000836B9" w:rsidRPr="000836B9" w:rsidRDefault="000836B9" w:rsidP="00605824">
      <w:pPr>
        <w:spacing w:before="240"/>
        <w:jc w:val="both"/>
        <w:rPr>
          <w:rFonts w:cs="Arial"/>
          <w:b/>
          <w:sz w:val="24"/>
        </w:rPr>
      </w:pPr>
      <w:r w:rsidRPr="000836B9">
        <w:rPr>
          <w:rFonts w:cs="Arial"/>
          <w:b/>
          <w:sz w:val="24"/>
        </w:rPr>
        <w:t>Literatur</w:t>
      </w:r>
    </w:p>
    <w:p w:rsidR="00AB2184" w:rsidRPr="00AB2184" w:rsidRDefault="00FB1255" w:rsidP="00AB2184">
      <w:pPr>
        <w:rPr>
          <w:sz w:val="24"/>
        </w:rPr>
      </w:pPr>
      <w:proofErr w:type="spellStart"/>
      <w:r>
        <w:rPr>
          <w:sz w:val="24"/>
        </w:rPr>
        <w:t>Bia</w:t>
      </w:r>
      <w:r w:rsidRPr="00C25C60">
        <w:rPr>
          <w:sz w:val="24"/>
        </w:rPr>
        <w:t>ł</w:t>
      </w:r>
      <w:r w:rsidR="00AB2184" w:rsidRPr="00AB2184">
        <w:rPr>
          <w:sz w:val="24"/>
        </w:rPr>
        <w:t>oszewski</w:t>
      </w:r>
      <w:proofErr w:type="spellEnd"/>
      <w:r w:rsidR="00AB2184" w:rsidRPr="00AB2184">
        <w:rPr>
          <w:sz w:val="24"/>
        </w:rPr>
        <w:t>, Miron: Erinnerungen aus dem Warschauer Aufstand. Berlin: Suhrkamp 2019</w:t>
      </w:r>
      <w:r w:rsidR="00AB2184">
        <w:rPr>
          <w:sz w:val="24"/>
        </w:rPr>
        <w:t>.</w:t>
      </w:r>
    </w:p>
    <w:p w:rsidR="009A4893" w:rsidRPr="009A4893" w:rsidRDefault="009A4893" w:rsidP="009A4893">
      <w:pPr>
        <w:spacing w:before="240"/>
        <w:jc w:val="both"/>
        <w:rPr>
          <w:rFonts w:cs="Arial"/>
          <w:sz w:val="24"/>
        </w:rPr>
      </w:pPr>
      <w:r w:rsidRPr="009A4893">
        <w:rPr>
          <w:rFonts w:cs="Arial"/>
          <w:sz w:val="24"/>
        </w:rPr>
        <w:t>Huber, Werner: Warschau – Phönix aus der Asche. Ein architektonischer Stadtführer. Köln: Böhlau 2005.</w:t>
      </w:r>
    </w:p>
    <w:p w:rsidR="009A4893" w:rsidRPr="009A4893" w:rsidRDefault="009A4893" w:rsidP="009A4893">
      <w:pPr>
        <w:spacing w:before="240"/>
        <w:jc w:val="both"/>
        <w:rPr>
          <w:rFonts w:cs="Arial"/>
          <w:sz w:val="24"/>
        </w:rPr>
      </w:pPr>
      <w:proofErr w:type="spellStart"/>
      <w:r w:rsidRPr="009A4893">
        <w:rPr>
          <w:rFonts w:cs="Arial"/>
          <w:sz w:val="24"/>
        </w:rPr>
        <w:t>Jabłoński</w:t>
      </w:r>
      <w:proofErr w:type="spellEnd"/>
      <w:r w:rsidRPr="009A4893">
        <w:rPr>
          <w:rFonts w:cs="Arial"/>
          <w:sz w:val="24"/>
        </w:rPr>
        <w:t xml:space="preserve">, </w:t>
      </w:r>
      <w:proofErr w:type="spellStart"/>
      <w:r w:rsidRPr="009A4893">
        <w:rPr>
          <w:rFonts w:cs="Arial"/>
          <w:sz w:val="24"/>
        </w:rPr>
        <w:t>Rafał</w:t>
      </w:r>
      <w:proofErr w:type="spellEnd"/>
      <w:r w:rsidRPr="009A4893">
        <w:rPr>
          <w:rFonts w:cs="Arial"/>
          <w:sz w:val="24"/>
        </w:rPr>
        <w:t xml:space="preserve">: Warschau. Geschichte der Juden. Geschichte der Juden in der Welt, in Polen und in Warschau. Warszawa: Verlag </w:t>
      </w:r>
      <w:proofErr w:type="spellStart"/>
      <w:r w:rsidRPr="009A4893">
        <w:rPr>
          <w:rFonts w:cs="Arial"/>
          <w:sz w:val="24"/>
        </w:rPr>
        <w:t>Festina</w:t>
      </w:r>
      <w:proofErr w:type="spellEnd"/>
      <w:r w:rsidRPr="009A4893">
        <w:rPr>
          <w:rFonts w:cs="Arial"/>
          <w:sz w:val="24"/>
        </w:rPr>
        <w:t xml:space="preserve"> 2015.</w:t>
      </w:r>
    </w:p>
    <w:p w:rsidR="009A4893" w:rsidRDefault="009A4893" w:rsidP="009A4893">
      <w:pPr>
        <w:spacing w:before="240"/>
        <w:jc w:val="both"/>
        <w:rPr>
          <w:rFonts w:cs="Arial"/>
          <w:sz w:val="24"/>
        </w:rPr>
      </w:pPr>
      <w:proofErr w:type="spellStart"/>
      <w:r w:rsidRPr="009A4893">
        <w:rPr>
          <w:rFonts w:cs="Arial"/>
          <w:sz w:val="24"/>
        </w:rPr>
        <w:t>Lehnstaedt</w:t>
      </w:r>
      <w:proofErr w:type="spellEnd"/>
      <w:r w:rsidRPr="009A4893">
        <w:rPr>
          <w:rFonts w:cs="Arial"/>
          <w:sz w:val="24"/>
        </w:rPr>
        <w:t xml:space="preserve">, Stephan: Okkupation im Osten. Besatzeralltag in Warschau und Minsk 1939-1944. München: </w:t>
      </w:r>
      <w:proofErr w:type="spellStart"/>
      <w:r w:rsidRPr="009A4893">
        <w:rPr>
          <w:rFonts w:cs="Arial"/>
          <w:sz w:val="24"/>
        </w:rPr>
        <w:t>Oldenbourg</w:t>
      </w:r>
      <w:proofErr w:type="spellEnd"/>
      <w:r w:rsidRPr="009A4893">
        <w:rPr>
          <w:rFonts w:cs="Arial"/>
          <w:sz w:val="24"/>
        </w:rPr>
        <w:t xml:space="preserve"> 2010.</w:t>
      </w:r>
    </w:p>
    <w:p w:rsidR="00C07F20" w:rsidRPr="00C07F20" w:rsidRDefault="00C07F20" w:rsidP="009A4893">
      <w:pPr>
        <w:spacing w:before="240"/>
        <w:jc w:val="both"/>
        <w:rPr>
          <w:rFonts w:cs="Arial"/>
          <w:sz w:val="24"/>
        </w:rPr>
      </w:pPr>
      <w:r w:rsidRPr="00C07F20">
        <w:rPr>
          <w:rFonts w:cs="Arial"/>
          <w:sz w:val="24"/>
        </w:rPr>
        <w:t xml:space="preserve">Luft, Maria: Warschau. Ostfildern: </w:t>
      </w:r>
      <w:proofErr w:type="spellStart"/>
      <w:r w:rsidRPr="00C07F20">
        <w:rPr>
          <w:rFonts w:cs="Arial"/>
          <w:sz w:val="24"/>
        </w:rPr>
        <w:t>Dumont</w:t>
      </w:r>
      <w:proofErr w:type="spellEnd"/>
      <w:r w:rsidRPr="00C07F20">
        <w:rPr>
          <w:rFonts w:cs="Arial"/>
          <w:sz w:val="24"/>
        </w:rPr>
        <w:t xml:space="preserve"> Reiseverlag 2002.</w:t>
      </w:r>
    </w:p>
    <w:p w:rsidR="001C1430" w:rsidRDefault="00C07F20" w:rsidP="00C07F20">
      <w:pPr>
        <w:spacing w:before="240"/>
        <w:jc w:val="both"/>
        <w:rPr>
          <w:rFonts w:cs="Arial"/>
          <w:sz w:val="24"/>
        </w:rPr>
      </w:pPr>
      <w:r w:rsidRPr="00C07F20">
        <w:rPr>
          <w:rFonts w:cs="Arial"/>
          <w:sz w:val="24"/>
        </w:rPr>
        <w:t>Möller, Steffen: Viva Warszawa. Polen für Fortgeschrittene. München: Piper 2015.</w:t>
      </w:r>
      <w:r>
        <w:rPr>
          <w:rFonts w:cs="Arial"/>
          <w:sz w:val="24"/>
        </w:rPr>
        <w:br/>
      </w:r>
      <w:r w:rsidR="00BC793E">
        <w:rPr>
          <w:rFonts w:cs="Arial"/>
          <w:sz w:val="24"/>
        </w:rPr>
        <w:t xml:space="preserve">Der Song zum Buch: </w:t>
      </w:r>
      <w:hyperlink r:id="rId49" w:history="1">
        <w:r w:rsidR="00BC793E" w:rsidRPr="00AB69F7">
          <w:rPr>
            <w:rStyle w:val="Hyperlink"/>
            <w:rFonts w:cs="Arial"/>
            <w:sz w:val="24"/>
          </w:rPr>
          <w:t>https://www.youtube.com/watch?v=iW6LdbL6QNg</w:t>
        </w:r>
      </w:hyperlink>
      <w:r w:rsidR="00BC793E">
        <w:rPr>
          <w:rFonts w:cs="Arial"/>
          <w:sz w:val="24"/>
        </w:rPr>
        <w:t xml:space="preserve"> </w:t>
      </w:r>
    </w:p>
    <w:p w:rsidR="009A4893" w:rsidRDefault="009A4893" w:rsidP="00C07F20">
      <w:pPr>
        <w:spacing w:before="240"/>
        <w:jc w:val="both"/>
        <w:rPr>
          <w:rFonts w:cs="Arial"/>
          <w:sz w:val="24"/>
        </w:rPr>
      </w:pPr>
      <w:r w:rsidRPr="009A4893">
        <w:rPr>
          <w:rFonts w:cs="Arial"/>
          <w:sz w:val="24"/>
        </w:rPr>
        <w:t xml:space="preserve">Szczypiorski, Andrzej: Die schöne Frau </w:t>
      </w:r>
      <w:proofErr w:type="spellStart"/>
      <w:r w:rsidRPr="009A4893">
        <w:rPr>
          <w:rFonts w:cs="Arial"/>
          <w:sz w:val="24"/>
        </w:rPr>
        <w:t>Seidenman</w:t>
      </w:r>
      <w:proofErr w:type="spellEnd"/>
      <w:r w:rsidRPr="009A4893">
        <w:rPr>
          <w:rFonts w:cs="Arial"/>
          <w:sz w:val="24"/>
        </w:rPr>
        <w:t>. Zürich: Diogenes 1988.</w:t>
      </w:r>
    </w:p>
    <w:p w:rsidR="007B2BBC" w:rsidRDefault="007B2BBC" w:rsidP="00C07F20">
      <w:pPr>
        <w:spacing w:before="240"/>
        <w:jc w:val="both"/>
        <w:rPr>
          <w:rFonts w:cs="Arial"/>
          <w:sz w:val="24"/>
        </w:rPr>
      </w:pPr>
    </w:p>
    <w:p w:rsidR="000836B9" w:rsidRDefault="000836B9" w:rsidP="00605824">
      <w:pPr>
        <w:spacing w:before="240"/>
        <w:jc w:val="both"/>
        <w:rPr>
          <w:rFonts w:cs="Arial"/>
          <w:b/>
          <w:sz w:val="24"/>
        </w:rPr>
      </w:pPr>
      <w:r>
        <w:rPr>
          <w:rFonts w:cs="Arial"/>
          <w:b/>
          <w:sz w:val="24"/>
        </w:rPr>
        <w:t>Filme</w:t>
      </w:r>
    </w:p>
    <w:p w:rsidR="00094B56" w:rsidRDefault="00812771" w:rsidP="00094B56">
      <w:pPr>
        <w:spacing w:before="240"/>
        <w:jc w:val="both"/>
        <w:rPr>
          <w:rFonts w:cs="Arial"/>
          <w:sz w:val="24"/>
        </w:rPr>
      </w:pPr>
      <w:r>
        <w:rPr>
          <w:rFonts w:cs="Arial"/>
          <w:sz w:val="24"/>
        </w:rPr>
        <w:t>„Polen im Zweiten Weltkrieg“ (8.58 Min.)</w:t>
      </w:r>
      <w:r>
        <w:rPr>
          <w:rFonts w:cs="Arial"/>
          <w:sz w:val="24"/>
        </w:rPr>
        <w:tab/>
      </w:r>
      <w:r>
        <w:rPr>
          <w:rFonts w:cs="Arial"/>
          <w:sz w:val="24"/>
        </w:rPr>
        <w:br/>
      </w:r>
      <w:hyperlink r:id="rId50" w:history="1">
        <w:r w:rsidRPr="0054659D">
          <w:rPr>
            <w:rStyle w:val="Hyperlink"/>
            <w:rFonts w:cs="Arial"/>
            <w:sz w:val="24"/>
          </w:rPr>
          <w:t>https://www.youtube.com/watch?v=Xp3Hk8aPxcA&amp;t=28s</w:t>
        </w:r>
      </w:hyperlink>
      <w:r>
        <w:rPr>
          <w:rFonts w:cs="Arial"/>
          <w:sz w:val="24"/>
        </w:rPr>
        <w:t xml:space="preserve"> </w:t>
      </w:r>
    </w:p>
    <w:p w:rsidR="00094B56" w:rsidRDefault="00812771" w:rsidP="00605824">
      <w:pPr>
        <w:spacing w:before="240"/>
        <w:jc w:val="both"/>
        <w:rPr>
          <w:rFonts w:cs="Arial"/>
          <w:b/>
          <w:sz w:val="24"/>
        </w:rPr>
      </w:pPr>
      <w:r>
        <w:rPr>
          <w:rFonts w:cs="Arial"/>
          <w:sz w:val="24"/>
        </w:rPr>
        <w:t>Phönix-Doku „</w:t>
      </w:r>
      <w:r w:rsidR="00094B56">
        <w:rPr>
          <w:rFonts w:cs="Arial"/>
          <w:sz w:val="24"/>
        </w:rPr>
        <w:t>POLEN 39</w:t>
      </w:r>
      <w:r>
        <w:rPr>
          <w:rFonts w:cs="Arial"/>
          <w:sz w:val="24"/>
        </w:rPr>
        <w:t>. Wie aus Soldaten Mörder wurden“ (51.58 Min.)</w:t>
      </w:r>
      <w:r>
        <w:rPr>
          <w:rFonts w:cs="Arial"/>
          <w:sz w:val="24"/>
        </w:rPr>
        <w:br/>
      </w:r>
      <w:hyperlink r:id="rId51" w:history="1">
        <w:r w:rsidRPr="0054659D">
          <w:rPr>
            <w:rStyle w:val="Hyperlink"/>
            <w:rFonts w:cs="Arial"/>
            <w:sz w:val="24"/>
          </w:rPr>
          <w:t>https://www.phoenix.de/sendungen/dokumentationen/polen-39-a-1205355.html</w:t>
        </w:r>
      </w:hyperlink>
      <w:r>
        <w:rPr>
          <w:rFonts w:cs="Arial"/>
          <w:sz w:val="24"/>
        </w:rPr>
        <w:t xml:space="preserve"> </w:t>
      </w:r>
    </w:p>
    <w:p w:rsidR="00C07F20" w:rsidRDefault="00C07F20" w:rsidP="00812771">
      <w:pPr>
        <w:spacing w:before="240"/>
        <w:jc w:val="both"/>
        <w:rPr>
          <w:rFonts w:cs="Arial"/>
          <w:sz w:val="24"/>
        </w:rPr>
      </w:pPr>
      <w:r w:rsidRPr="00C07F20">
        <w:rPr>
          <w:rFonts w:cs="Arial"/>
          <w:sz w:val="24"/>
        </w:rPr>
        <w:t>„Warschau – Die Auferstandene“, (1.11.40 Min.)</w:t>
      </w:r>
      <w:r>
        <w:rPr>
          <w:rFonts w:cs="Arial"/>
          <w:sz w:val="24"/>
        </w:rPr>
        <w:tab/>
      </w:r>
      <w:r>
        <w:rPr>
          <w:rFonts w:cs="Arial"/>
          <w:sz w:val="24"/>
        </w:rPr>
        <w:br/>
      </w:r>
      <w:hyperlink r:id="rId52" w:history="1">
        <w:r w:rsidRPr="007277E8">
          <w:rPr>
            <w:rStyle w:val="Hyperlink"/>
            <w:rFonts w:cs="Arial"/>
            <w:sz w:val="24"/>
          </w:rPr>
          <w:t>https://www.youtube.com/watch?v=SNuKFldG1jY</w:t>
        </w:r>
      </w:hyperlink>
      <w:r w:rsidR="00C25C60">
        <w:rPr>
          <w:rFonts w:cs="Arial"/>
          <w:sz w:val="24"/>
        </w:rPr>
        <w:t xml:space="preserve"> </w:t>
      </w:r>
    </w:p>
    <w:p w:rsidR="00C07F20" w:rsidRPr="00C07F20" w:rsidRDefault="00C07F20" w:rsidP="00C07F20">
      <w:pPr>
        <w:spacing w:before="240"/>
        <w:jc w:val="both"/>
        <w:rPr>
          <w:rFonts w:cs="Arial"/>
          <w:sz w:val="24"/>
        </w:rPr>
      </w:pPr>
      <w:r w:rsidRPr="00C07F20">
        <w:rPr>
          <w:rFonts w:cs="Arial"/>
          <w:sz w:val="24"/>
        </w:rPr>
        <w:t>Warschau '44 (</w:t>
      </w:r>
      <w:proofErr w:type="spellStart"/>
      <w:r w:rsidRPr="00C07F20">
        <w:rPr>
          <w:rFonts w:cs="Arial"/>
          <w:sz w:val="24"/>
        </w:rPr>
        <w:t>Miasto</w:t>
      </w:r>
      <w:proofErr w:type="spellEnd"/>
      <w:r w:rsidRPr="00C07F20">
        <w:rPr>
          <w:rFonts w:cs="Arial"/>
          <w:sz w:val="24"/>
        </w:rPr>
        <w:t xml:space="preserve"> 44) - „Polens Trauma und Stolz“ (44.43 Min.)</w:t>
      </w:r>
      <w:r>
        <w:rPr>
          <w:rFonts w:cs="Arial"/>
          <w:sz w:val="24"/>
        </w:rPr>
        <w:tab/>
      </w:r>
      <w:r>
        <w:rPr>
          <w:rFonts w:cs="Arial"/>
          <w:sz w:val="24"/>
        </w:rPr>
        <w:br/>
      </w:r>
      <w:hyperlink r:id="rId53" w:history="1">
        <w:r w:rsidRPr="007277E8">
          <w:rPr>
            <w:rStyle w:val="Hyperlink"/>
            <w:rFonts w:cs="Arial"/>
            <w:sz w:val="24"/>
          </w:rPr>
          <w:t>https://www.youtube.com/watch?v=Zt1FfqogPAs</w:t>
        </w:r>
      </w:hyperlink>
      <w:r w:rsidR="00C25C60">
        <w:rPr>
          <w:rFonts w:cs="Arial"/>
          <w:sz w:val="24"/>
        </w:rPr>
        <w:t xml:space="preserve"> </w:t>
      </w:r>
    </w:p>
    <w:p w:rsidR="00C07F20" w:rsidRPr="00C07F20" w:rsidRDefault="00C07F20" w:rsidP="00C07F20">
      <w:pPr>
        <w:spacing w:before="240"/>
        <w:jc w:val="both"/>
        <w:rPr>
          <w:rFonts w:cs="Arial"/>
          <w:sz w:val="24"/>
        </w:rPr>
      </w:pPr>
      <w:r w:rsidRPr="00C07F20">
        <w:rPr>
          <w:rFonts w:cs="Arial"/>
          <w:sz w:val="24"/>
        </w:rPr>
        <w:t>„Der Junge von Warschau“ (100 Jahre Chronik 1943) (9.10 Min.)</w:t>
      </w:r>
      <w:r>
        <w:rPr>
          <w:rFonts w:cs="Arial"/>
          <w:sz w:val="24"/>
        </w:rPr>
        <w:tab/>
      </w:r>
      <w:r>
        <w:rPr>
          <w:rFonts w:cs="Arial"/>
          <w:sz w:val="24"/>
        </w:rPr>
        <w:br/>
      </w:r>
      <w:hyperlink r:id="rId54" w:history="1">
        <w:r w:rsidRPr="007277E8">
          <w:rPr>
            <w:rStyle w:val="Hyperlink"/>
            <w:rFonts w:cs="Arial"/>
            <w:sz w:val="24"/>
          </w:rPr>
          <w:t>https://www.youtube.com/watch?v=qjHawqKF5c0</w:t>
        </w:r>
      </w:hyperlink>
      <w:r>
        <w:rPr>
          <w:rFonts w:cs="Arial"/>
          <w:sz w:val="24"/>
        </w:rPr>
        <w:t xml:space="preserve"> </w:t>
      </w:r>
    </w:p>
    <w:p w:rsidR="00C07F20" w:rsidRPr="00C07F20" w:rsidRDefault="00C07F20" w:rsidP="00C07F20">
      <w:pPr>
        <w:spacing w:before="240"/>
        <w:jc w:val="both"/>
        <w:rPr>
          <w:rFonts w:cs="Arial"/>
          <w:sz w:val="24"/>
        </w:rPr>
      </w:pPr>
      <w:r w:rsidRPr="00C07F20">
        <w:rPr>
          <w:rFonts w:cs="Arial"/>
          <w:sz w:val="24"/>
        </w:rPr>
        <w:t>„Insidertipps für Warschau“ (3.27 Min.)</w:t>
      </w:r>
      <w:r>
        <w:rPr>
          <w:rFonts w:cs="Arial"/>
          <w:sz w:val="24"/>
        </w:rPr>
        <w:tab/>
      </w:r>
      <w:r>
        <w:rPr>
          <w:rFonts w:cs="Arial"/>
          <w:sz w:val="24"/>
        </w:rPr>
        <w:br/>
      </w:r>
      <w:hyperlink r:id="rId55" w:history="1">
        <w:r w:rsidRPr="007277E8">
          <w:rPr>
            <w:rStyle w:val="Hyperlink"/>
            <w:rFonts w:cs="Arial"/>
            <w:sz w:val="24"/>
          </w:rPr>
          <w:t>http://www.dw.com/de/insidertipps-f%C3%BCr-warschau/av-19507788</w:t>
        </w:r>
      </w:hyperlink>
      <w:r w:rsidR="00C25C60">
        <w:rPr>
          <w:rFonts w:cs="Arial"/>
          <w:sz w:val="24"/>
        </w:rPr>
        <w:t xml:space="preserve"> </w:t>
      </w:r>
    </w:p>
    <w:p w:rsidR="00AB2184" w:rsidRDefault="00C07F20" w:rsidP="00C07F20">
      <w:pPr>
        <w:spacing w:before="240"/>
        <w:jc w:val="both"/>
        <w:rPr>
          <w:rFonts w:cs="Arial"/>
          <w:sz w:val="24"/>
        </w:rPr>
      </w:pPr>
      <w:r w:rsidRPr="00C07F20">
        <w:rPr>
          <w:rFonts w:cs="Arial"/>
          <w:sz w:val="24"/>
        </w:rPr>
        <w:t>Warschau in 5 Minuten | Reiseführer | Die besten Sehenswürdigkeiten (5.56 Min.)</w:t>
      </w:r>
      <w:r>
        <w:rPr>
          <w:rFonts w:cs="Arial"/>
          <w:sz w:val="24"/>
        </w:rPr>
        <w:t xml:space="preserve"> </w:t>
      </w:r>
      <w:hyperlink r:id="rId56" w:history="1">
        <w:r w:rsidRPr="007277E8">
          <w:rPr>
            <w:rStyle w:val="Hyperlink"/>
            <w:rFonts w:cs="Arial"/>
            <w:sz w:val="24"/>
          </w:rPr>
          <w:t>https://www.youtube.com/watch?v=LAf9vI6m_9I</w:t>
        </w:r>
      </w:hyperlink>
      <w:r>
        <w:rPr>
          <w:rFonts w:cs="Arial"/>
          <w:sz w:val="24"/>
        </w:rPr>
        <w:t xml:space="preserve"> </w:t>
      </w:r>
    </w:p>
    <w:p w:rsidR="00AB2184" w:rsidRDefault="00AB2184">
      <w:pPr>
        <w:spacing w:after="0" w:line="240" w:lineRule="auto"/>
        <w:rPr>
          <w:rFonts w:cs="Arial"/>
          <w:sz w:val="24"/>
        </w:rPr>
      </w:pPr>
      <w:r>
        <w:rPr>
          <w:rFonts w:cs="Arial"/>
          <w:sz w:val="24"/>
        </w:rPr>
        <w:br w:type="page"/>
      </w:r>
    </w:p>
    <w:p w:rsidR="000836B9" w:rsidRDefault="000836B9" w:rsidP="00C07F20">
      <w:pPr>
        <w:spacing w:before="240"/>
        <w:jc w:val="both"/>
        <w:rPr>
          <w:rFonts w:cs="Arial"/>
          <w:b/>
          <w:sz w:val="24"/>
        </w:rPr>
      </w:pPr>
      <w:r>
        <w:rPr>
          <w:rFonts w:cs="Arial"/>
          <w:b/>
          <w:sz w:val="24"/>
        </w:rPr>
        <w:lastRenderedPageBreak/>
        <w:t>Das Thema im Internet</w:t>
      </w:r>
    </w:p>
    <w:p w:rsidR="00AB2184" w:rsidRPr="00AB2184" w:rsidRDefault="00AB2184" w:rsidP="00AB2184">
      <w:pPr>
        <w:spacing w:before="120"/>
        <w:jc w:val="both"/>
        <w:rPr>
          <w:rFonts w:cs="Arial"/>
          <w:sz w:val="24"/>
        </w:rPr>
      </w:pPr>
      <w:r w:rsidRPr="00AB2184">
        <w:rPr>
          <w:rFonts w:cs="Arial"/>
          <w:sz w:val="24"/>
        </w:rPr>
        <w:t>Modul „ Polen im Zweiten Weltkrieg und der Warschauer Aufstand 1944“</w:t>
      </w:r>
      <w:r w:rsidRPr="00AB2184">
        <w:rPr>
          <w:rFonts w:cs="Arial"/>
          <w:sz w:val="24"/>
        </w:rPr>
        <w:tab/>
      </w:r>
      <w:r>
        <w:rPr>
          <w:rFonts w:cs="Arial"/>
          <w:sz w:val="24"/>
        </w:rPr>
        <w:t xml:space="preserve">, </w:t>
      </w:r>
      <w:hyperlink r:id="rId57" w:history="1">
        <w:r w:rsidRPr="0054659D">
          <w:rPr>
            <w:rStyle w:val="Hyperlink"/>
            <w:rFonts w:cs="Arial"/>
            <w:sz w:val="24"/>
          </w:rPr>
          <w:t>https://www.poleninderschule.de/arbeitsblaetter/geschichte/polen-im-zweiten-weltkrieg-und-der-warschauer-aufstand-1944/</w:t>
        </w:r>
      </w:hyperlink>
      <w:r>
        <w:rPr>
          <w:rFonts w:cs="Arial"/>
          <w:sz w:val="24"/>
        </w:rPr>
        <w:t xml:space="preserve"> </w:t>
      </w:r>
    </w:p>
    <w:p w:rsidR="00AB2184" w:rsidRDefault="00AB2184" w:rsidP="00AB2184">
      <w:pPr>
        <w:spacing w:before="120"/>
        <w:jc w:val="both"/>
        <w:rPr>
          <w:rFonts w:cs="Arial"/>
          <w:sz w:val="24"/>
        </w:rPr>
      </w:pPr>
      <w:r w:rsidRPr="00AB2184">
        <w:rPr>
          <w:rFonts w:cs="Arial"/>
          <w:sz w:val="24"/>
        </w:rPr>
        <w:t>Vgl. das Modul „</w:t>
      </w:r>
      <w:proofErr w:type="spellStart"/>
      <w:r w:rsidRPr="00AB2184">
        <w:rPr>
          <w:rFonts w:cs="Arial"/>
          <w:sz w:val="24"/>
        </w:rPr>
        <w:t>Czesław</w:t>
      </w:r>
      <w:proofErr w:type="spellEnd"/>
      <w:r w:rsidRPr="00AB2184">
        <w:rPr>
          <w:rFonts w:cs="Arial"/>
          <w:sz w:val="24"/>
        </w:rPr>
        <w:t xml:space="preserve"> </w:t>
      </w:r>
      <w:proofErr w:type="spellStart"/>
      <w:r w:rsidRPr="00AB2184">
        <w:rPr>
          <w:rFonts w:cs="Arial"/>
          <w:sz w:val="24"/>
        </w:rPr>
        <w:t>Miłosz</w:t>
      </w:r>
      <w:proofErr w:type="spellEnd"/>
      <w:r w:rsidRPr="00AB2184">
        <w:rPr>
          <w:rFonts w:cs="Arial"/>
          <w:sz w:val="24"/>
        </w:rPr>
        <w:t>: Das Warschauer Ghetto 1943“</w:t>
      </w:r>
      <w:r>
        <w:rPr>
          <w:rFonts w:cs="Arial"/>
          <w:sz w:val="24"/>
        </w:rPr>
        <w:t>,</w:t>
      </w:r>
      <w:r>
        <w:rPr>
          <w:rFonts w:cs="Arial"/>
          <w:sz w:val="24"/>
        </w:rPr>
        <w:tab/>
        <w:t xml:space="preserve"> </w:t>
      </w:r>
      <w:hyperlink r:id="rId58" w:history="1">
        <w:r w:rsidRPr="0054659D">
          <w:rPr>
            <w:rStyle w:val="Hyperlink"/>
            <w:rFonts w:cs="Arial"/>
            <w:sz w:val="24"/>
          </w:rPr>
          <w:t>https://www.poleninderschule.de/arbeitsblaetter/deutsch-literatur/czes-aw-mi-osz-das-warschauer-ghetto-1943/</w:t>
        </w:r>
      </w:hyperlink>
    </w:p>
    <w:p w:rsidR="00C07F20" w:rsidRPr="00C07F20" w:rsidRDefault="00C07F20" w:rsidP="00AB2184">
      <w:pPr>
        <w:spacing w:before="120"/>
        <w:jc w:val="both"/>
        <w:rPr>
          <w:rFonts w:cs="Arial"/>
          <w:sz w:val="24"/>
        </w:rPr>
      </w:pPr>
      <w:r w:rsidRPr="00C07F20">
        <w:rPr>
          <w:rFonts w:cs="Arial"/>
          <w:sz w:val="24"/>
        </w:rPr>
        <w:t>Polen-Analysen Nr</w:t>
      </w:r>
      <w:r w:rsidR="0096140D">
        <w:rPr>
          <w:rFonts w:cs="Arial"/>
          <w:sz w:val="24"/>
        </w:rPr>
        <w:t>.</w:t>
      </w:r>
      <w:r w:rsidRPr="00C07F20">
        <w:rPr>
          <w:rFonts w:cs="Arial"/>
          <w:sz w:val="24"/>
        </w:rPr>
        <w:t xml:space="preserve"> 143 vom 15.04.2014: „Stadtlandschaft Warschau im Wandel“</w:t>
      </w:r>
      <w:r>
        <w:rPr>
          <w:rFonts w:cs="Arial"/>
          <w:sz w:val="24"/>
        </w:rPr>
        <w:br/>
      </w:r>
      <w:hyperlink r:id="rId59" w:history="1">
        <w:r w:rsidRPr="007277E8">
          <w:rPr>
            <w:rStyle w:val="Hyperlink"/>
            <w:rFonts w:cs="Arial"/>
            <w:sz w:val="24"/>
          </w:rPr>
          <w:t>http://www.laender-analysen.de/polen/pdf/PolenAnalysen143.pdf</w:t>
        </w:r>
      </w:hyperlink>
      <w:r w:rsidR="00C25C60">
        <w:rPr>
          <w:rFonts w:cs="Arial"/>
          <w:sz w:val="24"/>
        </w:rPr>
        <w:t xml:space="preserve"> </w:t>
      </w:r>
      <w:r>
        <w:rPr>
          <w:rFonts w:cs="Arial"/>
          <w:sz w:val="24"/>
        </w:rPr>
        <w:t xml:space="preserve"> </w:t>
      </w:r>
    </w:p>
    <w:p w:rsidR="00C07F20" w:rsidRDefault="00C07F20" w:rsidP="00C07F20">
      <w:pPr>
        <w:spacing w:before="240"/>
        <w:jc w:val="both"/>
        <w:rPr>
          <w:rFonts w:cs="Arial"/>
          <w:sz w:val="24"/>
        </w:rPr>
      </w:pPr>
      <w:r w:rsidRPr="00C07F20">
        <w:rPr>
          <w:rFonts w:cs="Arial"/>
          <w:sz w:val="24"/>
        </w:rPr>
        <w:t>Polen-Analysen Nr. 13 vom 15.05.2007: „Metropole Warschau“</w:t>
      </w:r>
      <w:r>
        <w:rPr>
          <w:rFonts w:cs="Arial"/>
          <w:sz w:val="24"/>
        </w:rPr>
        <w:tab/>
      </w:r>
      <w:r>
        <w:rPr>
          <w:rFonts w:cs="Arial"/>
          <w:sz w:val="24"/>
        </w:rPr>
        <w:br/>
      </w:r>
      <w:hyperlink r:id="rId60" w:history="1">
        <w:r w:rsidRPr="007277E8">
          <w:rPr>
            <w:rStyle w:val="Hyperlink"/>
            <w:rFonts w:cs="Arial"/>
            <w:sz w:val="24"/>
          </w:rPr>
          <w:t>http://www.laender-analysen.de/polen/pdf/PolenAnalysen13.pdf</w:t>
        </w:r>
      </w:hyperlink>
      <w:r>
        <w:rPr>
          <w:rFonts w:cs="Arial"/>
          <w:sz w:val="24"/>
        </w:rPr>
        <w:t xml:space="preserve"> </w:t>
      </w:r>
    </w:p>
    <w:p w:rsidR="001C1430" w:rsidRPr="001C1430" w:rsidRDefault="001C1430" w:rsidP="00C07F20">
      <w:pPr>
        <w:spacing w:before="240"/>
        <w:jc w:val="both"/>
        <w:rPr>
          <w:rFonts w:cs="Arial"/>
          <w:sz w:val="24"/>
        </w:rPr>
      </w:pPr>
      <w:r w:rsidRPr="001C1430">
        <w:rPr>
          <w:rFonts w:cs="Arial"/>
          <w:sz w:val="24"/>
        </w:rPr>
        <w:t>Zehn Tipps für Warschau von der Deutschen Welle</w:t>
      </w:r>
      <w:r w:rsidR="00BC793E">
        <w:rPr>
          <w:rFonts w:cs="Arial"/>
          <w:sz w:val="24"/>
        </w:rPr>
        <w:t xml:space="preserve">, </w:t>
      </w:r>
      <w:r w:rsidR="00BC793E">
        <w:rPr>
          <w:rFonts w:cs="Arial"/>
          <w:sz w:val="24"/>
        </w:rPr>
        <w:tab/>
      </w:r>
      <w:r w:rsidR="00BC793E">
        <w:rPr>
          <w:rFonts w:cs="Arial"/>
          <w:sz w:val="24"/>
        </w:rPr>
        <w:br/>
      </w:r>
      <w:hyperlink r:id="rId61" w:history="1">
        <w:r w:rsidR="00BC793E" w:rsidRPr="00AB69F7">
          <w:rPr>
            <w:rStyle w:val="Hyperlink"/>
            <w:rFonts w:cs="Arial"/>
            <w:sz w:val="24"/>
          </w:rPr>
          <w:t>https://www.dw.com/de/zehn-tipps-f%C3%BCr-warschau/a-38765844?maca=de-Facebook-sharing</w:t>
        </w:r>
      </w:hyperlink>
      <w:r w:rsidR="00BC793E">
        <w:rPr>
          <w:rFonts w:cs="Arial"/>
          <w:sz w:val="24"/>
        </w:rPr>
        <w:t xml:space="preserve"> </w:t>
      </w:r>
    </w:p>
    <w:p w:rsidR="00C07F20" w:rsidRDefault="00BC793E" w:rsidP="00C07F20">
      <w:pPr>
        <w:spacing w:before="240"/>
        <w:jc w:val="both"/>
        <w:rPr>
          <w:rFonts w:cs="Arial"/>
          <w:sz w:val="24"/>
        </w:rPr>
      </w:pPr>
      <w:r>
        <w:rPr>
          <w:rFonts w:cs="Arial"/>
          <w:sz w:val="24"/>
        </w:rPr>
        <w:t>„Warten auf die Metro“</w:t>
      </w:r>
      <w:r w:rsidR="001C1430" w:rsidRPr="001C1430">
        <w:rPr>
          <w:rFonts w:cs="Arial"/>
          <w:sz w:val="24"/>
        </w:rPr>
        <w:t xml:space="preserve"> </w:t>
      </w:r>
      <w:r>
        <w:rPr>
          <w:rFonts w:cs="Arial"/>
          <w:sz w:val="24"/>
        </w:rPr>
        <w:t>–</w:t>
      </w:r>
      <w:r w:rsidR="001C1430" w:rsidRPr="001C1430">
        <w:rPr>
          <w:rFonts w:cs="Arial"/>
          <w:sz w:val="24"/>
        </w:rPr>
        <w:t xml:space="preserve"> </w:t>
      </w:r>
      <w:proofErr w:type="spellStart"/>
      <w:r w:rsidR="001C1430" w:rsidRPr="001C1430">
        <w:rPr>
          <w:rFonts w:cs="Arial"/>
          <w:sz w:val="24"/>
        </w:rPr>
        <w:t>Praga</w:t>
      </w:r>
      <w:proofErr w:type="spellEnd"/>
      <w:r w:rsidR="001C1430" w:rsidRPr="001C1430">
        <w:rPr>
          <w:rFonts w:cs="Arial"/>
          <w:sz w:val="24"/>
        </w:rPr>
        <w:t>, das unbekannte Warschau am rechten Ufer der Weichsel</w:t>
      </w:r>
      <w:r w:rsidR="00C07F20">
        <w:rPr>
          <w:rFonts w:cs="Arial"/>
          <w:sz w:val="24"/>
        </w:rPr>
        <w:t>, </w:t>
      </w:r>
      <w:hyperlink r:id="rId62" w:history="1">
        <w:r w:rsidRPr="00AB69F7">
          <w:rPr>
            <w:rStyle w:val="Hyperlink"/>
            <w:rFonts w:cs="Arial"/>
            <w:sz w:val="24"/>
          </w:rPr>
          <w:t>http://www.bpb.de/geschichte/zeitgeschichte/geschichte-im-fluss/159672/warten-auf-die-metro</w:t>
        </w:r>
      </w:hyperlink>
      <w:r>
        <w:rPr>
          <w:rFonts w:cs="Arial"/>
          <w:sz w:val="24"/>
        </w:rPr>
        <w:t xml:space="preserve"> </w:t>
      </w:r>
    </w:p>
    <w:p w:rsidR="00BC793E" w:rsidRDefault="001C1430" w:rsidP="00C07F20">
      <w:pPr>
        <w:spacing w:before="240"/>
        <w:jc w:val="both"/>
        <w:rPr>
          <w:rFonts w:cs="Arial"/>
          <w:sz w:val="24"/>
        </w:rPr>
      </w:pPr>
      <w:r w:rsidRPr="00BC793E">
        <w:rPr>
          <w:rFonts w:cs="Arial"/>
          <w:sz w:val="24"/>
        </w:rPr>
        <w:t xml:space="preserve">The Best Museums in </w:t>
      </w:r>
      <w:proofErr w:type="spellStart"/>
      <w:r w:rsidRPr="00BC793E">
        <w:rPr>
          <w:rFonts w:cs="Arial"/>
          <w:sz w:val="24"/>
        </w:rPr>
        <w:t>Warsaw</w:t>
      </w:r>
      <w:proofErr w:type="spellEnd"/>
      <w:r w:rsidRPr="00BC793E">
        <w:rPr>
          <w:rFonts w:cs="Arial"/>
          <w:sz w:val="24"/>
        </w:rPr>
        <w:t xml:space="preserve"> (auf Englisch)</w:t>
      </w:r>
      <w:r w:rsidR="00BC793E">
        <w:rPr>
          <w:rFonts w:cs="Arial"/>
          <w:sz w:val="24"/>
        </w:rPr>
        <w:tab/>
        <w:t xml:space="preserve">, </w:t>
      </w:r>
      <w:hyperlink r:id="rId63" w:history="1">
        <w:r w:rsidR="00BC793E" w:rsidRPr="00AB69F7">
          <w:rPr>
            <w:rStyle w:val="Hyperlink"/>
            <w:rFonts w:cs="Arial"/>
            <w:sz w:val="24"/>
          </w:rPr>
          <w:t>https://theculturetrip.com/europe/poland/articles/the-6-best-museums-in-warsaw/</w:t>
        </w:r>
      </w:hyperlink>
      <w:r w:rsidR="00BC793E">
        <w:rPr>
          <w:rFonts w:cs="Arial"/>
          <w:sz w:val="24"/>
        </w:rPr>
        <w:t xml:space="preserve"> </w:t>
      </w:r>
    </w:p>
    <w:p w:rsidR="00C07F20" w:rsidRPr="00C07F20" w:rsidRDefault="00C07F20" w:rsidP="00C07F20">
      <w:pPr>
        <w:spacing w:before="240"/>
        <w:jc w:val="both"/>
        <w:rPr>
          <w:rFonts w:cs="Arial"/>
          <w:sz w:val="24"/>
        </w:rPr>
      </w:pPr>
      <w:r w:rsidRPr="00C07F20">
        <w:rPr>
          <w:rFonts w:cs="Arial"/>
          <w:sz w:val="24"/>
        </w:rPr>
        <w:t>Härtel, Susanne: Das Ghetto Warschau, in: Lebendige</w:t>
      </w:r>
      <w:r>
        <w:rPr>
          <w:rFonts w:cs="Arial"/>
          <w:sz w:val="24"/>
        </w:rPr>
        <w:t xml:space="preserve">s Museum Online (LEMO), </w:t>
      </w:r>
      <w:hyperlink r:id="rId64" w:history="1">
        <w:r w:rsidRPr="007277E8">
          <w:rPr>
            <w:rStyle w:val="Hyperlink"/>
            <w:rFonts w:cs="Arial"/>
            <w:sz w:val="24"/>
          </w:rPr>
          <w:t>https://www.dhm.de/lemo/kapitel/zweiter-weltkrieg/holocaust/warschau</w:t>
        </w:r>
      </w:hyperlink>
      <w:r>
        <w:rPr>
          <w:rFonts w:cs="Arial"/>
          <w:sz w:val="24"/>
        </w:rPr>
        <w:t xml:space="preserve"> </w:t>
      </w:r>
    </w:p>
    <w:p w:rsidR="00C07F20" w:rsidRPr="00C07F20" w:rsidRDefault="00C07F20" w:rsidP="00C07F20">
      <w:pPr>
        <w:spacing w:before="240"/>
        <w:jc w:val="both"/>
        <w:rPr>
          <w:rFonts w:cs="Arial"/>
          <w:sz w:val="24"/>
        </w:rPr>
      </w:pPr>
      <w:r w:rsidRPr="00C07F20">
        <w:rPr>
          <w:rFonts w:cs="Arial"/>
          <w:sz w:val="24"/>
        </w:rPr>
        <w:t xml:space="preserve">Eintrag „Widerstand und Kampf. Der Aufstand im Warschauer Ghetto“ auf der Internetseite von </w:t>
      </w:r>
      <w:proofErr w:type="spellStart"/>
      <w:r w:rsidRPr="00C07F20">
        <w:rPr>
          <w:rFonts w:cs="Arial"/>
          <w:sz w:val="24"/>
        </w:rPr>
        <w:t>Yad</w:t>
      </w:r>
      <w:proofErr w:type="spellEnd"/>
      <w:r w:rsidRPr="00C07F20">
        <w:rPr>
          <w:rFonts w:cs="Arial"/>
          <w:sz w:val="24"/>
        </w:rPr>
        <w:t xml:space="preserve"> </w:t>
      </w:r>
      <w:proofErr w:type="spellStart"/>
      <w:r w:rsidRPr="00C07F20">
        <w:rPr>
          <w:rFonts w:cs="Arial"/>
          <w:sz w:val="24"/>
        </w:rPr>
        <w:t>Vashem</w:t>
      </w:r>
      <w:proofErr w:type="spellEnd"/>
      <w:r w:rsidRPr="00C07F20">
        <w:rPr>
          <w:rFonts w:cs="Arial"/>
          <w:sz w:val="24"/>
        </w:rPr>
        <w:t>,</w:t>
      </w:r>
      <w:r>
        <w:rPr>
          <w:rFonts w:cs="Arial"/>
          <w:sz w:val="24"/>
        </w:rPr>
        <w:t xml:space="preserve"> </w:t>
      </w:r>
      <w:r>
        <w:rPr>
          <w:rFonts w:cs="Arial"/>
          <w:sz w:val="24"/>
        </w:rPr>
        <w:tab/>
      </w:r>
      <w:r>
        <w:rPr>
          <w:rFonts w:cs="Arial"/>
          <w:sz w:val="24"/>
        </w:rPr>
        <w:br/>
      </w:r>
      <w:hyperlink r:id="rId65" w:history="1">
        <w:r w:rsidRPr="007277E8">
          <w:rPr>
            <w:rStyle w:val="Hyperlink"/>
            <w:rFonts w:cs="Arial"/>
            <w:sz w:val="24"/>
          </w:rPr>
          <w:t>http://www.yadvashem.org/yv/de/holocaust/about/07/warsaw_uprising.asp</w:t>
        </w:r>
      </w:hyperlink>
      <w:r w:rsidR="00C25C60">
        <w:rPr>
          <w:rFonts w:cs="Arial"/>
          <w:sz w:val="24"/>
        </w:rPr>
        <w:t xml:space="preserve"> </w:t>
      </w:r>
    </w:p>
    <w:p w:rsidR="005F615A" w:rsidRDefault="00C07F20" w:rsidP="00C07F20">
      <w:pPr>
        <w:spacing w:before="240"/>
        <w:jc w:val="both"/>
        <w:rPr>
          <w:rFonts w:cs="Arial"/>
          <w:sz w:val="24"/>
        </w:rPr>
      </w:pPr>
      <w:r w:rsidRPr="00C07F20">
        <w:rPr>
          <w:rFonts w:cs="Arial"/>
          <w:sz w:val="24"/>
        </w:rPr>
        <w:t xml:space="preserve">Online-Artikel „Vor 70 Jahren: Aufstand im Warschauer Ghetto“ </w:t>
      </w:r>
      <w:r>
        <w:rPr>
          <w:rFonts w:cs="Arial"/>
          <w:sz w:val="24"/>
        </w:rPr>
        <w:t xml:space="preserve">der </w:t>
      </w:r>
      <w:proofErr w:type="spellStart"/>
      <w:r>
        <w:rPr>
          <w:rFonts w:cs="Arial"/>
          <w:sz w:val="24"/>
        </w:rPr>
        <w:t>BpB</w:t>
      </w:r>
      <w:proofErr w:type="spellEnd"/>
      <w:r>
        <w:rPr>
          <w:rFonts w:cs="Arial"/>
          <w:sz w:val="24"/>
        </w:rPr>
        <w:t xml:space="preserve"> vom 18.04.2014, </w:t>
      </w:r>
      <w:hyperlink r:id="rId66" w:history="1">
        <w:r w:rsidRPr="007277E8">
          <w:rPr>
            <w:rStyle w:val="Hyperlink"/>
            <w:rFonts w:cs="Arial"/>
            <w:sz w:val="24"/>
          </w:rPr>
          <w:t>https://www.bpb.de/politik/hintergrund-aktuell/158334/warschauer-ghetto-18-04-2013</w:t>
        </w:r>
      </w:hyperlink>
      <w:r>
        <w:rPr>
          <w:rFonts w:cs="Arial"/>
          <w:sz w:val="24"/>
        </w:rPr>
        <w:t xml:space="preserve"> </w:t>
      </w:r>
    </w:p>
    <w:p w:rsidR="008C3BCC" w:rsidRPr="000836B9" w:rsidRDefault="008C3BCC">
      <w:pPr>
        <w:jc w:val="both"/>
        <w:rPr>
          <w:rFonts w:cs="Arial"/>
          <w:b/>
          <w:sz w:val="24"/>
        </w:rPr>
      </w:pPr>
    </w:p>
    <w:sectPr w:rsidR="008C3BCC" w:rsidRPr="000836B9" w:rsidSect="0003613B">
      <w:headerReference w:type="even" r:id="rId67"/>
      <w:headerReference w:type="default" r:id="rId68"/>
      <w:footerReference w:type="even" r:id="rId69"/>
      <w:footerReference w:type="default" r:id="rId70"/>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FD0" w:rsidRDefault="00840FD0">
      <w:r>
        <w:separator/>
      </w:r>
    </w:p>
    <w:p w:rsidR="00840FD0" w:rsidRDefault="00840FD0"/>
    <w:p w:rsidR="00840FD0" w:rsidRDefault="00840FD0"/>
    <w:p w:rsidR="00840FD0" w:rsidRDefault="00840FD0"/>
    <w:p w:rsidR="00840FD0" w:rsidRDefault="00840FD0"/>
    <w:p w:rsidR="00840FD0" w:rsidRDefault="00840FD0"/>
    <w:p w:rsidR="00840FD0" w:rsidRDefault="00840FD0"/>
    <w:p w:rsidR="00840FD0" w:rsidRDefault="00840FD0"/>
  </w:endnote>
  <w:endnote w:type="continuationSeparator" w:id="0">
    <w:p w:rsidR="00840FD0" w:rsidRDefault="00840FD0">
      <w:r>
        <w:continuationSeparator/>
      </w:r>
    </w:p>
    <w:p w:rsidR="00840FD0" w:rsidRDefault="00840FD0"/>
    <w:p w:rsidR="00840FD0" w:rsidRDefault="00840FD0"/>
    <w:p w:rsidR="00840FD0" w:rsidRDefault="00840FD0"/>
    <w:p w:rsidR="00840FD0" w:rsidRDefault="00840FD0"/>
    <w:p w:rsidR="00840FD0" w:rsidRDefault="00840FD0"/>
    <w:p w:rsidR="00840FD0" w:rsidRDefault="00840FD0"/>
    <w:p w:rsidR="00840FD0" w:rsidRDefault="00840F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modern"/>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orporateCVS">
    <w:altName w:val="CorporateCV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62F" w:rsidRDefault="00C5062F" w:rsidP="00E44005">
    <w:r>
      <w:fldChar w:fldCharType="begin"/>
    </w:r>
    <w:r>
      <w:instrText xml:space="preserve">PAGE  </w:instrText>
    </w:r>
    <w:r>
      <w:fldChar w:fldCharType="separate"/>
    </w:r>
    <w:r>
      <w:rPr>
        <w:noProof/>
      </w:rPr>
      <w:t>5</w:t>
    </w:r>
    <w:r>
      <w:fldChar w:fldCharType="end"/>
    </w:r>
  </w:p>
  <w:p w:rsidR="00C5062F" w:rsidRDefault="00C5062F" w:rsidP="00E44005"/>
  <w:p w:rsidR="00C5062F" w:rsidRDefault="00C5062F"/>
  <w:p w:rsidR="00C5062F" w:rsidRDefault="00C5062F"/>
  <w:p w:rsidR="00C5062F" w:rsidRDefault="00C5062F"/>
  <w:p w:rsidR="00C5062F" w:rsidRDefault="00C5062F"/>
  <w:p w:rsidR="00C5062F" w:rsidRDefault="00C5062F"/>
  <w:p w:rsidR="00C5062F" w:rsidRDefault="00C5062F"/>
  <w:p w:rsidR="00C5062F" w:rsidRDefault="00C5062F"/>
  <w:p w:rsidR="00C5062F" w:rsidRDefault="00C5062F"/>
  <w:p w:rsidR="00C5062F" w:rsidRDefault="00C5062F"/>
  <w:p w:rsidR="00C5062F" w:rsidRDefault="00C506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23"/>
      <w:gridCol w:w="6"/>
      <w:gridCol w:w="6"/>
    </w:tblGrid>
    <w:tr w:rsidR="00C5062F"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C5062F"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C5062F"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C5062F" w:rsidTr="009F1273">
                        <w:trPr>
                          <w:trHeight w:val="132"/>
                        </w:trPr>
                        <w:tc>
                          <w:tcPr>
                            <w:tcW w:w="1919" w:type="dxa"/>
                          </w:tcPr>
                          <w:p w:rsidR="00C5062F" w:rsidRPr="00D442D6" w:rsidRDefault="00C5062F" w:rsidP="009F1273">
                            <w:pPr>
                              <w:spacing w:after="0"/>
                              <w:rPr>
                                <w:rFonts w:ascii="Times New Roman" w:hAnsi="Times New Roman"/>
                                <w:sz w:val="16"/>
                                <w:szCs w:val="16"/>
                              </w:rPr>
                            </w:pPr>
                            <w:r>
                              <w:rPr>
                                <w:rFonts w:ascii="Times New Roman" w:hAnsi="Times New Roman"/>
                                <w:noProof/>
                                <w:sz w:val="16"/>
                                <w:szCs w:val="16"/>
                              </w:rPr>
                              <w:drawing>
                                <wp:inline distT="0" distB="0" distL="0" distR="0" wp14:anchorId="7AE06FFF" wp14:editId="0F3575B0">
                                  <wp:extent cx="1238250" cy="533400"/>
                                  <wp:effectExtent l="0" t="0" r="0" b="0"/>
                                  <wp:docPr id="8" name="Grafik 8"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rsidR="00C5062F" w:rsidRPr="00D442D6" w:rsidRDefault="00C5062F" w:rsidP="009F1273">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rsidR="00C5062F" w:rsidRPr="00D442D6" w:rsidRDefault="00C5062F" w:rsidP="009F1273">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AA75AD">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AA75AD">
                              <w:rPr>
                                <w:rFonts w:ascii="Times New Roman" w:hAnsi="Times New Roman"/>
                                <w:noProof/>
                                <w:szCs w:val="16"/>
                              </w:rPr>
                              <w:t>10</w:t>
                            </w:r>
                            <w:r w:rsidRPr="00D442D6">
                              <w:rPr>
                                <w:rFonts w:ascii="Times New Roman" w:hAnsi="Times New Roman"/>
                                <w:szCs w:val="16"/>
                              </w:rPr>
                              <w:fldChar w:fldCharType="end"/>
                            </w:r>
                            <w:r w:rsidRPr="00D442D6">
                              <w:rPr>
                                <w:rFonts w:ascii="Times New Roman" w:hAnsi="Times New Roman"/>
                                <w:szCs w:val="16"/>
                              </w:rPr>
                              <w:br/>
                            </w:r>
                          </w:p>
                        </w:tc>
                      </w:tr>
                    </w:tbl>
                    <w:p w:rsidR="00C5062F" w:rsidRPr="00D442D6" w:rsidRDefault="00C5062F" w:rsidP="009F1273">
                      <w:pPr>
                        <w:spacing w:after="0"/>
                        <w:rPr>
                          <w:rFonts w:ascii="Times New Roman" w:hAnsi="Times New Roman"/>
                          <w:sz w:val="16"/>
                          <w:szCs w:val="16"/>
                        </w:rPr>
                      </w:pPr>
                    </w:p>
                  </w:tc>
                  <w:tc>
                    <w:tcPr>
                      <w:tcW w:w="4519" w:type="dxa"/>
                    </w:tcPr>
                    <w:p w:rsidR="00C5062F" w:rsidRPr="00D442D6" w:rsidRDefault="00C5062F" w:rsidP="009F1273">
                      <w:pPr>
                        <w:pStyle w:val="RahmenFuzeile"/>
                        <w:jc w:val="center"/>
                        <w:rPr>
                          <w:rFonts w:ascii="Times New Roman" w:hAnsi="Times New Roman"/>
                          <w:szCs w:val="16"/>
                        </w:rPr>
                      </w:pPr>
                    </w:p>
                  </w:tc>
                  <w:tc>
                    <w:tcPr>
                      <w:tcW w:w="2861" w:type="dxa"/>
                    </w:tcPr>
                    <w:p w:rsidR="00C5062F" w:rsidRPr="00D442D6" w:rsidRDefault="00C5062F" w:rsidP="009F1273">
                      <w:pPr>
                        <w:pStyle w:val="RahmenFuzeile"/>
                        <w:jc w:val="right"/>
                        <w:rPr>
                          <w:rFonts w:ascii="Times New Roman" w:hAnsi="Times New Roman"/>
                          <w:szCs w:val="16"/>
                        </w:rPr>
                      </w:pPr>
                    </w:p>
                  </w:tc>
                </w:tr>
              </w:tbl>
              <w:p w:rsidR="00C5062F" w:rsidRPr="00D442D6" w:rsidRDefault="00C5062F" w:rsidP="009F1273">
                <w:pPr>
                  <w:spacing w:after="0"/>
                  <w:rPr>
                    <w:rFonts w:ascii="Times New Roman" w:hAnsi="Times New Roman"/>
                    <w:sz w:val="16"/>
                    <w:szCs w:val="16"/>
                  </w:rPr>
                </w:pPr>
              </w:p>
            </w:tc>
            <w:tc>
              <w:tcPr>
                <w:tcW w:w="4519" w:type="dxa"/>
              </w:tcPr>
              <w:p w:rsidR="00C5062F" w:rsidRPr="00D442D6" w:rsidRDefault="00C5062F" w:rsidP="009F1273">
                <w:pPr>
                  <w:pStyle w:val="RahmenFuzeile"/>
                  <w:jc w:val="center"/>
                  <w:rPr>
                    <w:rFonts w:ascii="Times New Roman" w:hAnsi="Times New Roman"/>
                    <w:szCs w:val="16"/>
                  </w:rPr>
                </w:pPr>
              </w:p>
            </w:tc>
            <w:tc>
              <w:tcPr>
                <w:tcW w:w="2861" w:type="dxa"/>
              </w:tcPr>
              <w:p w:rsidR="00C5062F" w:rsidRPr="00D442D6" w:rsidRDefault="00C5062F" w:rsidP="009F1273">
                <w:pPr>
                  <w:pStyle w:val="RahmenFuzeile"/>
                  <w:jc w:val="right"/>
                  <w:rPr>
                    <w:rFonts w:ascii="Times New Roman" w:hAnsi="Times New Roman"/>
                    <w:szCs w:val="16"/>
                  </w:rPr>
                </w:pPr>
              </w:p>
            </w:tc>
          </w:tr>
        </w:tbl>
        <w:p w:rsidR="00C5062F" w:rsidRPr="00D442D6" w:rsidRDefault="00C5062F" w:rsidP="00383D1A">
          <w:pPr>
            <w:spacing w:after="0"/>
            <w:rPr>
              <w:rFonts w:ascii="Times New Roman" w:hAnsi="Times New Roman"/>
              <w:sz w:val="16"/>
              <w:szCs w:val="16"/>
            </w:rPr>
          </w:pPr>
        </w:p>
      </w:tc>
      <w:tc>
        <w:tcPr>
          <w:tcW w:w="4519" w:type="dxa"/>
        </w:tcPr>
        <w:p w:rsidR="00C5062F" w:rsidRPr="00D442D6" w:rsidRDefault="00C5062F" w:rsidP="00C67B21">
          <w:pPr>
            <w:pStyle w:val="RahmenFuzeile"/>
            <w:jc w:val="center"/>
            <w:rPr>
              <w:rFonts w:ascii="Times New Roman" w:hAnsi="Times New Roman"/>
              <w:szCs w:val="16"/>
            </w:rPr>
          </w:pPr>
        </w:p>
      </w:tc>
      <w:tc>
        <w:tcPr>
          <w:tcW w:w="2861" w:type="dxa"/>
        </w:tcPr>
        <w:p w:rsidR="00C5062F" w:rsidRPr="00D442D6" w:rsidRDefault="00C5062F"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FD0" w:rsidRDefault="00840FD0">
      <w:r>
        <w:separator/>
      </w:r>
    </w:p>
    <w:p w:rsidR="00840FD0" w:rsidRDefault="00840FD0"/>
    <w:p w:rsidR="00840FD0" w:rsidRDefault="00840FD0"/>
    <w:p w:rsidR="00840FD0" w:rsidRDefault="00840FD0"/>
    <w:p w:rsidR="00840FD0" w:rsidRDefault="00840FD0"/>
    <w:p w:rsidR="00840FD0" w:rsidRDefault="00840FD0"/>
    <w:p w:rsidR="00840FD0" w:rsidRDefault="00840FD0"/>
    <w:p w:rsidR="00840FD0" w:rsidRDefault="00840FD0"/>
  </w:footnote>
  <w:footnote w:type="continuationSeparator" w:id="0">
    <w:p w:rsidR="00840FD0" w:rsidRDefault="00840FD0">
      <w:r>
        <w:continuationSeparator/>
      </w:r>
    </w:p>
    <w:p w:rsidR="00840FD0" w:rsidRDefault="00840FD0"/>
    <w:p w:rsidR="00840FD0" w:rsidRDefault="00840FD0"/>
    <w:p w:rsidR="00840FD0" w:rsidRDefault="00840FD0"/>
    <w:p w:rsidR="00840FD0" w:rsidRDefault="00840FD0"/>
    <w:p w:rsidR="00840FD0" w:rsidRDefault="00840FD0"/>
    <w:p w:rsidR="00840FD0" w:rsidRDefault="00840FD0"/>
    <w:p w:rsidR="00840FD0" w:rsidRDefault="00840F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62F" w:rsidRDefault="00C5062F">
    <w:pPr>
      <w:pStyle w:val="Kopfzeile"/>
    </w:pPr>
  </w:p>
  <w:p w:rsidR="00C5062F" w:rsidRDefault="00C5062F"/>
  <w:p w:rsidR="00C5062F" w:rsidRDefault="00C5062F"/>
  <w:p w:rsidR="00C5062F" w:rsidRDefault="00C5062F"/>
  <w:p w:rsidR="00C5062F" w:rsidRDefault="00C5062F"/>
  <w:p w:rsidR="00C5062F" w:rsidRDefault="00C5062F"/>
  <w:p w:rsidR="00C5062F" w:rsidRDefault="00C5062F"/>
  <w:p w:rsidR="00C5062F" w:rsidRDefault="00C506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521"/>
      <w:gridCol w:w="2193"/>
      <w:gridCol w:w="999"/>
    </w:tblGrid>
    <w:tr w:rsidR="00C5062F" w:rsidTr="004904AF">
      <w:trPr>
        <w:trHeight w:val="272"/>
      </w:trPr>
      <w:tc>
        <w:tcPr>
          <w:tcW w:w="6521" w:type="dxa"/>
        </w:tcPr>
        <w:p w:rsidR="00C5062F" w:rsidRPr="00650060" w:rsidRDefault="00C5062F" w:rsidP="00DA61C3">
          <w:pPr>
            <w:pStyle w:val="0berschrift4"/>
          </w:pPr>
          <w:r>
            <w:rPr>
              <w:noProof/>
            </w:rPr>
            <w:t>Routenvorschlag 5</w:t>
          </w:r>
          <w:r w:rsidRPr="000912AA">
            <w:rPr>
              <w:noProof/>
            </w:rPr>
            <w:t xml:space="preserve">: </w:t>
          </w:r>
          <w:r>
            <w:rPr>
              <w:noProof/>
            </w:rPr>
            <w:t>Warschau</w:t>
          </w:r>
        </w:p>
      </w:tc>
      <w:tc>
        <w:tcPr>
          <w:tcW w:w="3192" w:type="dxa"/>
          <w:gridSpan w:val="2"/>
        </w:tcPr>
        <w:p w:rsidR="00C5062F" w:rsidRPr="00650060" w:rsidRDefault="00C5062F" w:rsidP="000912AA">
          <w:pPr>
            <w:pStyle w:val="0berschrift4"/>
            <w:ind w:left="1786" w:firstLine="425"/>
          </w:pPr>
          <w:r>
            <w:rPr>
              <w:b/>
            </w:rPr>
            <w:t>Reise</w:t>
          </w:r>
          <w:r w:rsidRPr="00650060">
            <w:rPr>
              <w:rStyle w:val="RahmenSymbol"/>
            </w:rPr>
            <w:t></w:t>
          </w:r>
        </w:p>
      </w:tc>
    </w:tr>
    <w:tr w:rsidR="00C5062F" w:rsidTr="0003613B">
      <w:trPr>
        <w:trHeight w:val="272"/>
      </w:trPr>
      <w:tc>
        <w:tcPr>
          <w:tcW w:w="8714" w:type="dxa"/>
          <w:gridSpan w:val="2"/>
        </w:tcPr>
        <w:p w:rsidR="00C5062F" w:rsidRPr="002833C2" w:rsidRDefault="00C5062F" w:rsidP="0003613B">
          <w:pPr>
            <w:pStyle w:val="1Standardflietext"/>
            <w:tabs>
              <w:tab w:val="left" w:pos="2100"/>
            </w:tabs>
            <w:spacing w:after="0"/>
            <w:rPr>
              <w:i/>
            </w:rPr>
          </w:pPr>
          <w:r>
            <w:rPr>
              <w:i/>
            </w:rPr>
            <w:tab/>
          </w:r>
        </w:p>
      </w:tc>
      <w:tc>
        <w:tcPr>
          <w:tcW w:w="999" w:type="dxa"/>
        </w:tcPr>
        <w:p w:rsidR="00C5062F" w:rsidRPr="002833C2" w:rsidRDefault="00C5062F" w:rsidP="0003613B">
          <w:pPr>
            <w:pStyle w:val="RahmenKopfzeilerechts"/>
            <w:rPr>
              <w:rStyle w:val="RahmenKopfzeilerechtsZchnZchn"/>
              <w:i/>
            </w:rPr>
          </w:pPr>
        </w:p>
      </w:tc>
    </w:tr>
  </w:tbl>
  <w:p w:rsidR="00C5062F" w:rsidRDefault="00C5062F"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6EB4B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D6710E3"/>
    <w:multiLevelType w:val="multilevel"/>
    <w:tmpl w:val="FBBA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3">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6B172F63"/>
    <w:multiLevelType w:val="multilevel"/>
    <w:tmpl w:val="6860B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7DD39D6"/>
    <w:multiLevelType w:val="multilevel"/>
    <w:tmpl w:val="19B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3"/>
  </w:num>
  <w:num w:numId="4">
    <w:abstractNumId w:val="6"/>
  </w:num>
  <w:num w:numId="5">
    <w:abstractNumId w:val="10"/>
  </w:num>
  <w:num w:numId="6">
    <w:abstractNumId w:val="4"/>
  </w:num>
  <w:num w:numId="7">
    <w:abstractNumId w:val="2"/>
  </w:num>
  <w:num w:numId="8">
    <w:abstractNumId w:val="11"/>
  </w:num>
  <w:num w:numId="9">
    <w:abstractNumId w:val="8"/>
  </w:num>
  <w:num w:numId="10">
    <w:abstractNumId w:val="1"/>
  </w:num>
  <w:num w:numId="11">
    <w:abstractNumId w:val="9"/>
  </w:num>
  <w:num w:numId="12">
    <w:abstractNumId w:val="0"/>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Kneip">
    <w15:presenceInfo w15:providerId="None" w15:userId="M.Kneip"/>
  </w15:person>
  <w15:person w15:author="M.Mack">
    <w15:presenceInfo w15:providerId="None" w15:userId="M.M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FC6"/>
    <w:rsid w:val="000036D7"/>
    <w:rsid w:val="00006E4D"/>
    <w:rsid w:val="000079E7"/>
    <w:rsid w:val="00012FD5"/>
    <w:rsid w:val="00021294"/>
    <w:rsid w:val="00025322"/>
    <w:rsid w:val="00026C0A"/>
    <w:rsid w:val="00026FB6"/>
    <w:rsid w:val="000270EA"/>
    <w:rsid w:val="00031322"/>
    <w:rsid w:val="00035908"/>
    <w:rsid w:val="0003613B"/>
    <w:rsid w:val="00040280"/>
    <w:rsid w:val="00041780"/>
    <w:rsid w:val="000434CE"/>
    <w:rsid w:val="00050261"/>
    <w:rsid w:val="000525AE"/>
    <w:rsid w:val="000564E4"/>
    <w:rsid w:val="0006254E"/>
    <w:rsid w:val="000627D5"/>
    <w:rsid w:val="00062CB1"/>
    <w:rsid w:val="00062ECB"/>
    <w:rsid w:val="00063791"/>
    <w:rsid w:val="0006678C"/>
    <w:rsid w:val="00070934"/>
    <w:rsid w:val="000720FC"/>
    <w:rsid w:val="00076C38"/>
    <w:rsid w:val="000777B6"/>
    <w:rsid w:val="000819A0"/>
    <w:rsid w:val="000836B9"/>
    <w:rsid w:val="000912AA"/>
    <w:rsid w:val="000922CE"/>
    <w:rsid w:val="00092C6C"/>
    <w:rsid w:val="0009359D"/>
    <w:rsid w:val="00094B56"/>
    <w:rsid w:val="00094BBE"/>
    <w:rsid w:val="00096830"/>
    <w:rsid w:val="00096B03"/>
    <w:rsid w:val="000A2293"/>
    <w:rsid w:val="000A6685"/>
    <w:rsid w:val="000B2E8B"/>
    <w:rsid w:val="000C6C75"/>
    <w:rsid w:val="000C79B7"/>
    <w:rsid w:val="000D242E"/>
    <w:rsid w:val="000E04C0"/>
    <w:rsid w:val="000E0DE3"/>
    <w:rsid w:val="000E238F"/>
    <w:rsid w:val="000E27EF"/>
    <w:rsid w:val="000E2912"/>
    <w:rsid w:val="000E3D24"/>
    <w:rsid w:val="000E528E"/>
    <w:rsid w:val="000F107F"/>
    <w:rsid w:val="000F21D8"/>
    <w:rsid w:val="000F2509"/>
    <w:rsid w:val="000F50A8"/>
    <w:rsid w:val="000F7CB4"/>
    <w:rsid w:val="00102DBA"/>
    <w:rsid w:val="00107625"/>
    <w:rsid w:val="00114C43"/>
    <w:rsid w:val="00120A9F"/>
    <w:rsid w:val="00121293"/>
    <w:rsid w:val="00127484"/>
    <w:rsid w:val="00137907"/>
    <w:rsid w:val="0014005F"/>
    <w:rsid w:val="0014256E"/>
    <w:rsid w:val="00144E39"/>
    <w:rsid w:val="00146FFD"/>
    <w:rsid w:val="001506D1"/>
    <w:rsid w:val="00156314"/>
    <w:rsid w:val="00156BCB"/>
    <w:rsid w:val="0016047C"/>
    <w:rsid w:val="001606D4"/>
    <w:rsid w:val="00161CAE"/>
    <w:rsid w:val="001624A8"/>
    <w:rsid w:val="0016339B"/>
    <w:rsid w:val="0016430F"/>
    <w:rsid w:val="00165115"/>
    <w:rsid w:val="001674F1"/>
    <w:rsid w:val="00186A59"/>
    <w:rsid w:val="00195BC8"/>
    <w:rsid w:val="0019678C"/>
    <w:rsid w:val="001B3E83"/>
    <w:rsid w:val="001B3F46"/>
    <w:rsid w:val="001B647F"/>
    <w:rsid w:val="001C1430"/>
    <w:rsid w:val="001C1B23"/>
    <w:rsid w:val="001D4D7D"/>
    <w:rsid w:val="001D59F6"/>
    <w:rsid w:val="001E07A0"/>
    <w:rsid w:val="001E1443"/>
    <w:rsid w:val="001E1C51"/>
    <w:rsid w:val="001E26DA"/>
    <w:rsid w:val="001E35C2"/>
    <w:rsid w:val="001E6769"/>
    <w:rsid w:val="001F1FE7"/>
    <w:rsid w:val="001F367B"/>
    <w:rsid w:val="001F464D"/>
    <w:rsid w:val="001F59B2"/>
    <w:rsid w:val="001F6BAE"/>
    <w:rsid w:val="001F70F2"/>
    <w:rsid w:val="002017E5"/>
    <w:rsid w:val="0021125B"/>
    <w:rsid w:val="00213F0A"/>
    <w:rsid w:val="002143E3"/>
    <w:rsid w:val="00215422"/>
    <w:rsid w:val="00231684"/>
    <w:rsid w:val="00231F30"/>
    <w:rsid w:val="002345E4"/>
    <w:rsid w:val="002369BD"/>
    <w:rsid w:val="0024442C"/>
    <w:rsid w:val="00244655"/>
    <w:rsid w:val="002513C0"/>
    <w:rsid w:val="00251BD7"/>
    <w:rsid w:val="00253B0C"/>
    <w:rsid w:val="00255097"/>
    <w:rsid w:val="00257983"/>
    <w:rsid w:val="00257EB8"/>
    <w:rsid w:val="00261D70"/>
    <w:rsid w:val="002646D1"/>
    <w:rsid w:val="00266427"/>
    <w:rsid w:val="00276128"/>
    <w:rsid w:val="00280069"/>
    <w:rsid w:val="00282D72"/>
    <w:rsid w:val="002833C2"/>
    <w:rsid w:val="00287FC8"/>
    <w:rsid w:val="002917E8"/>
    <w:rsid w:val="002A3310"/>
    <w:rsid w:val="002A3A65"/>
    <w:rsid w:val="002A4899"/>
    <w:rsid w:val="002B0CBD"/>
    <w:rsid w:val="002B3979"/>
    <w:rsid w:val="002B4A21"/>
    <w:rsid w:val="002B4F3B"/>
    <w:rsid w:val="002C3511"/>
    <w:rsid w:val="002C39D9"/>
    <w:rsid w:val="002D0731"/>
    <w:rsid w:val="002D1404"/>
    <w:rsid w:val="002D153E"/>
    <w:rsid w:val="002D35CE"/>
    <w:rsid w:val="002D5A9D"/>
    <w:rsid w:val="002D64E8"/>
    <w:rsid w:val="002D7662"/>
    <w:rsid w:val="002E16DB"/>
    <w:rsid w:val="002E2086"/>
    <w:rsid w:val="002E31E5"/>
    <w:rsid w:val="002E3CBA"/>
    <w:rsid w:val="002E531D"/>
    <w:rsid w:val="002F0D3A"/>
    <w:rsid w:val="002F1406"/>
    <w:rsid w:val="00303CDA"/>
    <w:rsid w:val="00303F33"/>
    <w:rsid w:val="00304729"/>
    <w:rsid w:val="00304D6E"/>
    <w:rsid w:val="00305CB9"/>
    <w:rsid w:val="00311278"/>
    <w:rsid w:val="00311F2F"/>
    <w:rsid w:val="00325177"/>
    <w:rsid w:val="00326C43"/>
    <w:rsid w:val="003336EE"/>
    <w:rsid w:val="00334CF3"/>
    <w:rsid w:val="00334D06"/>
    <w:rsid w:val="00340C99"/>
    <w:rsid w:val="00342FD2"/>
    <w:rsid w:val="0034341F"/>
    <w:rsid w:val="003450F4"/>
    <w:rsid w:val="00347D53"/>
    <w:rsid w:val="003524B3"/>
    <w:rsid w:val="00352A61"/>
    <w:rsid w:val="0035460B"/>
    <w:rsid w:val="00355522"/>
    <w:rsid w:val="00356A49"/>
    <w:rsid w:val="00365669"/>
    <w:rsid w:val="00377201"/>
    <w:rsid w:val="00383D1A"/>
    <w:rsid w:val="00383FB9"/>
    <w:rsid w:val="00386141"/>
    <w:rsid w:val="003861AF"/>
    <w:rsid w:val="00387FBF"/>
    <w:rsid w:val="0039208C"/>
    <w:rsid w:val="00397BD6"/>
    <w:rsid w:val="003A090D"/>
    <w:rsid w:val="003A2FC6"/>
    <w:rsid w:val="003B1C36"/>
    <w:rsid w:val="003B24F0"/>
    <w:rsid w:val="003B2910"/>
    <w:rsid w:val="003B4780"/>
    <w:rsid w:val="003B6172"/>
    <w:rsid w:val="003B638C"/>
    <w:rsid w:val="003B6FA6"/>
    <w:rsid w:val="003B7477"/>
    <w:rsid w:val="003C036E"/>
    <w:rsid w:val="003C3A6F"/>
    <w:rsid w:val="003C5111"/>
    <w:rsid w:val="003C6B13"/>
    <w:rsid w:val="003D2756"/>
    <w:rsid w:val="003D5D96"/>
    <w:rsid w:val="003D705F"/>
    <w:rsid w:val="003E1202"/>
    <w:rsid w:val="003E26FF"/>
    <w:rsid w:val="003E2862"/>
    <w:rsid w:val="003E29FB"/>
    <w:rsid w:val="003E2E7F"/>
    <w:rsid w:val="003E37C5"/>
    <w:rsid w:val="003E4018"/>
    <w:rsid w:val="003E4DD2"/>
    <w:rsid w:val="003E5059"/>
    <w:rsid w:val="003E75FC"/>
    <w:rsid w:val="003F19DC"/>
    <w:rsid w:val="003F1EEE"/>
    <w:rsid w:val="003F2117"/>
    <w:rsid w:val="003F21D9"/>
    <w:rsid w:val="003F27EF"/>
    <w:rsid w:val="003F2BAA"/>
    <w:rsid w:val="003F367E"/>
    <w:rsid w:val="00403829"/>
    <w:rsid w:val="00405080"/>
    <w:rsid w:val="00406702"/>
    <w:rsid w:val="0040732B"/>
    <w:rsid w:val="00413E34"/>
    <w:rsid w:val="004141E7"/>
    <w:rsid w:val="00416E6F"/>
    <w:rsid w:val="0042027D"/>
    <w:rsid w:val="0042038D"/>
    <w:rsid w:val="00421F52"/>
    <w:rsid w:val="00425D85"/>
    <w:rsid w:val="00425DEE"/>
    <w:rsid w:val="00434919"/>
    <w:rsid w:val="0043659F"/>
    <w:rsid w:val="00440342"/>
    <w:rsid w:val="00441489"/>
    <w:rsid w:val="00442223"/>
    <w:rsid w:val="0044301C"/>
    <w:rsid w:val="004430C0"/>
    <w:rsid w:val="004430F7"/>
    <w:rsid w:val="00445003"/>
    <w:rsid w:val="00445E73"/>
    <w:rsid w:val="00446D70"/>
    <w:rsid w:val="00447486"/>
    <w:rsid w:val="004509DB"/>
    <w:rsid w:val="00450A3A"/>
    <w:rsid w:val="00451292"/>
    <w:rsid w:val="00454670"/>
    <w:rsid w:val="004561A7"/>
    <w:rsid w:val="00456794"/>
    <w:rsid w:val="00460316"/>
    <w:rsid w:val="00460D44"/>
    <w:rsid w:val="004613CD"/>
    <w:rsid w:val="004624C4"/>
    <w:rsid w:val="00463984"/>
    <w:rsid w:val="00464BA1"/>
    <w:rsid w:val="00466BA5"/>
    <w:rsid w:val="00473918"/>
    <w:rsid w:val="00474115"/>
    <w:rsid w:val="00474204"/>
    <w:rsid w:val="00477C69"/>
    <w:rsid w:val="00483551"/>
    <w:rsid w:val="00483EFD"/>
    <w:rsid w:val="00485666"/>
    <w:rsid w:val="004904AF"/>
    <w:rsid w:val="0049242E"/>
    <w:rsid w:val="00494A6C"/>
    <w:rsid w:val="00494E25"/>
    <w:rsid w:val="00495876"/>
    <w:rsid w:val="00496EA9"/>
    <w:rsid w:val="004A5632"/>
    <w:rsid w:val="004B02E4"/>
    <w:rsid w:val="004B2857"/>
    <w:rsid w:val="004B56B9"/>
    <w:rsid w:val="004B73B5"/>
    <w:rsid w:val="004B7716"/>
    <w:rsid w:val="004C1AE7"/>
    <w:rsid w:val="004C6090"/>
    <w:rsid w:val="004C68A6"/>
    <w:rsid w:val="004D4997"/>
    <w:rsid w:val="004D4E71"/>
    <w:rsid w:val="004D510D"/>
    <w:rsid w:val="004E0620"/>
    <w:rsid w:val="004E39F4"/>
    <w:rsid w:val="004E412C"/>
    <w:rsid w:val="004E4F0D"/>
    <w:rsid w:val="004E7BDB"/>
    <w:rsid w:val="004F1A91"/>
    <w:rsid w:val="004F44B9"/>
    <w:rsid w:val="004F7F89"/>
    <w:rsid w:val="005040CD"/>
    <w:rsid w:val="00504489"/>
    <w:rsid w:val="005057CD"/>
    <w:rsid w:val="0051288F"/>
    <w:rsid w:val="00514ED4"/>
    <w:rsid w:val="00521250"/>
    <w:rsid w:val="005229B8"/>
    <w:rsid w:val="005241F2"/>
    <w:rsid w:val="0052577E"/>
    <w:rsid w:val="0052727C"/>
    <w:rsid w:val="00527896"/>
    <w:rsid w:val="0053176A"/>
    <w:rsid w:val="00536265"/>
    <w:rsid w:val="00542644"/>
    <w:rsid w:val="00542D5D"/>
    <w:rsid w:val="00547579"/>
    <w:rsid w:val="0055399A"/>
    <w:rsid w:val="00557A3A"/>
    <w:rsid w:val="0056286B"/>
    <w:rsid w:val="005663AD"/>
    <w:rsid w:val="005702AF"/>
    <w:rsid w:val="0057045C"/>
    <w:rsid w:val="00575B35"/>
    <w:rsid w:val="00581561"/>
    <w:rsid w:val="0058213D"/>
    <w:rsid w:val="00583C16"/>
    <w:rsid w:val="00587FD4"/>
    <w:rsid w:val="005918A0"/>
    <w:rsid w:val="00593485"/>
    <w:rsid w:val="005940C7"/>
    <w:rsid w:val="0059450C"/>
    <w:rsid w:val="00595A31"/>
    <w:rsid w:val="00595E8F"/>
    <w:rsid w:val="005966FF"/>
    <w:rsid w:val="005A3093"/>
    <w:rsid w:val="005A4084"/>
    <w:rsid w:val="005A62F0"/>
    <w:rsid w:val="005B34B7"/>
    <w:rsid w:val="005B5B51"/>
    <w:rsid w:val="005B5F33"/>
    <w:rsid w:val="005B680F"/>
    <w:rsid w:val="005C3FBF"/>
    <w:rsid w:val="005C7FCC"/>
    <w:rsid w:val="005D06A9"/>
    <w:rsid w:val="005D07BC"/>
    <w:rsid w:val="005D12F6"/>
    <w:rsid w:val="005D1D7C"/>
    <w:rsid w:val="005D3A47"/>
    <w:rsid w:val="005E1DEF"/>
    <w:rsid w:val="005E2790"/>
    <w:rsid w:val="005E3001"/>
    <w:rsid w:val="005E345A"/>
    <w:rsid w:val="005E45A1"/>
    <w:rsid w:val="005E4D7D"/>
    <w:rsid w:val="005E5913"/>
    <w:rsid w:val="005E7F16"/>
    <w:rsid w:val="005F0E25"/>
    <w:rsid w:val="005F615A"/>
    <w:rsid w:val="005F6FCA"/>
    <w:rsid w:val="00600EEF"/>
    <w:rsid w:val="006045AB"/>
    <w:rsid w:val="00605824"/>
    <w:rsid w:val="00610237"/>
    <w:rsid w:val="00610BA8"/>
    <w:rsid w:val="006127F1"/>
    <w:rsid w:val="00612B8C"/>
    <w:rsid w:val="006132E0"/>
    <w:rsid w:val="00614716"/>
    <w:rsid w:val="00620B98"/>
    <w:rsid w:val="00620DEC"/>
    <w:rsid w:val="00621AF2"/>
    <w:rsid w:val="006233F1"/>
    <w:rsid w:val="00623DF5"/>
    <w:rsid w:val="00623E24"/>
    <w:rsid w:val="0062499F"/>
    <w:rsid w:val="00632576"/>
    <w:rsid w:val="00633FE4"/>
    <w:rsid w:val="00636857"/>
    <w:rsid w:val="00640734"/>
    <w:rsid w:val="006409B0"/>
    <w:rsid w:val="006436C1"/>
    <w:rsid w:val="0064494D"/>
    <w:rsid w:val="00645C86"/>
    <w:rsid w:val="00650060"/>
    <w:rsid w:val="00650F2D"/>
    <w:rsid w:val="00653220"/>
    <w:rsid w:val="006576C8"/>
    <w:rsid w:val="00657A78"/>
    <w:rsid w:val="00657B17"/>
    <w:rsid w:val="00662F5C"/>
    <w:rsid w:val="0066793F"/>
    <w:rsid w:val="00670EC9"/>
    <w:rsid w:val="00671796"/>
    <w:rsid w:val="00672AA5"/>
    <w:rsid w:val="00673687"/>
    <w:rsid w:val="006825CD"/>
    <w:rsid w:val="0068332C"/>
    <w:rsid w:val="00685629"/>
    <w:rsid w:val="00687610"/>
    <w:rsid w:val="006902A7"/>
    <w:rsid w:val="006902E3"/>
    <w:rsid w:val="00690A3A"/>
    <w:rsid w:val="00693C74"/>
    <w:rsid w:val="00697F25"/>
    <w:rsid w:val="006A00E9"/>
    <w:rsid w:val="006A34A3"/>
    <w:rsid w:val="006A6EFC"/>
    <w:rsid w:val="006B0620"/>
    <w:rsid w:val="006B2462"/>
    <w:rsid w:val="006B2693"/>
    <w:rsid w:val="006B6676"/>
    <w:rsid w:val="006B7C96"/>
    <w:rsid w:val="006C43AA"/>
    <w:rsid w:val="006C78DB"/>
    <w:rsid w:val="006C7E1C"/>
    <w:rsid w:val="006D0F26"/>
    <w:rsid w:val="006D1285"/>
    <w:rsid w:val="006D1C9C"/>
    <w:rsid w:val="006E2EA3"/>
    <w:rsid w:val="006E4E12"/>
    <w:rsid w:val="006F551D"/>
    <w:rsid w:val="00701D0C"/>
    <w:rsid w:val="0070215E"/>
    <w:rsid w:val="0070342E"/>
    <w:rsid w:val="00705E3C"/>
    <w:rsid w:val="007060CF"/>
    <w:rsid w:val="00707597"/>
    <w:rsid w:val="007116B3"/>
    <w:rsid w:val="007154B7"/>
    <w:rsid w:val="00715C11"/>
    <w:rsid w:val="00717FF9"/>
    <w:rsid w:val="00721675"/>
    <w:rsid w:val="00725083"/>
    <w:rsid w:val="00725122"/>
    <w:rsid w:val="00730388"/>
    <w:rsid w:val="00730A84"/>
    <w:rsid w:val="007337C0"/>
    <w:rsid w:val="00736647"/>
    <w:rsid w:val="0074383E"/>
    <w:rsid w:val="00751644"/>
    <w:rsid w:val="007538D5"/>
    <w:rsid w:val="007552AA"/>
    <w:rsid w:val="007569FA"/>
    <w:rsid w:val="0076191E"/>
    <w:rsid w:val="00761A59"/>
    <w:rsid w:val="0076407F"/>
    <w:rsid w:val="0076679A"/>
    <w:rsid w:val="00770A83"/>
    <w:rsid w:val="00770FD4"/>
    <w:rsid w:val="0077553C"/>
    <w:rsid w:val="007806F0"/>
    <w:rsid w:val="00781331"/>
    <w:rsid w:val="007840C2"/>
    <w:rsid w:val="007871BC"/>
    <w:rsid w:val="00791852"/>
    <w:rsid w:val="00793D4C"/>
    <w:rsid w:val="00797021"/>
    <w:rsid w:val="007A0DF3"/>
    <w:rsid w:val="007A293C"/>
    <w:rsid w:val="007A5025"/>
    <w:rsid w:val="007B2BBC"/>
    <w:rsid w:val="007B5118"/>
    <w:rsid w:val="007C2808"/>
    <w:rsid w:val="007C2BCF"/>
    <w:rsid w:val="007C3C59"/>
    <w:rsid w:val="007C6DF5"/>
    <w:rsid w:val="007C6FD7"/>
    <w:rsid w:val="007C6FF1"/>
    <w:rsid w:val="007D10DF"/>
    <w:rsid w:val="007D2A43"/>
    <w:rsid w:val="007D4AFE"/>
    <w:rsid w:val="007D668D"/>
    <w:rsid w:val="007D7008"/>
    <w:rsid w:val="007E3B07"/>
    <w:rsid w:val="007E6509"/>
    <w:rsid w:val="007E6BD0"/>
    <w:rsid w:val="007F0505"/>
    <w:rsid w:val="007F1386"/>
    <w:rsid w:val="007F14F4"/>
    <w:rsid w:val="007F1F44"/>
    <w:rsid w:val="007F5A4A"/>
    <w:rsid w:val="008016A2"/>
    <w:rsid w:val="00801834"/>
    <w:rsid w:val="008056FF"/>
    <w:rsid w:val="00807CD5"/>
    <w:rsid w:val="008103D6"/>
    <w:rsid w:val="00811365"/>
    <w:rsid w:val="00812771"/>
    <w:rsid w:val="00815DD0"/>
    <w:rsid w:val="00817D12"/>
    <w:rsid w:val="008228B5"/>
    <w:rsid w:val="0082464F"/>
    <w:rsid w:val="008246EB"/>
    <w:rsid w:val="0082598C"/>
    <w:rsid w:val="00834288"/>
    <w:rsid w:val="008373A4"/>
    <w:rsid w:val="00840FD0"/>
    <w:rsid w:val="00842A0D"/>
    <w:rsid w:val="00842DFE"/>
    <w:rsid w:val="00845A23"/>
    <w:rsid w:val="00846567"/>
    <w:rsid w:val="008472F3"/>
    <w:rsid w:val="008566A7"/>
    <w:rsid w:val="00863AE2"/>
    <w:rsid w:val="008647FF"/>
    <w:rsid w:val="00864879"/>
    <w:rsid w:val="0086596D"/>
    <w:rsid w:val="008701D1"/>
    <w:rsid w:val="00870748"/>
    <w:rsid w:val="0087090A"/>
    <w:rsid w:val="008726D2"/>
    <w:rsid w:val="0087362D"/>
    <w:rsid w:val="00882600"/>
    <w:rsid w:val="008835DC"/>
    <w:rsid w:val="008849E7"/>
    <w:rsid w:val="008865D6"/>
    <w:rsid w:val="00887A7D"/>
    <w:rsid w:val="008976F8"/>
    <w:rsid w:val="008A2DF7"/>
    <w:rsid w:val="008B0642"/>
    <w:rsid w:val="008B389E"/>
    <w:rsid w:val="008B601A"/>
    <w:rsid w:val="008B769E"/>
    <w:rsid w:val="008C277C"/>
    <w:rsid w:val="008C35F2"/>
    <w:rsid w:val="008C3BCC"/>
    <w:rsid w:val="008C77F4"/>
    <w:rsid w:val="008D08AA"/>
    <w:rsid w:val="008D19BA"/>
    <w:rsid w:val="008D2D90"/>
    <w:rsid w:val="008D3660"/>
    <w:rsid w:val="008D3F4B"/>
    <w:rsid w:val="008D66C8"/>
    <w:rsid w:val="008D791F"/>
    <w:rsid w:val="008F16CE"/>
    <w:rsid w:val="008F3E50"/>
    <w:rsid w:val="008F70EE"/>
    <w:rsid w:val="008F7926"/>
    <w:rsid w:val="009005F9"/>
    <w:rsid w:val="0090254C"/>
    <w:rsid w:val="0090325E"/>
    <w:rsid w:val="009067D5"/>
    <w:rsid w:val="009079A6"/>
    <w:rsid w:val="009111AA"/>
    <w:rsid w:val="00911A6D"/>
    <w:rsid w:val="00916304"/>
    <w:rsid w:val="00916AFF"/>
    <w:rsid w:val="00922367"/>
    <w:rsid w:val="00922FE0"/>
    <w:rsid w:val="009252A9"/>
    <w:rsid w:val="009252B7"/>
    <w:rsid w:val="009267B0"/>
    <w:rsid w:val="009329D7"/>
    <w:rsid w:val="00932B3F"/>
    <w:rsid w:val="00933B6C"/>
    <w:rsid w:val="00933E16"/>
    <w:rsid w:val="00934AB7"/>
    <w:rsid w:val="00935A77"/>
    <w:rsid w:val="009378BB"/>
    <w:rsid w:val="0094147E"/>
    <w:rsid w:val="00945ED6"/>
    <w:rsid w:val="00946B15"/>
    <w:rsid w:val="00947D43"/>
    <w:rsid w:val="00956EF2"/>
    <w:rsid w:val="00960F76"/>
    <w:rsid w:val="0096140D"/>
    <w:rsid w:val="00963518"/>
    <w:rsid w:val="00967649"/>
    <w:rsid w:val="00970FE2"/>
    <w:rsid w:val="00971E69"/>
    <w:rsid w:val="0098589A"/>
    <w:rsid w:val="00985CE8"/>
    <w:rsid w:val="00985F05"/>
    <w:rsid w:val="0098656D"/>
    <w:rsid w:val="00990706"/>
    <w:rsid w:val="0099163E"/>
    <w:rsid w:val="00992F79"/>
    <w:rsid w:val="00993566"/>
    <w:rsid w:val="009940A7"/>
    <w:rsid w:val="0099491D"/>
    <w:rsid w:val="00996C68"/>
    <w:rsid w:val="009A4893"/>
    <w:rsid w:val="009A74FD"/>
    <w:rsid w:val="009C1CFB"/>
    <w:rsid w:val="009C2A3F"/>
    <w:rsid w:val="009C4B06"/>
    <w:rsid w:val="009C5612"/>
    <w:rsid w:val="009C70A6"/>
    <w:rsid w:val="009E1A27"/>
    <w:rsid w:val="009E5486"/>
    <w:rsid w:val="009E59A9"/>
    <w:rsid w:val="009F1273"/>
    <w:rsid w:val="009F2B51"/>
    <w:rsid w:val="009F4A24"/>
    <w:rsid w:val="009F6231"/>
    <w:rsid w:val="00A03E9F"/>
    <w:rsid w:val="00A07620"/>
    <w:rsid w:val="00A11747"/>
    <w:rsid w:val="00A119F8"/>
    <w:rsid w:val="00A137FE"/>
    <w:rsid w:val="00A211DC"/>
    <w:rsid w:val="00A217FB"/>
    <w:rsid w:val="00A31D26"/>
    <w:rsid w:val="00A323A3"/>
    <w:rsid w:val="00A353D8"/>
    <w:rsid w:val="00A36401"/>
    <w:rsid w:val="00A364AA"/>
    <w:rsid w:val="00A37CDA"/>
    <w:rsid w:val="00A44F16"/>
    <w:rsid w:val="00A47ED1"/>
    <w:rsid w:val="00A529A5"/>
    <w:rsid w:val="00A53B22"/>
    <w:rsid w:val="00A55F4F"/>
    <w:rsid w:val="00A62797"/>
    <w:rsid w:val="00A644E6"/>
    <w:rsid w:val="00A64D2B"/>
    <w:rsid w:val="00A6623D"/>
    <w:rsid w:val="00A74B28"/>
    <w:rsid w:val="00A81901"/>
    <w:rsid w:val="00A85CF5"/>
    <w:rsid w:val="00A8770A"/>
    <w:rsid w:val="00A90E52"/>
    <w:rsid w:val="00A90E9F"/>
    <w:rsid w:val="00A9197C"/>
    <w:rsid w:val="00A971C7"/>
    <w:rsid w:val="00AA6038"/>
    <w:rsid w:val="00AA75AD"/>
    <w:rsid w:val="00AB2184"/>
    <w:rsid w:val="00AB3F4A"/>
    <w:rsid w:val="00AB7C59"/>
    <w:rsid w:val="00AC0417"/>
    <w:rsid w:val="00AC3E2A"/>
    <w:rsid w:val="00AD12F3"/>
    <w:rsid w:val="00AD66BF"/>
    <w:rsid w:val="00AD74AC"/>
    <w:rsid w:val="00AE248D"/>
    <w:rsid w:val="00AE4D7F"/>
    <w:rsid w:val="00AE6A78"/>
    <w:rsid w:val="00AF063F"/>
    <w:rsid w:val="00AF14C3"/>
    <w:rsid w:val="00AF24A9"/>
    <w:rsid w:val="00AF3D45"/>
    <w:rsid w:val="00AF5811"/>
    <w:rsid w:val="00AF6C97"/>
    <w:rsid w:val="00AF7FCE"/>
    <w:rsid w:val="00B00472"/>
    <w:rsid w:val="00B04F65"/>
    <w:rsid w:val="00B055ED"/>
    <w:rsid w:val="00B10BB5"/>
    <w:rsid w:val="00B15216"/>
    <w:rsid w:val="00B15460"/>
    <w:rsid w:val="00B262CB"/>
    <w:rsid w:val="00B30F43"/>
    <w:rsid w:val="00B31DAE"/>
    <w:rsid w:val="00B342C4"/>
    <w:rsid w:val="00B37580"/>
    <w:rsid w:val="00B37CAF"/>
    <w:rsid w:val="00B40C33"/>
    <w:rsid w:val="00B4144D"/>
    <w:rsid w:val="00B43FCD"/>
    <w:rsid w:val="00B47511"/>
    <w:rsid w:val="00B60BB9"/>
    <w:rsid w:val="00B61DCB"/>
    <w:rsid w:val="00B642E2"/>
    <w:rsid w:val="00B64402"/>
    <w:rsid w:val="00B660BA"/>
    <w:rsid w:val="00B718DB"/>
    <w:rsid w:val="00B75DA6"/>
    <w:rsid w:val="00B85A00"/>
    <w:rsid w:val="00B866B9"/>
    <w:rsid w:val="00B86B2C"/>
    <w:rsid w:val="00B9069C"/>
    <w:rsid w:val="00B916B5"/>
    <w:rsid w:val="00B91CAC"/>
    <w:rsid w:val="00B92B5A"/>
    <w:rsid w:val="00B95874"/>
    <w:rsid w:val="00BA18B5"/>
    <w:rsid w:val="00BA1ED5"/>
    <w:rsid w:val="00BA533E"/>
    <w:rsid w:val="00BA6BC1"/>
    <w:rsid w:val="00BA70CB"/>
    <w:rsid w:val="00BA7F97"/>
    <w:rsid w:val="00BB39D9"/>
    <w:rsid w:val="00BB6934"/>
    <w:rsid w:val="00BB7E88"/>
    <w:rsid w:val="00BC30A2"/>
    <w:rsid w:val="00BC5692"/>
    <w:rsid w:val="00BC5F98"/>
    <w:rsid w:val="00BC793E"/>
    <w:rsid w:val="00BD2E3A"/>
    <w:rsid w:val="00BD4A5A"/>
    <w:rsid w:val="00BD542D"/>
    <w:rsid w:val="00BD573D"/>
    <w:rsid w:val="00BD77C4"/>
    <w:rsid w:val="00BE46B3"/>
    <w:rsid w:val="00BE4A6F"/>
    <w:rsid w:val="00BE6C78"/>
    <w:rsid w:val="00BE75DF"/>
    <w:rsid w:val="00BF18B1"/>
    <w:rsid w:val="00BF555A"/>
    <w:rsid w:val="00BF6D42"/>
    <w:rsid w:val="00BF6EC3"/>
    <w:rsid w:val="00BF71E9"/>
    <w:rsid w:val="00C02725"/>
    <w:rsid w:val="00C030FF"/>
    <w:rsid w:val="00C04AC4"/>
    <w:rsid w:val="00C06C7B"/>
    <w:rsid w:val="00C07F20"/>
    <w:rsid w:val="00C204B5"/>
    <w:rsid w:val="00C21EBA"/>
    <w:rsid w:val="00C25C60"/>
    <w:rsid w:val="00C27DC9"/>
    <w:rsid w:val="00C33D11"/>
    <w:rsid w:val="00C34000"/>
    <w:rsid w:val="00C362CB"/>
    <w:rsid w:val="00C404F9"/>
    <w:rsid w:val="00C40BEB"/>
    <w:rsid w:val="00C42F72"/>
    <w:rsid w:val="00C44BFE"/>
    <w:rsid w:val="00C45274"/>
    <w:rsid w:val="00C5062F"/>
    <w:rsid w:val="00C5487D"/>
    <w:rsid w:val="00C562DE"/>
    <w:rsid w:val="00C6166A"/>
    <w:rsid w:val="00C67B21"/>
    <w:rsid w:val="00C71DFD"/>
    <w:rsid w:val="00C72E03"/>
    <w:rsid w:val="00C73F55"/>
    <w:rsid w:val="00C81C4E"/>
    <w:rsid w:val="00C83EA2"/>
    <w:rsid w:val="00C84B50"/>
    <w:rsid w:val="00C86E80"/>
    <w:rsid w:val="00C87972"/>
    <w:rsid w:val="00C9136E"/>
    <w:rsid w:val="00C965A7"/>
    <w:rsid w:val="00CA1933"/>
    <w:rsid w:val="00CA2AB7"/>
    <w:rsid w:val="00CA3397"/>
    <w:rsid w:val="00CA5837"/>
    <w:rsid w:val="00CB4729"/>
    <w:rsid w:val="00CC3FFC"/>
    <w:rsid w:val="00CD1001"/>
    <w:rsid w:val="00CD5F8B"/>
    <w:rsid w:val="00CE07BA"/>
    <w:rsid w:val="00CE09F6"/>
    <w:rsid w:val="00CE0B7A"/>
    <w:rsid w:val="00CE17C7"/>
    <w:rsid w:val="00CE1EAE"/>
    <w:rsid w:val="00CE2559"/>
    <w:rsid w:val="00CE28B2"/>
    <w:rsid w:val="00CE39D8"/>
    <w:rsid w:val="00CF1730"/>
    <w:rsid w:val="00CF2DBE"/>
    <w:rsid w:val="00CF6603"/>
    <w:rsid w:val="00D030E9"/>
    <w:rsid w:val="00D03349"/>
    <w:rsid w:val="00D0391B"/>
    <w:rsid w:val="00D05730"/>
    <w:rsid w:val="00D06B60"/>
    <w:rsid w:val="00D12F13"/>
    <w:rsid w:val="00D2266B"/>
    <w:rsid w:val="00D23EEB"/>
    <w:rsid w:val="00D316DF"/>
    <w:rsid w:val="00D442D6"/>
    <w:rsid w:val="00D44D16"/>
    <w:rsid w:val="00D50183"/>
    <w:rsid w:val="00D538D1"/>
    <w:rsid w:val="00D5478E"/>
    <w:rsid w:val="00D54E85"/>
    <w:rsid w:val="00D552FE"/>
    <w:rsid w:val="00D64797"/>
    <w:rsid w:val="00D64EE3"/>
    <w:rsid w:val="00D66E0E"/>
    <w:rsid w:val="00D71861"/>
    <w:rsid w:val="00D814C9"/>
    <w:rsid w:val="00D81D11"/>
    <w:rsid w:val="00D82055"/>
    <w:rsid w:val="00D8274D"/>
    <w:rsid w:val="00D838F8"/>
    <w:rsid w:val="00D8537F"/>
    <w:rsid w:val="00D877A5"/>
    <w:rsid w:val="00D92B2B"/>
    <w:rsid w:val="00D94327"/>
    <w:rsid w:val="00D9640D"/>
    <w:rsid w:val="00DA61C3"/>
    <w:rsid w:val="00DB12AA"/>
    <w:rsid w:val="00DB22C2"/>
    <w:rsid w:val="00DB24EB"/>
    <w:rsid w:val="00DB26D4"/>
    <w:rsid w:val="00DB3AEC"/>
    <w:rsid w:val="00DC3001"/>
    <w:rsid w:val="00DC7BD5"/>
    <w:rsid w:val="00DD04F5"/>
    <w:rsid w:val="00DD3B31"/>
    <w:rsid w:val="00DD59B3"/>
    <w:rsid w:val="00DD616B"/>
    <w:rsid w:val="00DE1DFB"/>
    <w:rsid w:val="00DE5395"/>
    <w:rsid w:val="00DE554E"/>
    <w:rsid w:val="00DE7CA4"/>
    <w:rsid w:val="00DF222A"/>
    <w:rsid w:val="00E00C01"/>
    <w:rsid w:val="00E02328"/>
    <w:rsid w:val="00E023D1"/>
    <w:rsid w:val="00E111A5"/>
    <w:rsid w:val="00E12AD0"/>
    <w:rsid w:val="00E2468C"/>
    <w:rsid w:val="00E31945"/>
    <w:rsid w:val="00E31F9D"/>
    <w:rsid w:val="00E3413C"/>
    <w:rsid w:val="00E34EA8"/>
    <w:rsid w:val="00E3593B"/>
    <w:rsid w:val="00E3649D"/>
    <w:rsid w:val="00E3684A"/>
    <w:rsid w:val="00E377C8"/>
    <w:rsid w:val="00E4050F"/>
    <w:rsid w:val="00E44005"/>
    <w:rsid w:val="00E5065B"/>
    <w:rsid w:val="00E720AD"/>
    <w:rsid w:val="00E721C8"/>
    <w:rsid w:val="00E72C84"/>
    <w:rsid w:val="00E8035B"/>
    <w:rsid w:val="00E805A6"/>
    <w:rsid w:val="00E908F4"/>
    <w:rsid w:val="00E96370"/>
    <w:rsid w:val="00E976F1"/>
    <w:rsid w:val="00EA1F7B"/>
    <w:rsid w:val="00EA2D1D"/>
    <w:rsid w:val="00EB61F0"/>
    <w:rsid w:val="00EC2A6E"/>
    <w:rsid w:val="00EC592E"/>
    <w:rsid w:val="00EC6126"/>
    <w:rsid w:val="00EC6911"/>
    <w:rsid w:val="00ED3765"/>
    <w:rsid w:val="00EE1668"/>
    <w:rsid w:val="00EE42D0"/>
    <w:rsid w:val="00EE4AFB"/>
    <w:rsid w:val="00EE58C3"/>
    <w:rsid w:val="00F00198"/>
    <w:rsid w:val="00F00C39"/>
    <w:rsid w:val="00F04F17"/>
    <w:rsid w:val="00F05ADB"/>
    <w:rsid w:val="00F05F07"/>
    <w:rsid w:val="00F06460"/>
    <w:rsid w:val="00F136FD"/>
    <w:rsid w:val="00F154C1"/>
    <w:rsid w:val="00F168B9"/>
    <w:rsid w:val="00F17BD7"/>
    <w:rsid w:val="00F205F5"/>
    <w:rsid w:val="00F2203C"/>
    <w:rsid w:val="00F249C1"/>
    <w:rsid w:val="00F25174"/>
    <w:rsid w:val="00F2580A"/>
    <w:rsid w:val="00F27B0C"/>
    <w:rsid w:val="00F3227C"/>
    <w:rsid w:val="00F35C6D"/>
    <w:rsid w:val="00F4346E"/>
    <w:rsid w:val="00F44919"/>
    <w:rsid w:val="00F533A9"/>
    <w:rsid w:val="00F60DC7"/>
    <w:rsid w:val="00F675A1"/>
    <w:rsid w:val="00F73E64"/>
    <w:rsid w:val="00F75801"/>
    <w:rsid w:val="00F801FA"/>
    <w:rsid w:val="00F80E70"/>
    <w:rsid w:val="00F8127B"/>
    <w:rsid w:val="00F84A75"/>
    <w:rsid w:val="00F86082"/>
    <w:rsid w:val="00F90B79"/>
    <w:rsid w:val="00F911EF"/>
    <w:rsid w:val="00F9248B"/>
    <w:rsid w:val="00F9656F"/>
    <w:rsid w:val="00FA0508"/>
    <w:rsid w:val="00FA41C3"/>
    <w:rsid w:val="00FA50C2"/>
    <w:rsid w:val="00FA6B15"/>
    <w:rsid w:val="00FB09B7"/>
    <w:rsid w:val="00FB1255"/>
    <w:rsid w:val="00FB144C"/>
    <w:rsid w:val="00FB23BF"/>
    <w:rsid w:val="00FB3C5B"/>
    <w:rsid w:val="00FB54BC"/>
    <w:rsid w:val="00FB5877"/>
    <w:rsid w:val="00FB5BE8"/>
    <w:rsid w:val="00FB5FE2"/>
    <w:rsid w:val="00FB6AB2"/>
    <w:rsid w:val="00FB738D"/>
    <w:rsid w:val="00FC1B3B"/>
    <w:rsid w:val="00FC34CD"/>
    <w:rsid w:val="00FC41F7"/>
    <w:rsid w:val="00FC4E30"/>
    <w:rsid w:val="00FC6968"/>
    <w:rsid w:val="00FC71DC"/>
    <w:rsid w:val="00FD0935"/>
    <w:rsid w:val="00FD3C46"/>
    <w:rsid w:val="00FD695E"/>
    <w:rsid w:val="00FD6DC3"/>
    <w:rsid w:val="00FE6B69"/>
    <w:rsid w:val="00FF0B5D"/>
    <w:rsid w:val="00FF102E"/>
    <w:rsid w:val="00FF21B0"/>
    <w:rsid w:val="00FF2BE7"/>
    <w:rsid w:val="00FF49C3"/>
    <w:rsid w:val="00FF4FE6"/>
    <w:rsid w:val="00FF5708"/>
    <w:rsid w:val="00FF62DE"/>
    <w:rsid w:val="54791E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747">
      <w:bodyDiv w:val="1"/>
      <w:marLeft w:val="0"/>
      <w:marRight w:val="0"/>
      <w:marTop w:val="0"/>
      <w:marBottom w:val="0"/>
      <w:divBdr>
        <w:top w:val="none" w:sz="0" w:space="0" w:color="auto"/>
        <w:left w:val="none" w:sz="0" w:space="0" w:color="auto"/>
        <w:bottom w:val="none" w:sz="0" w:space="0" w:color="auto"/>
        <w:right w:val="none" w:sz="0" w:space="0" w:color="auto"/>
      </w:divBdr>
    </w:div>
    <w:div w:id="39670296">
      <w:bodyDiv w:val="1"/>
      <w:marLeft w:val="0"/>
      <w:marRight w:val="0"/>
      <w:marTop w:val="0"/>
      <w:marBottom w:val="0"/>
      <w:divBdr>
        <w:top w:val="none" w:sz="0" w:space="0" w:color="auto"/>
        <w:left w:val="none" w:sz="0" w:space="0" w:color="auto"/>
        <w:bottom w:val="none" w:sz="0" w:space="0" w:color="auto"/>
        <w:right w:val="none" w:sz="0" w:space="0" w:color="auto"/>
      </w:divBdr>
    </w:div>
    <w:div w:id="79254533">
      <w:bodyDiv w:val="1"/>
      <w:marLeft w:val="0"/>
      <w:marRight w:val="0"/>
      <w:marTop w:val="0"/>
      <w:marBottom w:val="0"/>
      <w:divBdr>
        <w:top w:val="none" w:sz="0" w:space="0" w:color="auto"/>
        <w:left w:val="none" w:sz="0" w:space="0" w:color="auto"/>
        <w:bottom w:val="none" w:sz="0" w:space="0" w:color="auto"/>
        <w:right w:val="none" w:sz="0" w:space="0" w:color="auto"/>
      </w:divBdr>
      <w:divsChild>
        <w:div w:id="70976379">
          <w:marLeft w:val="0"/>
          <w:marRight w:val="0"/>
          <w:marTop w:val="0"/>
          <w:marBottom w:val="0"/>
          <w:divBdr>
            <w:top w:val="none" w:sz="0" w:space="0" w:color="auto"/>
            <w:left w:val="none" w:sz="0" w:space="0" w:color="auto"/>
            <w:bottom w:val="none" w:sz="0" w:space="0" w:color="auto"/>
            <w:right w:val="none" w:sz="0" w:space="0" w:color="auto"/>
          </w:divBdr>
        </w:div>
        <w:div w:id="363289739">
          <w:marLeft w:val="0"/>
          <w:marRight w:val="0"/>
          <w:marTop w:val="0"/>
          <w:marBottom w:val="0"/>
          <w:divBdr>
            <w:top w:val="none" w:sz="0" w:space="0" w:color="auto"/>
            <w:left w:val="none" w:sz="0" w:space="0" w:color="auto"/>
            <w:bottom w:val="none" w:sz="0" w:space="0" w:color="auto"/>
            <w:right w:val="none" w:sz="0" w:space="0" w:color="auto"/>
          </w:divBdr>
        </w:div>
        <w:div w:id="1439174467">
          <w:marLeft w:val="0"/>
          <w:marRight w:val="0"/>
          <w:marTop w:val="0"/>
          <w:marBottom w:val="0"/>
          <w:divBdr>
            <w:top w:val="none" w:sz="0" w:space="0" w:color="auto"/>
            <w:left w:val="none" w:sz="0" w:space="0" w:color="auto"/>
            <w:bottom w:val="none" w:sz="0" w:space="0" w:color="auto"/>
            <w:right w:val="none" w:sz="0" w:space="0" w:color="auto"/>
          </w:divBdr>
        </w:div>
      </w:divsChild>
    </w:div>
    <w:div w:id="111243845">
      <w:bodyDiv w:val="1"/>
      <w:marLeft w:val="0"/>
      <w:marRight w:val="0"/>
      <w:marTop w:val="0"/>
      <w:marBottom w:val="0"/>
      <w:divBdr>
        <w:top w:val="none" w:sz="0" w:space="0" w:color="auto"/>
        <w:left w:val="none" w:sz="0" w:space="0" w:color="auto"/>
        <w:bottom w:val="none" w:sz="0" w:space="0" w:color="auto"/>
        <w:right w:val="none" w:sz="0" w:space="0" w:color="auto"/>
      </w:divBdr>
    </w:div>
    <w:div w:id="218904206">
      <w:bodyDiv w:val="1"/>
      <w:marLeft w:val="0"/>
      <w:marRight w:val="0"/>
      <w:marTop w:val="0"/>
      <w:marBottom w:val="0"/>
      <w:divBdr>
        <w:top w:val="none" w:sz="0" w:space="0" w:color="auto"/>
        <w:left w:val="none" w:sz="0" w:space="0" w:color="auto"/>
        <w:bottom w:val="none" w:sz="0" w:space="0" w:color="auto"/>
        <w:right w:val="none" w:sz="0" w:space="0" w:color="auto"/>
      </w:divBdr>
    </w:div>
    <w:div w:id="247421961">
      <w:bodyDiv w:val="1"/>
      <w:marLeft w:val="0"/>
      <w:marRight w:val="0"/>
      <w:marTop w:val="0"/>
      <w:marBottom w:val="0"/>
      <w:divBdr>
        <w:top w:val="none" w:sz="0" w:space="0" w:color="auto"/>
        <w:left w:val="none" w:sz="0" w:space="0" w:color="auto"/>
        <w:bottom w:val="none" w:sz="0" w:space="0" w:color="auto"/>
        <w:right w:val="none" w:sz="0" w:space="0" w:color="auto"/>
      </w:divBdr>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358">
      <w:bodyDiv w:val="1"/>
      <w:marLeft w:val="0"/>
      <w:marRight w:val="0"/>
      <w:marTop w:val="0"/>
      <w:marBottom w:val="0"/>
      <w:divBdr>
        <w:top w:val="none" w:sz="0" w:space="0" w:color="auto"/>
        <w:left w:val="none" w:sz="0" w:space="0" w:color="auto"/>
        <w:bottom w:val="none" w:sz="0" w:space="0" w:color="auto"/>
        <w:right w:val="none" w:sz="0" w:space="0" w:color="auto"/>
      </w:divBdr>
    </w:div>
    <w:div w:id="366225126">
      <w:bodyDiv w:val="1"/>
      <w:marLeft w:val="0"/>
      <w:marRight w:val="0"/>
      <w:marTop w:val="0"/>
      <w:marBottom w:val="0"/>
      <w:divBdr>
        <w:top w:val="none" w:sz="0" w:space="0" w:color="auto"/>
        <w:left w:val="none" w:sz="0" w:space="0" w:color="auto"/>
        <w:bottom w:val="none" w:sz="0" w:space="0" w:color="auto"/>
        <w:right w:val="none" w:sz="0" w:space="0" w:color="auto"/>
      </w:divBdr>
    </w:div>
    <w:div w:id="574709105">
      <w:bodyDiv w:val="1"/>
      <w:marLeft w:val="0"/>
      <w:marRight w:val="0"/>
      <w:marTop w:val="0"/>
      <w:marBottom w:val="0"/>
      <w:divBdr>
        <w:top w:val="none" w:sz="0" w:space="0" w:color="auto"/>
        <w:left w:val="none" w:sz="0" w:space="0" w:color="auto"/>
        <w:bottom w:val="none" w:sz="0" w:space="0" w:color="auto"/>
        <w:right w:val="none" w:sz="0" w:space="0" w:color="auto"/>
      </w:divBdr>
      <w:divsChild>
        <w:div w:id="369578074">
          <w:marLeft w:val="0"/>
          <w:marRight w:val="0"/>
          <w:marTop w:val="0"/>
          <w:marBottom w:val="0"/>
          <w:divBdr>
            <w:top w:val="none" w:sz="0" w:space="0" w:color="auto"/>
            <w:left w:val="none" w:sz="0" w:space="0" w:color="auto"/>
            <w:bottom w:val="none" w:sz="0" w:space="0" w:color="auto"/>
            <w:right w:val="none" w:sz="0" w:space="0" w:color="auto"/>
          </w:divBdr>
          <w:divsChild>
            <w:div w:id="1644919530">
              <w:marLeft w:val="0"/>
              <w:marRight w:val="0"/>
              <w:marTop w:val="0"/>
              <w:marBottom w:val="0"/>
              <w:divBdr>
                <w:top w:val="none" w:sz="0" w:space="0" w:color="auto"/>
                <w:left w:val="none" w:sz="0" w:space="0" w:color="auto"/>
                <w:bottom w:val="none" w:sz="0" w:space="0" w:color="auto"/>
                <w:right w:val="none" w:sz="0" w:space="0" w:color="auto"/>
              </w:divBdr>
              <w:divsChild>
                <w:div w:id="1079866102">
                  <w:marLeft w:val="0"/>
                  <w:marRight w:val="0"/>
                  <w:marTop w:val="0"/>
                  <w:marBottom w:val="0"/>
                  <w:divBdr>
                    <w:top w:val="none" w:sz="0" w:space="0" w:color="auto"/>
                    <w:left w:val="none" w:sz="0" w:space="0" w:color="auto"/>
                    <w:bottom w:val="none" w:sz="0" w:space="0" w:color="auto"/>
                    <w:right w:val="none" w:sz="0" w:space="0" w:color="auto"/>
                  </w:divBdr>
                  <w:divsChild>
                    <w:div w:id="1707413028">
                      <w:marLeft w:val="0"/>
                      <w:marRight w:val="0"/>
                      <w:marTop w:val="0"/>
                      <w:marBottom w:val="0"/>
                      <w:divBdr>
                        <w:top w:val="none" w:sz="0" w:space="0" w:color="auto"/>
                        <w:left w:val="none" w:sz="0" w:space="0" w:color="auto"/>
                        <w:bottom w:val="none" w:sz="0" w:space="0" w:color="auto"/>
                        <w:right w:val="none" w:sz="0" w:space="0" w:color="auto"/>
                      </w:divBdr>
                    </w:div>
                    <w:div w:id="19548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204392">
      <w:bodyDiv w:val="1"/>
      <w:marLeft w:val="0"/>
      <w:marRight w:val="0"/>
      <w:marTop w:val="0"/>
      <w:marBottom w:val="0"/>
      <w:divBdr>
        <w:top w:val="none" w:sz="0" w:space="0" w:color="auto"/>
        <w:left w:val="none" w:sz="0" w:space="0" w:color="auto"/>
        <w:bottom w:val="none" w:sz="0" w:space="0" w:color="auto"/>
        <w:right w:val="none" w:sz="0" w:space="0" w:color="auto"/>
      </w:divBdr>
    </w:div>
    <w:div w:id="655649373">
      <w:bodyDiv w:val="1"/>
      <w:marLeft w:val="0"/>
      <w:marRight w:val="0"/>
      <w:marTop w:val="0"/>
      <w:marBottom w:val="0"/>
      <w:divBdr>
        <w:top w:val="none" w:sz="0" w:space="0" w:color="auto"/>
        <w:left w:val="none" w:sz="0" w:space="0" w:color="auto"/>
        <w:bottom w:val="none" w:sz="0" w:space="0" w:color="auto"/>
        <w:right w:val="none" w:sz="0" w:space="0" w:color="auto"/>
      </w:divBdr>
    </w:div>
    <w:div w:id="827330099">
      <w:bodyDiv w:val="1"/>
      <w:marLeft w:val="0"/>
      <w:marRight w:val="0"/>
      <w:marTop w:val="0"/>
      <w:marBottom w:val="0"/>
      <w:divBdr>
        <w:top w:val="none" w:sz="0" w:space="0" w:color="auto"/>
        <w:left w:val="none" w:sz="0" w:space="0" w:color="auto"/>
        <w:bottom w:val="none" w:sz="0" w:space="0" w:color="auto"/>
        <w:right w:val="none" w:sz="0" w:space="0" w:color="auto"/>
      </w:divBdr>
      <w:divsChild>
        <w:div w:id="703141260">
          <w:marLeft w:val="0"/>
          <w:marRight w:val="0"/>
          <w:marTop w:val="0"/>
          <w:marBottom w:val="0"/>
          <w:divBdr>
            <w:top w:val="none" w:sz="0" w:space="0" w:color="auto"/>
            <w:left w:val="none" w:sz="0" w:space="0" w:color="auto"/>
            <w:bottom w:val="none" w:sz="0" w:space="0" w:color="auto"/>
            <w:right w:val="none" w:sz="0" w:space="0" w:color="auto"/>
          </w:divBdr>
          <w:divsChild>
            <w:div w:id="595985326">
              <w:marLeft w:val="0"/>
              <w:marRight w:val="0"/>
              <w:marTop w:val="0"/>
              <w:marBottom w:val="0"/>
              <w:divBdr>
                <w:top w:val="none" w:sz="0" w:space="0" w:color="auto"/>
                <w:left w:val="none" w:sz="0" w:space="0" w:color="auto"/>
                <w:bottom w:val="none" w:sz="0" w:space="0" w:color="auto"/>
                <w:right w:val="none" w:sz="0" w:space="0" w:color="auto"/>
              </w:divBdr>
              <w:divsChild>
                <w:div w:id="1631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1456">
      <w:bodyDiv w:val="1"/>
      <w:marLeft w:val="0"/>
      <w:marRight w:val="0"/>
      <w:marTop w:val="0"/>
      <w:marBottom w:val="0"/>
      <w:divBdr>
        <w:top w:val="none" w:sz="0" w:space="0" w:color="auto"/>
        <w:left w:val="none" w:sz="0" w:space="0" w:color="auto"/>
        <w:bottom w:val="none" w:sz="0" w:space="0" w:color="auto"/>
        <w:right w:val="none" w:sz="0" w:space="0" w:color="auto"/>
      </w:divBdr>
      <w:divsChild>
        <w:div w:id="1367561393">
          <w:marLeft w:val="0"/>
          <w:marRight w:val="0"/>
          <w:marTop w:val="0"/>
          <w:marBottom w:val="0"/>
          <w:divBdr>
            <w:top w:val="none" w:sz="0" w:space="0" w:color="auto"/>
            <w:left w:val="none" w:sz="0" w:space="0" w:color="auto"/>
            <w:bottom w:val="none" w:sz="0" w:space="0" w:color="auto"/>
            <w:right w:val="none" w:sz="0" w:space="0" w:color="auto"/>
          </w:divBdr>
        </w:div>
      </w:divsChild>
    </w:div>
    <w:div w:id="898976140">
      <w:bodyDiv w:val="1"/>
      <w:marLeft w:val="0"/>
      <w:marRight w:val="0"/>
      <w:marTop w:val="0"/>
      <w:marBottom w:val="0"/>
      <w:divBdr>
        <w:top w:val="none" w:sz="0" w:space="0" w:color="auto"/>
        <w:left w:val="none" w:sz="0" w:space="0" w:color="auto"/>
        <w:bottom w:val="none" w:sz="0" w:space="0" w:color="auto"/>
        <w:right w:val="none" w:sz="0" w:space="0" w:color="auto"/>
      </w:divBdr>
    </w:div>
    <w:div w:id="949777311">
      <w:bodyDiv w:val="1"/>
      <w:marLeft w:val="0"/>
      <w:marRight w:val="0"/>
      <w:marTop w:val="0"/>
      <w:marBottom w:val="0"/>
      <w:divBdr>
        <w:top w:val="none" w:sz="0" w:space="0" w:color="auto"/>
        <w:left w:val="none" w:sz="0" w:space="0" w:color="auto"/>
        <w:bottom w:val="none" w:sz="0" w:space="0" w:color="auto"/>
        <w:right w:val="none" w:sz="0" w:space="0" w:color="auto"/>
      </w:divBdr>
    </w:div>
    <w:div w:id="979388312">
      <w:bodyDiv w:val="1"/>
      <w:marLeft w:val="0"/>
      <w:marRight w:val="0"/>
      <w:marTop w:val="0"/>
      <w:marBottom w:val="0"/>
      <w:divBdr>
        <w:top w:val="none" w:sz="0" w:space="0" w:color="auto"/>
        <w:left w:val="none" w:sz="0" w:space="0" w:color="auto"/>
        <w:bottom w:val="none" w:sz="0" w:space="0" w:color="auto"/>
        <w:right w:val="none" w:sz="0" w:space="0" w:color="auto"/>
      </w:divBdr>
      <w:divsChild>
        <w:div w:id="1396858481">
          <w:marLeft w:val="0"/>
          <w:marRight w:val="0"/>
          <w:marTop w:val="0"/>
          <w:marBottom w:val="0"/>
          <w:divBdr>
            <w:top w:val="none" w:sz="0" w:space="0" w:color="auto"/>
            <w:left w:val="none" w:sz="0" w:space="0" w:color="auto"/>
            <w:bottom w:val="none" w:sz="0" w:space="0" w:color="auto"/>
            <w:right w:val="none" w:sz="0" w:space="0" w:color="auto"/>
          </w:divBdr>
          <w:divsChild>
            <w:div w:id="201976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04040">
      <w:bodyDiv w:val="1"/>
      <w:marLeft w:val="0"/>
      <w:marRight w:val="0"/>
      <w:marTop w:val="0"/>
      <w:marBottom w:val="0"/>
      <w:divBdr>
        <w:top w:val="none" w:sz="0" w:space="0" w:color="auto"/>
        <w:left w:val="none" w:sz="0" w:space="0" w:color="auto"/>
        <w:bottom w:val="none" w:sz="0" w:space="0" w:color="auto"/>
        <w:right w:val="none" w:sz="0" w:space="0" w:color="auto"/>
      </w:divBdr>
      <w:divsChild>
        <w:div w:id="22676080">
          <w:marLeft w:val="0"/>
          <w:marRight w:val="0"/>
          <w:marTop w:val="0"/>
          <w:marBottom w:val="0"/>
          <w:divBdr>
            <w:top w:val="none" w:sz="0" w:space="0" w:color="auto"/>
            <w:left w:val="none" w:sz="0" w:space="0" w:color="auto"/>
            <w:bottom w:val="none" w:sz="0" w:space="0" w:color="auto"/>
            <w:right w:val="none" w:sz="0" w:space="0" w:color="auto"/>
          </w:divBdr>
        </w:div>
        <w:div w:id="484397007">
          <w:marLeft w:val="0"/>
          <w:marRight w:val="0"/>
          <w:marTop w:val="0"/>
          <w:marBottom w:val="0"/>
          <w:divBdr>
            <w:top w:val="none" w:sz="0" w:space="0" w:color="auto"/>
            <w:left w:val="none" w:sz="0" w:space="0" w:color="auto"/>
            <w:bottom w:val="none" w:sz="0" w:space="0" w:color="auto"/>
            <w:right w:val="none" w:sz="0" w:space="0" w:color="auto"/>
          </w:divBdr>
          <w:divsChild>
            <w:div w:id="136454928">
              <w:marLeft w:val="0"/>
              <w:marRight w:val="0"/>
              <w:marTop w:val="0"/>
              <w:marBottom w:val="0"/>
              <w:divBdr>
                <w:top w:val="none" w:sz="0" w:space="0" w:color="auto"/>
                <w:left w:val="none" w:sz="0" w:space="0" w:color="auto"/>
                <w:bottom w:val="none" w:sz="0" w:space="0" w:color="auto"/>
                <w:right w:val="none" w:sz="0" w:space="0" w:color="auto"/>
              </w:divBdr>
              <w:divsChild>
                <w:div w:id="1434517729">
                  <w:marLeft w:val="0"/>
                  <w:marRight w:val="0"/>
                  <w:marTop w:val="0"/>
                  <w:marBottom w:val="0"/>
                  <w:divBdr>
                    <w:top w:val="none" w:sz="0" w:space="0" w:color="auto"/>
                    <w:left w:val="none" w:sz="0" w:space="0" w:color="auto"/>
                    <w:bottom w:val="none" w:sz="0" w:space="0" w:color="auto"/>
                    <w:right w:val="none" w:sz="0" w:space="0" w:color="auto"/>
                  </w:divBdr>
                  <w:divsChild>
                    <w:div w:id="180819985">
                      <w:marLeft w:val="0"/>
                      <w:marRight w:val="0"/>
                      <w:marTop w:val="0"/>
                      <w:marBottom w:val="0"/>
                      <w:divBdr>
                        <w:top w:val="none" w:sz="0" w:space="0" w:color="auto"/>
                        <w:left w:val="none" w:sz="0" w:space="0" w:color="auto"/>
                        <w:bottom w:val="none" w:sz="0" w:space="0" w:color="auto"/>
                        <w:right w:val="none" w:sz="0" w:space="0" w:color="auto"/>
                      </w:divBdr>
                    </w:div>
                  </w:divsChild>
                </w:div>
                <w:div w:id="1995523717">
                  <w:marLeft w:val="0"/>
                  <w:marRight w:val="0"/>
                  <w:marTop w:val="0"/>
                  <w:marBottom w:val="0"/>
                  <w:divBdr>
                    <w:top w:val="none" w:sz="0" w:space="0" w:color="auto"/>
                    <w:left w:val="none" w:sz="0" w:space="0" w:color="auto"/>
                    <w:bottom w:val="none" w:sz="0" w:space="0" w:color="auto"/>
                    <w:right w:val="none" w:sz="0" w:space="0" w:color="auto"/>
                  </w:divBdr>
                  <w:divsChild>
                    <w:div w:id="1317606661">
                      <w:marLeft w:val="0"/>
                      <w:marRight w:val="0"/>
                      <w:marTop w:val="0"/>
                      <w:marBottom w:val="0"/>
                      <w:divBdr>
                        <w:top w:val="none" w:sz="0" w:space="0" w:color="auto"/>
                        <w:left w:val="none" w:sz="0" w:space="0" w:color="auto"/>
                        <w:bottom w:val="none" w:sz="0" w:space="0" w:color="auto"/>
                        <w:right w:val="none" w:sz="0" w:space="0" w:color="auto"/>
                      </w:divBdr>
                      <w:divsChild>
                        <w:div w:id="2099128929">
                          <w:marLeft w:val="0"/>
                          <w:marRight w:val="0"/>
                          <w:marTop w:val="0"/>
                          <w:marBottom w:val="0"/>
                          <w:divBdr>
                            <w:top w:val="none" w:sz="0" w:space="0" w:color="auto"/>
                            <w:left w:val="none" w:sz="0" w:space="0" w:color="auto"/>
                            <w:bottom w:val="none" w:sz="0" w:space="0" w:color="auto"/>
                            <w:right w:val="none" w:sz="0" w:space="0" w:color="auto"/>
                          </w:divBdr>
                          <w:divsChild>
                            <w:div w:id="1069839402">
                              <w:marLeft w:val="0"/>
                              <w:marRight w:val="0"/>
                              <w:marTop w:val="0"/>
                              <w:marBottom w:val="0"/>
                              <w:divBdr>
                                <w:top w:val="none" w:sz="0" w:space="0" w:color="auto"/>
                                <w:left w:val="none" w:sz="0" w:space="0" w:color="auto"/>
                                <w:bottom w:val="none" w:sz="0" w:space="0" w:color="auto"/>
                                <w:right w:val="none" w:sz="0" w:space="0" w:color="auto"/>
                              </w:divBdr>
                            </w:div>
                            <w:div w:id="1274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802010">
          <w:marLeft w:val="0"/>
          <w:marRight w:val="0"/>
          <w:marTop w:val="0"/>
          <w:marBottom w:val="0"/>
          <w:divBdr>
            <w:top w:val="none" w:sz="0" w:space="0" w:color="auto"/>
            <w:left w:val="none" w:sz="0" w:space="0" w:color="auto"/>
            <w:bottom w:val="none" w:sz="0" w:space="0" w:color="auto"/>
            <w:right w:val="none" w:sz="0" w:space="0" w:color="auto"/>
          </w:divBdr>
          <w:divsChild>
            <w:div w:id="246497390">
              <w:marLeft w:val="0"/>
              <w:marRight w:val="0"/>
              <w:marTop w:val="0"/>
              <w:marBottom w:val="0"/>
              <w:divBdr>
                <w:top w:val="none" w:sz="0" w:space="0" w:color="auto"/>
                <w:left w:val="none" w:sz="0" w:space="0" w:color="auto"/>
                <w:bottom w:val="none" w:sz="0" w:space="0" w:color="auto"/>
                <w:right w:val="none" w:sz="0" w:space="0" w:color="auto"/>
              </w:divBdr>
              <w:divsChild>
                <w:div w:id="11728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27579">
      <w:bodyDiv w:val="1"/>
      <w:marLeft w:val="0"/>
      <w:marRight w:val="0"/>
      <w:marTop w:val="0"/>
      <w:marBottom w:val="0"/>
      <w:divBdr>
        <w:top w:val="none" w:sz="0" w:space="0" w:color="auto"/>
        <w:left w:val="none" w:sz="0" w:space="0" w:color="auto"/>
        <w:bottom w:val="none" w:sz="0" w:space="0" w:color="auto"/>
        <w:right w:val="none" w:sz="0" w:space="0" w:color="auto"/>
      </w:divBdr>
    </w:div>
    <w:div w:id="1144274926">
      <w:bodyDiv w:val="1"/>
      <w:marLeft w:val="0"/>
      <w:marRight w:val="0"/>
      <w:marTop w:val="0"/>
      <w:marBottom w:val="0"/>
      <w:divBdr>
        <w:top w:val="none" w:sz="0" w:space="0" w:color="auto"/>
        <w:left w:val="none" w:sz="0" w:space="0" w:color="auto"/>
        <w:bottom w:val="none" w:sz="0" w:space="0" w:color="auto"/>
        <w:right w:val="none" w:sz="0" w:space="0" w:color="auto"/>
      </w:divBdr>
    </w:div>
    <w:div w:id="1167861182">
      <w:bodyDiv w:val="1"/>
      <w:marLeft w:val="0"/>
      <w:marRight w:val="0"/>
      <w:marTop w:val="0"/>
      <w:marBottom w:val="0"/>
      <w:divBdr>
        <w:top w:val="none" w:sz="0" w:space="0" w:color="auto"/>
        <w:left w:val="none" w:sz="0" w:space="0" w:color="auto"/>
        <w:bottom w:val="none" w:sz="0" w:space="0" w:color="auto"/>
        <w:right w:val="none" w:sz="0" w:space="0" w:color="auto"/>
      </w:divBdr>
    </w:div>
    <w:div w:id="1168208456">
      <w:bodyDiv w:val="1"/>
      <w:marLeft w:val="0"/>
      <w:marRight w:val="0"/>
      <w:marTop w:val="0"/>
      <w:marBottom w:val="0"/>
      <w:divBdr>
        <w:top w:val="none" w:sz="0" w:space="0" w:color="auto"/>
        <w:left w:val="none" w:sz="0" w:space="0" w:color="auto"/>
        <w:bottom w:val="none" w:sz="0" w:space="0" w:color="auto"/>
        <w:right w:val="none" w:sz="0" w:space="0" w:color="auto"/>
      </w:divBdr>
    </w:div>
    <w:div w:id="1238245557">
      <w:bodyDiv w:val="1"/>
      <w:marLeft w:val="0"/>
      <w:marRight w:val="0"/>
      <w:marTop w:val="0"/>
      <w:marBottom w:val="0"/>
      <w:divBdr>
        <w:top w:val="none" w:sz="0" w:space="0" w:color="auto"/>
        <w:left w:val="none" w:sz="0" w:space="0" w:color="auto"/>
        <w:bottom w:val="none" w:sz="0" w:space="0" w:color="auto"/>
        <w:right w:val="none" w:sz="0" w:space="0" w:color="auto"/>
      </w:divBdr>
    </w:div>
    <w:div w:id="1262177558">
      <w:bodyDiv w:val="1"/>
      <w:marLeft w:val="0"/>
      <w:marRight w:val="0"/>
      <w:marTop w:val="0"/>
      <w:marBottom w:val="0"/>
      <w:divBdr>
        <w:top w:val="none" w:sz="0" w:space="0" w:color="auto"/>
        <w:left w:val="none" w:sz="0" w:space="0" w:color="auto"/>
        <w:bottom w:val="none" w:sz="0" w:space="0" w:color="auto"/>
        <w:right w:val="none" w:sz="0" w:space="0" w:color="auto"/>
      </w:divBdr>
    </w:div>
    <w:div w:id="1360474999">
      <w:bodyDiv w:val="1"/>
      <w:marLeft w:val="0"/>
      <w:marRight w:val="0"/>
      <w:marTop w:val="0"/>
      <w:marBottom w:val="0"/>
      <w:divBdr>
        <w:top w:val="none" w:sz="0" w:space="0" w:color="auto"/>
        <w:left w:val="none" w:sz="0" w:space="0" w:color="auto"/>
        <w:bottom w:val="none" w:sz="0" w:space="0" w:color="auto"/>
        <w:right w:val="none" w:sz="0" w:space="0" w:color="auto"/>
      </w:divBdr>
      <w:divsChild>
        <w:div w:id="2129733900">
          <w:marLeft w:val="0"/>
          <w:marRight w:val="0"/>
          <w:marTop w:val="0"/>
          <w:marBottom w:val="0"/>
          <w:divBdr>
            <w:top w:val="none" w:sz="0" w:space="0" w:color="auto"/>
            <w:left w:val="none" w:sz="0" w:space="0" w:color="auto"/>
            <w:bottom w:val="none" w:sz="0" w:space="0" w:color="auto"/>
            <w:right w:val="none" w:sz="0" w:space="0" w:color="auto"/>
          </w:divBdr>
          <w:divsChild>
            <w:div w:id="1307204417">
              <w:marLeft w:val="0"/>
              <w:marRight w:val="0"/>
              <w:marTop w:val="0"/>
              <w:marBottom w:val="0"/>
              <w:divBdr>
                <w:top w:val="none" w:sz="0" w:space="0" w:color="auto"/>
                <w:left w:val="none" w:sz="0" w:space="0" w:color="auto"/>
                <w:bottom w:val="none" w:sz="0" w:space="0" w:color="auto"/>
                <w:right w:val="none" w:sz="0" w:space="0" w:color="auto"/>
              </w:divBdr>
              <w:divsChild>
                <w:div w:id="1157965450">
                  <w:marLeft w:val="0"/>
                  <w:marRight w:val="0"/>
                  <w:marTop w:val="0"/>
                  <w:marBottom w:val="0"/>
                  <w:divBdr>
                    <w:top w:val="none" w:sz="0" w:space="0" w:color="auto"/>
                    <w:left w:val="none" w:sz="0" w:space="0" w:color="auto"/>
                    <w:bottom w:val="none" w:sz="0" w:space="0" w:color="auto"/>
                    <w:right w:val="none" w:sz="0" w:space="0" w:color="auto"/>
                  </w:divBdr>
                </w:div>
                <w:div w:id="36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8313">
      <w:bodyDiv w:val="1"/>
      <w:marLeft w:val="0"/>
      <w:marRight w:val="0"/>
      <w:marTop w:val="0"/>
      <w:marBottom w:val="0"/>
      <w:divBdr>
        <w:top w:val="none" w:sz="0" w:space="0" w:color="auto"/>
        <w:left w:val="none" w:sz="0" w:space="0" w:color="auto"/>
        <w:bottom w:val="none" w:sz="0" w:space="0" w:color="auto"/>
        <w:right w:val="none" w:sz="0" w:space="0" w:color="auto"/>
      </w:divBdr>
    </w:div>
    <w:div w:id="1404831880">
      <w:bodyDiv w:val="1"/>
      <w:marLeft w:val="0"/>
      <w:marRight w:val="0"/>
      <w:marTop w:val="0"/>
      <w:marBottom w:val="0"/>
      <w:divBdr>
        <w:top w:val="none" w:sz="0" w:space="0" w:color="auto"/>
        <w:left w:val="none" w:sz="0" w:space="0" w:color="auto"/>
        <w:bottom w:val="none" w:sz="0" w:space="0" w:color="auto"/>
        <w:right w:val="none" w:sz="0" w:space="0" w:color="auto"/>
      </w:divBdr>
    </w:div>
    <w:div w:id="1475489877">
      <w:bodyDiv w:val="1"/>
      <w:marLeft w:val="0"/>
      <w:marRight w:val="0"/>
      <w:marTop w:val="0"/>
      <w:marBottom w:val="0"/>
      <w:divBdr>
        <w:top w:val="none" w:sz="0" w:space="0" w:color="auto"/>
        <w:left w:val="none" w:sz="0" w:space="0" w:color="auto"/>
        <w:bottom w:val="none" w:sz="0" w:space="0" w:color="auto"/>
        <w:right w:val="none" w:sz="0" w:space="0" w:color="auto"/>
      </w:divBdr>
    </w:div>
    <w:div w:id="1481582787">
      <w:bodyDiv w:val="1"/>
      <w:marLeft w:val="0"/>
      <w:marRight w:val="0"/>
      <w:marTop w:val="0"/>
      <w:marBottom w:val="0"/>
      <w:divBdr>
        <w:top w:val="none" w:sz="0" w:space="0" w:color="auto"/>
        <w:left w:val="none" w:sz="0" w:space="0" w:color="auto"/>
        <w:bottom w:val="none" w:sz="0" w:space="0" w:color="auto"/>
        <w:right w:val="none" w:sz="0" w:space="0" w:color="auto"/>
      </w:divBdr>
    </w:div>
    <w:div w:id="1488747586">
      <w:bodyDiv w:val="1"/>
      <w:marLeft w:val="0"/>
      <w:marRight w:val="0"/>
      <w:marTop w:val="0"/>
      <w:marBottom w:val="0"/>
      <w:divBdr>
        <w:top w:val="none" w:sz="0" w:space="0" w:color="auto"/>
        <w:left w:val="none" w:sz="0" w:space="0" w:color="auto"/>
        <w:bottom w:val="none" w:sz="0" w:space="0" w:color="auto"/>
        <w:right w:val="none" w:sz="0" w:space="0" w:color="auto"/>
      </w:divBdr>
    </w:div>
    <w:div w:id="1655522456">
      <w:bodyDiv w:val="1"/>
      <w:marLeft w:val="0"/>
      <w:marRight w:val="0"/>
      <w:marTop w:val="0"/>
      <w:marBottom w:val="0"/>
      <w:divBdr>
        <w:top w:val="none" w:sz="0" w:space="0" w:color="auto"/>
        <w:left w:val="none" w:sz="0" w:space="0" w:color="auto"/>
        <w:bottom w:val="none" w:sz="0" w:space="0" w:color="auto"/>
        <w:right w:val="none" w:sz="0" w:space="0" w:color="auto"/>
      </w:divBdr>
    </w:div>
    <w:div w:id="1672828806">
      <w:bodyDiv w:val="1"/>
      <w:marLeft w:val="0"/>
      <w:marRight w:val="0"/>
      <w:marTop w:val="0"/>
      <w:marBottom w:val="0"/>
      <w:divBdr>
        <w:top w:val="none" w:sz="0" w:space="0" w:color="auto"/>
        <w:left w:val="none" w:sz="0" w:space="0" w:color="auto"/>
        <w:bottom w:val="none" w:sz="0" w:space="0" w:color="auto"/>
        <w:right w:val="none" w:sz="0" w:space="0" w:color="auto"/>
      </w:divBdr>
    </w:div>
    <w:div w:id="1805275545">
      <w:bodyDiv w:val="1"/>
      <w:marLeft w:val="0"/>
      <w:marRight w:val="0"/>
      <w:marTop w:val="0"/>
      <w:marBottom w:val="0"/>
      <w:divBdr>
        <w:top w:val="none" w:sz="0" w:space="0" w:color="auto"/>
        <w:left w:val="none" w:sz="0" w:space="0" w:color="auto"/>
        <w:bottom w:val="none" w:sz="0" w:space="0" w:color="auto"/>
        <w:right w:val="none" w:sz="0" w:space="0" w:color="auto"/>
      </w:divBdr>
    </w:div>
    <w:div w:id="1839497174">
      <w:bodyDiv w:val="1"/>
      <w:marLeft w:val="0"/>
      <w:marRight w:val="0"/>
      <w:marTop w:val="0"/>
      <w:marBottom w:val="0"/>
      <w:divBdr>
        <w:top w:val="none" w:sz="0" w:space="0" w:color="auto"/>
        <w:left w:val="none" w:sz="0" w:space="0" w:color="auto"/>
        <w:bottom w:val="none" w:sz="0" w:space="0" w:color="auto"/>
        <w:right w:val="none" w:sz="0" w:space="0" w:color="auto"/>
      </w:divBdr>
    </w:div>
    <w:div w:id="1840846141">
      <w:bodyDiv w:val="1"/>
      <w:marLeft w:val="0"/>
      <w:marRight w:val="0"/>
      <w:marTop w:val="0"/>
      <w:marBottom w:val="0"/>
      <w:divBdr>
        <w:top w:val="none" w:sz="0" w:space="0" w:color="auto"/>
        <w:left w:val="none" w:sz="0" w:space="0" w:color="auto"/>
        <w:bottom w:val="none" w:sz="0" w:space="0" w:color="auto"/>
        <w:right w:val="none" w:sz="0" w:space="0" w:color="auto"/>
      </w:divBdr>
    </w:div>
    <w:div w:id="1868984693">
      <w:bodyDiv w:val="1"/>
      <w:marLeft w:val="0"/>
      <w:marRight w:val="0"/>
      <w:marTop w:val="0"/>
      <w:marBottom w:val="0"/>
      <w:divBdr>
        <w:top w:val="none" w:sz="0" w:space="0" w:color="auto"/>
        <w:left w:val="none" w:sz="0" w:space="0" w:color="auto"/>
        <w:bottom w:val="none" w:sz="0" w:space="0" w:color="auto"/>
        <w:right w:val="none" w:sz="0" w:space="0" w:color="auto"/>
      </w:divBdr>
    </w:div>
    <w:div w:id="1880585472">
      <w:bodyDiv w:val="1"/>
      <w:marLeft w:val="0"/>
      <w:marRight w:val="0"/>
      <w:marTop w:val="0"/>
      <w:marBottom w:val="0"/>
      <w:divBdr>
        <w:top w:val="none" w:sz="0" w:space="0" w:color="auto"/>
        <w:left w:val="none" w:sz="0" w:space="0" w:color="auto"/>
        <w:bottom w:val="none" w:sz="0" w:space="0" w:color="auto"/>
        <w:right w:val="none" w:sz="0" w:space="0" w:color="auto"/>
      </w:divBdr>
    </w:div>
    <w:div w:id="1930852007">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leninderschule.de/arbeitsblaetter/landeskunde/landeskunde-warschau-warszawa-eine-stadt-mit-vielen-gesichtern/" TargetMode="External"/><Relationship Id="rId21" Type="http://schemas.openxmlformats.org/officeDocument/2006/relationships/hyperlink" Target="https://muzeum.nifc.pl/en/muzeum/wizyta-informacje-miejsce/2_the-birthplace-of-fryderyk-chopin-and-park-in-zelazowa-wola" TargetMode="External"/><Relationship Id="rId42" Type="http://schemas.openxmlformats.org/officeDocument/2006/relationships/hyperlink" Target="https://de.wikipedia.org/wiki/Museum_Warschau-Wola" TargetMode="External"/><Relationship Id="rId47" Type="http://schemas.openxmlformats.org/officeDocument/2006/relationships/hyperlink" Target="https://de.wikipedia.org/wiki/Kulturpalast_(Warschau)" TargetMode="External"/><Relationship Id="rId63" Type="http://schemas.openxmlformats.org/officeDocument/2006/relationships/hyperlink" Target="https://theculturetrip.com/europe/poland/articles/the-6-best-museums-in-warsaw/"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s://www.poleninderschule.de/arbeitsblaetter/geschichte/polen-im-zweiten-weltkrieg-und-der-warschauer-aufstand-1944/" TargetMode="External"/><Relationship Id="rId11" Type="http://schemas.openxmlformats.org/officeDocument/2006/relationships/hyperlink" Target="https://www.poleninderschule.de/assets/polen-in-der-schule/downloads/arbeitsblaetter/lk-curie-00-materialien.pdf" TargetMode="External"/><Relationship Id="rId24" Type="http://schemas.openxmlformats.org/officeDocument/2006/relationships/image" Target="media/image6.emf"/><Relationship Id="rId32" Type="http://schemas.openxmlformats.org/officeDocument/2006/relationships/image" Target="media/image8.emf"/><Relationship Id="rId37" Type="http://schemas.openxmlformats.org/officeDocument/2006/relationships/hyperlink" Target="https://www.polin.pl/en/program/program-for-schools" TargetMode="External"/><Relationship Id="rId40" Type="http://schemas.openxmlformats.org/officeDocument/2006/relationships/image" Target="media/image9.emf"/><Relationship Id="rId45" Type="http://schemas.openxmlformats.org/officeDocument/2006/relationships/image" Target="media/image10.emf"/><Relationship Id="rId53" Type="http://schemas.openxmlformats.org/officeDocument/2006/relationships/hyperlink" Target="https://www.youtube.com/watch?v=Zt1FfqogPAs" TargetMode="External"/><Relationship Id="rId58" Type="http://schemas.openxmlformats.org/officeDocument/2006/relationships/hyperlink" Target="https://www.poleninderschule.de/arbeitsblaetter/deutsch-literatur/czes-aw-mi-osz-das-warschauer-ghetto-1943/" TargetMode="External"/><Relationship Id="rId66" Type="http://schemas.openxmlformats.org/officeDocument/2006/relationships/hyperlink" Target="https://www.bpb.de/politik/hintergrund-aktuell/158334/warschauer-ghetto-18-04-2013" TargetMode="External"/><Relationship Id="rId74" Type="http://schemas.microsoft.com/office/2011/relationships/people" Target="people.xml"/><Relationship Id="rId5" Type="http://schemas.openxmlformats.org/officeDocument/2006/relationships/settings" Target="settings.xml"/><Relationship Id="rId61" Type="http://schemas.openxmlformats.org/officeDocument/2006/relationships/hyperlink" Target="https://www.dw.com/de/zehn-tipps-f%C3%BCr-warschau/a-38765844?maca=de-Facebook-sharing" TargetMode="External"/><Relationship Id="rId19" Type="http://schemas.openxmlformats.org/officeDocument/2006/relationships/hyperlink" Target="https://muzeumtradycji.pl/archiwa/project/koncepcja-wystawy-zabral-ich-ogien-pieklo-wiezienia-na-radogoszczu-w-swietle-losow-ludnosci-kraju-warty-w-okresie-ii-wojny-swiatowej" TargetMode="External"/><Relationship Id="rId14" Type="http://schemas.openxmlformats.org/officeDocument/2006/relationships/hyperlink" Target="https://www.poleninderschule.de/arbeitsblaetter/landeskunde/landeskunde-posen-pozna-stadt-mit-polnischer-und-deutscher-tradition" TargetMode="External"/><Relationship Id="rId22" Type="http://schemas.openxmlformats.org/officeDocument/2006/relationships/hyperlink" Target="http://de.chopin.warsawtour.pl/" TargetMode="External"/><Relationship Id="rId27" Type="http://schemas.openxmlformats.org/officeDocument/2006/relationships/hyperlink" Target="https://www.youtube.com/watch?v=9lSmJ1bdCBU" TargetMode="External"/><Relationship Id="rId30" Type="http://schemas.openxmlformats.org/officeDocument/2006/relationships/hyperlink" Target="https://www.poleninderschule.de/assets/polen-in-der-schule/downloads/arbeitsblaetter/lk-warschau-05-AB3-Warschau2WK.pdf" TargetMode="External"/><Relationship Id="rId35" Type="http://schemas.openxmlformats.org/officeDocument/2006/relationships/hyperlink" Target="https://www.poleninderschule.de/assets/polen-in-der-schule/downloads/arbeitsblaetter/lk-warschau-04-AB2-JuedischesLeben.pdf" TargetMode="External"/><Relationship Id="rId43" Type="http://schemas.openxmlformats.org/officeDocument/2006/relationships/hyperlink" Target="https://www.shz.de/lokales/sylter-rundschau/heinz-reinefarth-liess-ihre-familien-ermorden-id7351951.html" TargetMode="External"/><Relationship Id="rId48" Type="http://schemas.openxmlformats.org/officeDocument/2006/relationships/hyperlink" Target="http://www.kopernik.org.pl/en/" TargetMode="External"/><Relationship Id="rId56" Type="http://schemas.openxmlformats.org/officeDocument/2006/relationships/hyperlink" Target="https://www.youtube.com/watch?v=LAf9vI6m_9I" TargetMode="External"/><Relationship Id="rId64" Type="http://schemas.openxmlformats.org/officeDocument/2006/relationships/hyperlink" Target="https://www.dhm.de/lemo/kapitel/zweiter-weltkrieg/holocaust/warschau"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phoenix.de/sendungen/dokumentationen/polen-39-a-1205355.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oleninderschule.de/assets/polen-in-der-schule/downloads/arbeitsblaetter/lk-curie-00-leben.pdf" TargetMode="External"/><Relationship Id="rId17" Type="http://schemas.openxmlformats.org/officeDocument/2006/relationships/image" Target="media/image4.jpeg"/><Relationship Id="rId25" Type="http://schemas.openxmlformats.org/officeDocument/2006/relationships/image" Target="media/image7.emf"/><Relationship Id="rId33" Type="http://schemas.openxmlformats.org/officeDocument/2006/relationships/hyperlink" Target="https://www.poleninderschule.de/arbeitsblaetter/deutsch-literatur/czes-aw-mi-osz-das-warschauer-ghetto-1943/" TargetMode="External"/><Relationship Id="rId38" Type="http://schemas.openxmlformats.org/officeDocument/2006/relationships/hyperlink" Target="https://www.youtube.com/watch?v=VOpKGTz4GJA" TargetMode="External"/><Relationship Id="rId46" Type="http://schemas.openxmlformats.org/officeDocument/2006/relationships/hyperlink" Target="https://www.poleninderschule.de/assets/polen-in-der-schule/downloads/arbeitsblaetter/lk-warschau-07-AB5-Kulturpalast.pdf" TargetMode="External"/><Relationship Id="rId59" Type="http://schemas.openxmlformats.org/officeDocument/2006/relationships/hyperlink" Target="http://www.laender-analysen.de/polen/pdf/PolenAnalysen143.pdf" TargetMode="External"/><Relationship Id="rId67" Type="http://schemas.openxmlformats.org/officeDocument/2006/relationships/header" Target="header1.xml"/><Relationship Id="rId20" Type="http://schemas.openxmlformats.org/officeDocument/2006/relationships/image" Target="media/image5.emf"/><Relationship Id="rId41" Type="http://schemas.openxmlformats.org/officeDocument/2006/relationships/hyperlink" Target="https://www.1944.pl/en" TargetMode="External"/><Relationship Id="rId54" Type="http://schemas.openxmlformats.org/officeDocument/2006/relationships/hyperlink" Target="https://www.youtube.com/watch?v=qjHawqKF5c0" TargetMode="External"/><Relationship Id="rId62" Type="http://schemas.openxmlformats.org/officeDocument/2006/relationships/hyperlink" Target="http://www.bpb.de/geschichte/zeitgeschichte/geschichte-im-fluss/159672/warten-auf-die-metro"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www.poleninderschule.de/assets/polen-in-der-schule/downloads/arbeitsblaetter/lk-chopin-00-lebenneu.pdf" TargetMode="External"/><Relationship Id="rId28" Type="http://schemas.openxmlformats.org/officeDocument/2006/relationships/hyperlink" Target="https://www.poleninderschule.de/assets/polen-in-der-schule/downloads/arbeitsblaetter/lk-PolnischeKueche-09-AB7-Die-Milchbars.pdf" TargetMode="External"/><Relationship Id="rId36" Type="http://schemas.openxmlformats.org/officeDocument/2006/relationships/hyperlink" Target="https://www.polin.pl/en" TargetMode="External"/><Relationship Id="rId49" Type="http://schemas.openxmlformats.org/officeDocument/2006/relationships/hyperlink" Target="https://www.youtube.com/watch?v=iW6LdbL6QNg" TargetMode="External"/><Relationship Id="rId57" Type="http://schemas.openxmlformats.org/officeDocument/2006/relationships/hyperlink" Target="https://www.poleninderschule.de/arbeitsblaetter/geschichte/polen-im-zweiten-weltkrieg-und-der-warschauer-aufstand-1944/" TargetMode="External"/><Relationship Id="rId10" Type="http://schemas.openxmlformats.org/officeDocument/2006/relationships/hyperlink" Target="https://www.poleninderschule.de/arbeitsblaetter/geschichte/polen-im-zweiten-weltkrieg-und-der-warschauer-aufstand-1944/" TargetMode="External"/><Relationship Id="rId31" Type="http://schemas.openxmlformats.org/officeDocument/2006/relationships/hyperlink" Target="https://www.youtube.com/watch?v=ca6sBaNsluo" TargetMode="External"/><Relationship Id="rId44" Type="http://schemas.openxmlformats.org/officeDocument/2006/relationships/hyperlink" Target="https://de.wikipedia.org/wiki/Der_Kanal" TargetMode="External"/><Relationship Id="rId52" Type="http://schemas.openxmlformats.org/officeDocument/2006/relationships/hyperlink" Target="https://www.youtube.com/watch?v=SNuKFldG1jY" TargetMode="External"/><Relationship Id="rId60" Type="http://schemas.openxmlformats.org/officeDocument/2006/relationships/hyperlink" Target="http://www.laender-analysen.de/polen/pdf/PolenAnalysen13.pdf" TargetMode="External"/><Relationship Id="rId65" Type="http://schemas.openxmlformats.org/officeDocument/2006/relationships/hyperlink" Target="http://www.yadvashem.org/yv/de/holocaust/about/07/warsaw_uprising.asp" TargetMode="External"/><Relationship Id="rId4" Type="http://schemas.microsoft.com/office/2007/relationships/stylesWithEffects" Target="stylesWithEffects.xml"/><Relationship Id="rId9" Type="http://schemas.openxmlformats.org/officeDocument/2006/relationships/hyperlink" Target="https://www.poleninderschule.de/arbeitsblaetter/landeskunde/landeskunde-warschau-warszawa-eine-stadt-mit-vielen-gesichtern/" TargetMode="External"/><Relationship Id="rId13" Type="http://schemas.openxmlformats.org/officeDocument/2006/relationships/image" Target="media/image1.png"/><Relationship Id="rId18" Type="http://schemas.openxmlformats.org/officeDocument/2006/relationships/hyperlink" Target="https://de.wikipedia.org/wiki/Das_gelobte_Land_(Film)" TargetMode="External"/><Relationship Id="rId39" Type="http://schemas.openxmlformats.org/officeDocument/2006/relationships/hyperlink" Target="https://www.poleninderschule.de/arbeitsblaetter/geschichte/willy-brands-kniefall-und-der-warschauer-vertrag-1970/" TargetMode="External"/><Relationship Id="rId34" Type="http://schemas.openxmlformats.org/officeDocument/2006/relationships/hyperlink" Target="https://www.poleninderschule.de/arbeitsblaetter/geschichte/juden-in-polen/" TargetMode="External"/><Relationship Id="rId50" Type="http://schemas.openxmlformats.org/officeDocument/2006/relationships/hyperlink" Target="https://www.youtube.com/watch?v=Xp3Hk8aPxcA&amp;t=28s" TargetMode="External"/><Relationship Id="rId55" Type="http://schemas.openxmlformats.org/officeDocument/2006/relationships/hyperlink" Target="http://www.dw.com/de/insidertipps-f%C3%BCr-warschau/av-19507788" TargetMode="External"/><Relationship Id="rId7" Type="http://schemas.openxmlformats.org/officeDocument/2006/relationships/footnotes" Target="footnotes.xml"/><Relationship Id="rId7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esktop\Politisches%20System_Format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FA462-7397-450C-9D48-7FDF5970D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Politisches System_Formatvorlage</Template>
  <TotalTime>0</TotalTime>
  <Pages>10</Pages>
  <Words>3620</Words>
  <Characters>22810</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26378</CharactersWithSpaces>
  <SharedDoc>false</SharedDoc>
  <HyperlinkBase>www.cornelsen.de/teachweb</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Thea</dc:creator>
  <cp:lastModifiedBy>Dorothea Traupe</cp:lastModifiedBy>
  <cp:revision>3</cp:revision>
  <cp:lastPrinted>2019-11-19T11:24:00Z</cp:lastPrinted>
  <dcterms:created xsi:type="dcterms:W3CDTF">2019-11-19T11:24:00Z</dcterms:created>
  <dcterms:modified xsi:type="dcterms:W3CDTF">2019-11-19T11:25:00Z</dcterms:modified>
  <cp:category>Aktualitätendienst Politik</cp:category>
</cp:coreProperties>
</file>